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3A984" w14:textId="77777777" w:rsidR="002F4290" w:rsidRPr="00786EB8" w:rsidRDefault="002F4290">
      <w:pPr>
        <w:jc w:val="center"/>
        <w:rPr>
          <w:b/>
          <w:bCs/>
          <w:sz w:val="22"/>
          <w:szCs w:val="22"/>
          <w:u w:val="single"/>
        </w:rPr>
      </w:pPr>
    </w:p>
    <w:p w14:paraId="72176F89" w14:textId="5D2FF560" w:rsidR="00F20AFE" w:rsidRPr="00921429" w:rsidRDefault="00F20AFE" w:rsidP="000E25FC">
      <w:pPr>
        <w:suppressAutoHyphens w:val="0"/>
        <w:jc w:val="both"/>
        <w:rPr>
          <w:rFonts w:ascii="Times New Roman" w:hAnsi="Times New Roman" w:cs="Times New Roman"/>
          <w:b/>
          <w:bCs/>
          <w:sz w:val="22"/>
          <w:szCs w:val="22"/>
          <w:lang w:eastAsia="it-IT"/>
        </w:rPr>
      </w:pPr>
      <w:r w:rsidRPr="00921429">
        <w:rPr>
          <w:rFonts w:ascii="Times New Roman" w:hAnsi="Times New Roman" w:cs="Times New Roman"/>
          <w:b/>
          <w:bCs/>
          <w:sz w:val="22"/>
          <w:szCs w:val="22"/>
          <w:lang w:eastAsia="it-IT"/>
        </w:rPr>
        <w:t>Titre du poste: Assistant Administratif et Logistique</w:t>
      </w:r>
    </w:p>
    <w:p w14:paraId="13E54DE7" w14:textId="77777777" w:rsidR="000E25FC" w:rsidRPr="00921429" w:rsidRDefault="000E25FC" w:rsidP="000E25FC">
      <w:pPr>
        <w:suppressAutoHyphens w:val="0"/>
        <w:jc w:val="both"/>
        <w:rPr>
          <w:rFonts w:ascii="Times New Roman" w:hAnsi="Times New Roman" w:cs="Times New Roman"/>
          <w:sz w:val="22"/>
          <w:szCs w:val="22"/>
          <w:lang w:eastAsia="it-IT"/>
        </w:rPr>
      </w:pPr>
    </w:p>
    <w:p w14:paraId="0021A758" w14:textId="5EEA4B37" w:rsidR="00F20AFE" w:rsidRPr="00921429" w:rsidRDefault="00F20AFE" w:rsidP="000E25FC">
      <w:pPr>
        <w:suppressAutoHyphens w:val="0"/>
        <w:jc w:val="both"/>
        <w:rPr>
          <w:rFonts w:ascii="Times New Roman" w:hAnsi="Times New Roman" w:cs="Times New Roman"/>
          <w:b/>
          <w:bCs/>
          <w:sz w:val="22"/>
          <w:szCs w:val="22"/>
          <w:lang w:eastAsia="it-IT"/>
        </w:rPr>
      </w:pPr>
      <w:r w:rsidRPr="00921429">
        <w:rPr>
          <w:rFonts w:ascii="Times New Roman" w:hAnsi="Times New Roman" w:cs="Times New Roman"/>
          <w:b/>
          <w:bCs/>
          <w:sz w:val="22"/>
          <w:szCs w:val="22"/>
          <w:lang w:eastAsia="it-IT"/>
        </w:rPr>
        <w:t>Lieu de travail: Tunis</w:t>
      </w:r>
    </w:p>
    <w:p w14:paraId="5D5474F0" w14:textId="77777777" w:rsidR="000E25FC" w:rsidRPr="00921429" w:rsidRDefault="000E25FC" w:rsidP="000E25FC">
      <w:pPr>
        <w:suppressAutoHyphens w:val="0"/>
        <w:jc w:val="both"/>
        <w:rPr>
          <w:rFonts w:ascii="Times New Roman" w:hAnsi="Times New Roman" w:cs="Times New Roman"/>
          <w:sz w:val="22"/>
          <w:szCs w:val="22"/>
          <w:lang w:eastAsia="it-IT"/>
        </w:rPr>
      </w:pPr>
    </w:p>
    <w:p w14:paraId="261D80BC" w14:textId="76F82D75" w:rsidR="00F20AFE" w:rsidRPr="00921429" w:rsidRDefault="00921429" w:rsidP="000E25FC">
      <w:pPr>
        <w:suppressAutoHyphens w:val="0"/>
        <w:jc w:val="both"/>
        <w:rPr>
          <w:rFonts w:ascii="Times New Roman" w:hAnsi="Times New Roman" w:cs="Times New Roman"/>
          <w:b/>
          <w:bCs/>
          <w:sz w:val="22"/>
          <w:szCs w:val="22"/>
          <w:lang w:val="en-GB" w:eastAsia="it-IT"/>
        </w:rPr>
      </w:pPr>
      <w:r w:rsidRPr="00921429">
        <w:rPr>
          <w:rFonts w:ascii="Times New Roman" w:hAnsi="Times New Roman" w:cs="Times New Roman"/>
          <w:b/>
          <w:bCs/>
          <w:sz w:val="22"/>
          <w:szCs w:val="22"/>
          <w:lang w:val="en-GB" w:eastAsia="it-IT"/>
        </w:rPr>
        <w:t>Lien</w:t>
      </w:r>
      <w:r>
        <w:rPr>
          <w:rFonts w:ascii="Times New Roman" w:hAnsi="Times New Roman" w:cs="Times New Roman"/>
          <w:b/>
          <w:bCs/>
          <w:sz w:val="22"/>
          <w:szCs w:val="22"/>
          <w:lang w:val="en-GB" w:eastAsia="it-IT"/>
        </w:rPr>
        <w:t>s</w:t>
      </w:r>
      <w:r w:rsidRPr="00921429">
        <w:rPr>
          <w:rFonts w:ascii="Times New Roman" w:hAnsi="Times New Roman" w:cs="Times New Roman"/>
          <w:b/>
          <w:bCs/>
          <w:sz w:val="22"/>
          <w:szCs w:val="22"/>
          <w:lang w:val="en-GB" w:eastAsia="it-IT"/>
        </w:rPr>
        <w:t xml:space="preserve"> </w:t>
      </w:r>
      <w:proofErr w:type="spellStart"/>
      <w:r w:rsidRPr="00921429">
        <w:rPr>
          <w:rFonts w:ascii="Times New Roman" w:hAnsi="Times New Roman" w:cs="Times New Roman"/>
          <w:b/>
          <w:bCs/>
          <w:sz w:val="22"/>
          <w:szCs w:val="22"/>
          <w:lang w:val="en-GB" w:eastAsia="it-IT"/>
        </w:rPr>
        <w:t>hiérarchiques</w:t>
      </w:r>
      <w:proofErr w:type="spellEnd"/>
      <w:r w:rsidRPr="00921429">
        <w:rPr>
          <w:rFonts w:ascii="Times New Roman" w:hAnsi="Times New Roman" w:cs="Times New Roman"/>
          <w:b/>
          <w:bCs/>
          <w:sz w:val="22"/>
          <w:szCs w:val="22"/>
          <w:lang w:val="en-GB" w:eastAsia="it-IT"/>
        </w:rPr>
        <w:t>:</w:t>
      </w:r>
      <w:r w:rsidR="00F20AFE" w:rsidRPr="00921429">
        <w:rPr>
          <w:rFonts w:ascii="Times New Roman" w:hAnsi="Times New Roman" w:cs="Times New Roman"/>
          <w:b/>
          <w:bCs/>
          <w:sz w:val="22"/>
          <w:szCs w:val="22"/>
          <w:lang w:val="en-GB" w:eastAsia="it-IT"/>
        </w:rPr>
        <w:t xml:space="preserve"> Country Finance Manager </w:t>
      </w:r>
      <w:proofErr w:type="gramStart"/>
      <w:r w:rsidR="00A32784">
        <w:rPr>
          <w:rFonts w:ascii="Times New Roman" w:hAnsi="Times New Roman" w:cs="Times New Roman"/>
          <w:b/>
          <w:bCs/>
          <w:sz w:val="22"/>
          <w:szCs w:val="22"/>
          <w:lang w:val="en-GB" w:eastAsia="it-IT"/>
        </w:rPr>
        <w:t>et</w:t>
      </w:r>
      <w:proofErr w:type="gramEnd"/>
      <w:r w:rsidR="00F20AFE" w:rsidRPr="00921429">
        <w:rPr>
          <w:rFonts w:ascii="Times New Roman" w:hAnsi="Times New Roman" w:cs="Times New Roman"/>
          <w:b/>
          <w:bCs/>
          <w:sz w:val="22"/>
          <w:szCs w:val="22"/>
          <w:lang w:val="en-GB" w:eastAsia="it-IT"/>
        </w:rPr>
        <w:t xml:space="preserve"> Country Logistic Manager</w:t>
      </w:r>
    </w:p>
    <w:p w14:paraId="6C6609CD" w14:textId="77777777" w:rsidR="000E25FC" w:rsidRPr="00921429" w:rsidRDefault="000E25FC" w:rsidP="000E25FC">
      <w:pPr>
        <w:suppressAutoHyphens w:val="0"/>
        <w:jc w:val="both"/>
        <w:rPr>
          <w:rFonts w:ascii="Times New Roman" w:hAnsi="Times New Roman" w:cs="Times New Roman"/>
          <w:sz w:val="22"/>
          <w:szCs w:val="22"/>
          <w:lang w:val="en-GB" w:eastAsia="it-IT"/>
        </w:rPr>
      </w:pPr>
    </w:p>
    <w:p w14:paraId="41EBEAC7" w14:textId="25CA33BE" w:rsidR="00F20AFE" w:rsidRPr="00921429" w:rsidRDefault="00F20AFE" w:rsidP="000E25FC">
      <w:pPr>
        <w:suppressAutoHyphens w:val="0"/>
        <w:jc w:val="both"/>
        <w:rPr>
          <w:rFonts w:ascii="Times New Roman" w:hAnsi="Times New Roman" w:cs="Times New Roman"/>
          <w:b/>
          <w:sz w:val="22"/>
          <w:szCs w:val="22"/>
          <w:lang w:eastAsia="it-IT"/>
        </w:rPr>
      </w:pPr>
      <w:r w:rsidRPr="00921429">
        <w:rPr>
          <w:rFonts w:ascii="Times New Roman" w:hAnsi="Times New Roman" w:cs="Times New Roman"/>
          <w:b/>
          <w:bCs/>
          <w:sz w:val="22"/>
          <w:szCs w:val="22"/>
          <w:lang w:eastAsia="it-IT"/>
        </w:rPr>
        <w:t xml:space="preserve">Date </w:t>
      </w:r>
      <w:r w:rsidR="00921429" w:rsidRPr="00921429">
        <w:rPr>
          <w:rFonts w:ascii="Times New Roman" w:hAnsi="Times New Roman" w:cs="Times New Roman"/>
          <w:b/>
          <w:bCs/>
          <w:sz w:val="22"/>
          <w:szCs w:val="22"/>
          <w:lang w:eastAsia="it-IT"/>
        </w:rPr>
        <w:t>prévue</w:t>
      </w:r>
      <w:r w:rsidRPr="00921429">
        <w:rPr>
          <w:rFonts w:ascii="Times New Roman" w:hAnsi="Times New Roman" w:cs="Times New Roman"/>
          <w:b/>
          <w:bCs/>
          <w:sz w:val="22"/>
          <w:szCs w:val="22"/>
          <w:lang w:eastAsia="it-IT"/>
        </w:rPr>
        <w:t xml:space="preserve"> de démarrage: </w:t>
      </w:r>
      <w:r w:rsidRPr="00921429">
        <w:rPr>
          <w:rFonts w:ascii="Times New Roman" w:hAnsi="Times New Roman" w:cs="Times New Roman"/>
          <w:b/>
          <w:sz w:val="22"/>
          <w:szCs w:val="22"/>
          <w:lang w:eastAsia="it-IT"/>
        </w:rPr>
        <w:t>ASAP</w:t>
      </w:r>
    </w:p>
    <w:p w14:paraId="1CEFE0A2" w14:textId="77777777" w:rsidR="000E25FC" w:rsidRPr="00921429" w:rsidRDefault="000E25FC" w:rsidP="000E25FC">
      <w:pPr>
        <w:suppressAutoHyphens w:val="0"/>
        <w:jc w:val="both"/>
        <w:rPr>
          <w:rFonts w:ascii="Times New Roman" w:hAnsi="Times New Roman" w:cs="Times New Roman"/>
          <w:sz w:val="22"/>
          <w:szCs w:val="22"/>
          <w:lang w:eastAsia="it-IT"/>
        </w:rPr>
      </w:pPr>
    </w:p>
    <w:p w14:paraId="129AA5E5" w14:textId="39895D8D" w:rsidR="00F20AFE" w:rsidRPr="00921429" w:rsidRDefault="00F20AFE" w:rsidP="000E25FC">
      <w:pPr>
        <w:suppressAutoHyphens w:val="0"/>
        <w:jc w:val="both"/>
        <w:rPr>
          <w:rFonts w:ascii="Times New Roman" w:hAnsi="Times New Roman" w:cs="Times New Roman"/>
          <w:sz w:val="22"/>
          <w:szCs w:val="22"/>
          <w:lang w:eastAsia="it-IT"/>
        </w:rPr>
      </w:pPr>
      <w:r w:rsidRPr="00921429">
        <w:rPr>
          <w:rFonts w:ascii="Times New Roman" w:hAnsi="Times New Roman" w:cs="Times New Roman"/>
          <w:b/>
          <w:bCs/>
          <w:sz w:val="22"/>
          <w:szCs w:val="22"/>
          <w:lang w:eastAsia="it-IT"/>
        </w:rPr>
        <w:t xml:space="preserve">Durée : CDD </w:t>
      </w:r>
      <w:r w:rsidRPr="00921429">
        <w:rPr>
          <w:rFonts w:ascii="Times New Roman" w:hAnsi="Times New Roman" w:cs="Times New Roman"/>
          <w:b/>
          <w:sz w:val="22"/>
          <w:szCs w:val="22"/>
          <w:lang w:eastAsia="it-IT"/>
        </w:rPr>
        <w:t>6 mois</w:t>
      </w:r>
      <w:r w:rsidRPr="00921429">
        <w:rPr>
          <w:rFonts w:ascii="Times New Roman" w:hAnsi="Times New Roman" w:cs="Times New Roman"/>
          <w:sz w:val="22"/>
          <w:szCs w:val="22"/>
          <w:lang w:eastAsia="it-IT"/>
        </w:rPr>
        <w:t xml:space="preserve"> </w:t>
      </w:r>
    </w:p>
    <w:p w14:paraId="65D6B4A0" w14:textId="77777777" w:rsidR="000E25FC" w:rsidRPr="00921429" w:rsidRDefault="000E25FC" w:rsidP="000E25FC">
      <w:pPr>
        <w:suppressAutoHyphens w:val="0"/>
        <w:jc w:val="both"/>
        <w:rPr>
          <w:rFonts w:ascii="Times New Roman" w:hAnsi="Times New Roman" w:cs="Times New Roman"/>
          <w:sz w:val="22"/>
          <w:szCs w:val="22"/>
          <w:lang w:eastAsia="it-IT"/>
        </w:rPr>
      </w:pPr>
    </w:p>
    <w:p w14:paraId="56F2DF98" w14:textId="78DC461F" w:rsidR="00F20AFE" w:rsidRDefault="00F20AFE" w:rsidP="000E25FC">
      <w:pPr>
        <w:suppressAutoHyphens w:val="0"/>
        <w:jc w:val="both"/>
        <w:rPr>
          <w:rFonts w:ascii="Times New Roman" w:hAnsi="Times New Roman" w:cs="Times New Roman"/>
          <w:b/>
          <w:bCs/>
          <w:sz w:val="22"/>
          <w:szCs w:val="22"/>
          <w:lang w:val="it-IT" w:eastAsia="it-IT"/>
        </w:rPr>
      </w:pPr>
      <w:r w:rsidRPr="00F20AFE">
        <w:rPr>
          <w:rFonts w:ascii="Times New Roman" w:hAnsi="Times New Roman" w:cs="Times New Roman"/>
          <w:b/>
          <w:bCs/>
          <w:sz w:val="22"/>
          <w:szCs w:val="22"/>
          <w:lang w:val="it-IT" w:eastAsia="it-IT"/>
        </w:rPr>
        <w:t>Délai envoi candidatures:</w:t>
      </w:r>
      <w:r>
        <w:rPr>
          <w:rFonts w:ascii="Times New Roman" w:hAnsi="Times New Roman" w:cs="Times New Roman"/>
          <w:b/>
          <w:bCs/>
          <w:sz w:val="22"/>
          <w:szCs w:val="22"/>
          <w:lang w:val="it-IT" w:eastAsia="it-IT"/>
        </w:rPr>
        <w:t xml:space="preserve"> 17 Juillet </w:t>
      </w:r>
      <w:r w:rsidRPr="00F20AFE">
        <w:rPr>
          <w:rFonts w:ascii="Times New Roman" w:hAnsi="Times New Roman" w:cs="Times New Roman"/>
          <w:b/>
          <w:bCs/>
          <w:sz w:val="22"/>
          <w:szCs w:val="22"/>
          <w:lang w:val="it-IT" w:eastAsia="it-IT"/>
        </w:rPr>
        <w:t>2022</w:t>
      </w:r>
    </w:p>
    <w:p w14:paraId="357B17F6" w14:textId="77777777" w:rsidR="000E25FC" w:rsidRPr="00F20AFE" w:rsidRDefault="000E25FC" w:rsidP="000E25FC">
      <w:pPr>
        <w:suppressAutoHyphens w:val="0"/>
        <w:jc w:val="both"/>
        <w:rPr>
          <w:rFonts w:ascii="Times New Roman" w:hAnsi="Times New Roman" w:cs="Times New Roman"/>
          <w:sz w:val="22"/>
          <w:szCs w:val="22"/>
          <w:lang w:val="it-IT" w:eastAsia="it-IT"/>
        </w:rPr>
      </w:pPr>
    </w:p>
    <w:p w14:paraId="3E78BBF6" w14:textId="4E530638" w:rsidR="00F20AFE" w:rsidRDefault="00F20AFE" w:rsidP="000E25FC">
      <w:pPr>
        <w:suppressAutoHyphens w:val="0"/>
        <w:jc w:val="both"/>
        <w:rPr>
          <w:rFonts w:ascii="Times New Roman" w:hAnsi="Times New Roman" w:cs="Times New Roman"/>
          <w:b/>
          <w:bCs/>
          <w:sz w:val="22"/>
          <w:szCs w:val="22"/>
          <w:lang w:val="it-IT" w:eastAsia="it-IT"/>
        </w:rPr>
      </w:pPr>
      <w:r w:rsidRPr="00F20AFE">
        <w:rPr>
          <w:rFonts w:ascii="Times New Roman" w:hAnsi="Times New Roman" w:cs="Times New Roman"/>
          <w:b/>
          <w:bCs/>
          <w:sz w:val="22"/>
          <w:szCs w:val="22"/>
          <w:lang w:val="it-IT" w:eastAsia="it-IT"/>
        </w:rPr>
        <w:t>Procédure de candidature:</w:t>
      </w:r>
    </w:p>
    <w:p w14:paraId="6222619E" w14:textId="77777777" w:rsidR="000E25FC" w:rsidRPr="00F20AFE" w:rsidRDefault="000E25FC" w:rsidP="000E25FC">
      <w:pPr>
        <w:suppressAutoHyphens w:val="0"/>
        <w:jc w:val="both"/>
        <w:rPr>
          <w:rFonts w:ascii="Times New Roman" w:hAnsi="Times New Roman" w:cs="Times New Roman"/>
          <w:sz w:val="22"/>
          <w:szCs w:val="22"/>
          <w:lang w:val="it-IT" w:eastAsia="it-IT"/>
        </w:rPr>
      </w:pPr>
    </w:p>
    <w:p w14:paraId="1E87A509" w14:textId="77777777" w:rsidR="00F20AFE" w:rsidRPr="004E5200" w:rsidRDefault="00F20AFE" w:rsidP="000E25FC">
      <w:pPr>
        <w:suppressAutoHyphens w:val="0"/>
        <w:jc w:val="both"/>
        <w:rPr>
          <w:rFonts w:ascii="Times New Roman" w:hAnsi="Times New Roman" w:cs="Times New Roman"/>
          <w:sz w:val="22"/>
          <w:szCs w:val="22"/>
          <w:lang w:eastAsia="it-IT"/>
        </w:rPr>
      </w:pPr>
      <w:bookmarkStart w:id="0" w:name="_GoBack"/>
      <w:r w:rsidRPr="004E5200">
        <w:rPr>
          <w:rFonts w:ascii="Times New Roman" w:hAnsi="Times New Roman" w:cs="Times New Roman"/>
          <w:sz w:val="22"/>
          <w:szCs w:val="22"/>
          <w:lang w:eastAsia="it-IT"/>
        </w:rPr>
        <w:t xml:space="preserve">Envoyez votre Lettre de motivation et CV en Français avec au moins deux contacts de références à </w:t>
      </w:r>
      <w:hyperlink r:id="rId10" w:history="1">
        <w:r w:rsidRPr="004E5200">
          <w:rPr>
            <w:rFonts w:ascii="Times New Roman" w:hAnsi="Times New Roman" w:cs="Times New Roman"/>
            <w:b/>
            <w:bCs/>
            <w:color w:val="0000FF"/>
            <w:sz w:val="22"/>
            <w:szCs w:val="22"/>
            <w:u w:val="single"/>
            <w:lang w:eastAsia="it-IT"/>
          </w:rPr>
          <w:t>tn.hr.sele@gvc.weworld.it</w:t>
        </w:r>
      </w:hyperlink>
      <w:r w:rsidRPr="004E5200">
        <w:rPr>
          <w:rFonts w:ascii="Times New Roman" w:hAnsi="Times New Roman" w:cs="Times New Roman"/>
          <w:sz w:val="22"/>
          <w:szCs w:val="22"/>
          <w:lang w:eastAsia="it-IT"/>
        </w:rPr>
        <w:t xml:space="preserve">. </w:t>
      </w:r>
    </w:p>
    <w:bookmarkEnd w:id="0"/>
    <w:p w14:paraId="0F9B62C7" w14:textId="3D093617" w:rsidR="00F20AFE" w:rsidRPr="00921429" w:rsidRDefault="000E25FC" w:rsidP="000E25FC">
      <w:pPr>
        <w:suppressAutoHyphens w:val="0"/>
        <w:jc w:val="both"/>
        <w:rPr>
          <w:rFonts w:ascii="Times New Roman" w:hAnsi="Times New Roman" w:cs="Times New Roman"/>
          <w:sz w:val="22"/>
          <w:szCs w:val="22"/>
          <w:lang w:eastAsia="it-IT"/>
        </w:rPr>
      </w:pPr>
      <w:r w:rsidRPr="00921429">
        <w:rPr>
          <w:rFonts w:ascii="Times New Roman" w:hAnsi="Times New Roman" w:cs="Times New Roman"/>
          <w:sz w:val="22"/>
          <w:szCs w:val="22"/>
          <w:lang w:eastAsia="it-IT"/>
        </w:rPr>
        <w:t>Seulement</w:t>
      </w:r>
      <w:r w:rsidR="00F20AFE" w:rsidRPr="00921429">
        <w:rPr>
          <w:rFonts w:ascii="Times New Roman" w:hAnsi="Times New Roman" w:cs="Times New Roman"/>
          <w:sz w:val="22"/>
          <w:szCs w:val="22"/>
          <w:lang w:eastAsia="it-IT"/>
        </w:rPr>
        <w:t xml:space="preserve"> les candidats retenus recevront une réponse.</w:t>
      </w:r>
      <w:r w:rsidRPr="000E25FC">
        <w:t xml:space="preserve"> </w:t>
      </w:r>
      <w:r w:rsidRPr="00921429">
        <w:rPr>
          <w:rFonts w:ascii="Times New Roman" w:hAnsi="Times New Roman" w:cs="Times New Roman"/>
          <w:sz w:val="22"/>
          <w:szCs w:val="22"/>
          <w:lang w:eastAsia="it-IT"/>
        </w:rPr>
        <w:t xml:space="preserve">Les candidatures sont traitées suivant l’ordre d’arrivée. </w:t>
      </w:r>
      <w:proofErr w:type="spellStart"/>
      <w:r w:rsidRPr="00921429">
        <w:rPr>
          <w:rFonts w:ascii="Times New Roman" w:hAnsi="Times New Roman" w:cs="Times New Roman"/>
          <w:sz w:val="22"/>
          <w:szCs w:val="22"/>
          <w:lang w:eastAsia="it-IT"/>
        </w:rPr>
        <w:t>We</w:t>
      </w:r>
      <w:proofErr w:type="spellEnd"/>
      <w:r w:rsidRPr="00921429">
        <w:rPr>
          <w:rFonts w:ascii="Times New Roman" w:hAnsi="Times New Roman" w:cs="Times New Roman"/>
          <w:sz w:val="22"/>
          <w:szCs w:val="22"/>
          <w:lang w:eastAsia="it-IT"/>
        </w:rPr>
        <w:t xml:space="preserve"> World GVC se réserve le droit de fermer l’offre avant le terme initialement indiqué si une candidature est retenue.</w:t>
      </w:r>
    </w:p>
    <w:p w14:paraId="57291893"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b/>
          <w:bCs/>
          <w:color w:val="0000FF"/>
          <w:sz w:val="22"/>
          <w:szCs w:val="22"/>
          <w:lang w:eastAsia="it-IT"/>
        </w:rPr>
        <w:t>Informations générales sur l’Organisation:</w:t>
      </w:r>
    </w:p>
    <w:p w14:paraId="5EA0A6A7"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b/>
          <w:bCs/>
          <w:sz w:val="22"/>
          <w:szCs w:val="22"/>
          <w:lang w:eastAsia="it-IT"/>
        </w:rPr>
        <w:t>Profil de l’organisation:</w:t>
      </w:r>
    </w:p>
    <w:p w14:paraId="54263A0C"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proofErr w:type="spellStart"/>
      <w:r w:rsidRPr="00921429">
        <w:rPr>
          <w:rFonts w:ascii="Times New Roman" w:hAnsi="Times New Roman" w:cs="Times New Roman"/>
          <w:sz w:val="22"/>
          <w:szCs w:val="22"/>
          <w:lang w:eastAsia="it-IT"/>
        </w:rPr>
        <w:t>WeWorld</w:t>
      </w:r>
      <w:proofErr w:type="spellEnd"/>
      <w:r w:rsidRPr="00921429">
        <w:rPr>
          <w:rFonts w:ascii="Times New Roman" w:hAnsi="Times New Roman" w:cs="Times New Roman"/>
          <w:sz w:val="22"/>
          <w:szCs w:val="22"/>
          <w:lang w:eastAsia="it-IT"/>
        </w:rPr>
        <w:t xml:space="preserve">-GVC est une organisation italienne indépendante née de la fusion entre l’ONG GVC (Groupe de Volontariat Civil) fondée à Bologne en 1971) et la Fondation </w:t>
      </w:r>
      <w:proofErr w:type="spellStart"/>
      <w:r w:rsidRPr="00921429">
        <w:rPr>
          <w:rFonts w:ascii="Times New Roman" w:hAnsi="Times New Roman" w:cs="Times New Roman"/>
          <w:sz w:val="22"/>
          <w:szCs w:val="22"/>
          <w:lang w:eastAsia="it-IT"/>
        </w:rPr>
        <w:t>WeWorld</w:t>
      </w:r>
      <w:proofErr w:type="spellEnd"/>
      <w:r w:rsidRPr="00921429">
        <w:rPr>
          <w:rFonts w:ascii="Times New Roman" w:hAnsi="Times New Roman" w:cs="Times New Roman"/>
          <w:sz w:val="22"/>
          <w:szCs w:val="22"/>
          <w:lang w:eastAsia="it-IT"/>
        </w:rPr>
        <w:t xml:space="preserve"> (créée à Milan en 1999), dans le but d’accroître l’impact de leurs projets de coopération au développement et d’aide humanitaire dans 29 pays, y compris l’Italie.</w:t>
      </w:r>
    </w:p>
    <w:p w14:paraId="598DAEFB"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sz w:val="22"/>
          <w:szCs w:val="22"/>
          <w:lang w:eastAsia="it-IT"/>
        </w:rPr>
        <w:t xml:space="preserve">Ensemble, </w:t>
      </w:r>
      <w:proofErr w:type="spellStart"/>
      <w:r w:rsidRPr="00921429">
        <w:rPr>
          <w:rFonts w:ascii="Times New Roman" w:hAnsi="Times New Roman" w:cs="Times New Roman"/>
          <w:sz w:val="22"/>
          <w:szCs w:val="22"/>
          <w:lang w:eastAsia="it-IT"/>
        </w:rPr>
        <w:t>WeWorld</w:t>
      </w:r>
      <w:proofErr w:type="spellEnd"/>
      <w:r w:rsidRPr="00921429">
        <w:rPr>
          <w:rFonts w:ascii="Times New Roman" w:hAnsi="Times New Roman" w:cs="Times New Roman"/>
          <w:sz w:val="22"/>
          <w:szCs w:val="22"/>
          <w:lang w:eastAsia="it-IT"/>
        </w:rPr>
        <w:t xml:space="preserve"> et GVC réalisent 128 projets touchant plus de 2,4 millions de bénéficiaires directs et 12,3 millions de bénéficiaires indirects.</w:t>
      </w:r>
    </w:p>
    <w:p w14:paraId="2B7EBE1C"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proofErr w:type="spellStart"/>
      <w:r w:rsidRPr="00921429">
        <w:rPr>
          <w:rFonts w:ascii="Times New Roman" w:hAnsi="Times New Roman" w:cs="Times New Roman"/>
          <w:sz w:val="22"/>
          <w:szCs w:val="22"/>
          <w:lang w:eastAsia="it-IT"/>
        </w:rPr>
        <w:t>WeWorld</w:t>
      </w:r>
      <w:proofErr w:type="spellEnd"/>
      <w:r w:rsidRPr="00921429">
        <w:rPr>
          <w:rFonts w:ascii="Times New Roman" w:hAnsi="Times New Roman" w:cs="Times New Roman"/>
          <w:sz w:val="22"/>
          <w:szCs w:val="22"/>
          <w:lang w:eastAsia="it-IT"/>
        </w:rPr>
        <w:t>-GVC opère en Italie, Grèce, Syrie, Liban, Jordanie, Palestine, Libye, Tunisie, Burkina Faso, Bénin, Burundi, Kenya, Tanzanie, Mozambique, Mali, Niger, Bolivie, Brésil, Pérou, Nicaragua, Guatemala, République dominicaine, Haïti, Cuba, Afghanistan, Inde, Népal, Thaïlande, Cambodge.</w:t>
      </w:r>
    </w:p>
    <w:p w14:paraId="384FF35E" w14:textId="77777777" w:rsidR="00F20AFE" w:rsidRPr="00921429" w:rsidRDefault="00F20AFE" w:rsidP="00F20AFE">
      <w:pPr>
        <w:suppressAutoHyphens w:val="0"/>
        <w:spacing w:before="100" w:beforeAutospacing="1" w:after="100" w:afterAutospacing="1"/>
        <w:jc w:val="both"/>
        <w:outlineLvl w:val="5"/>
        <w:rPr>
          <w:rFonts w:ascii="Times New Roman" w:hAnsi="Times New Roman" w:cs="Times New Roman"/>
          <w:b/>
          <w:bCs/>
          <w:sz w:val="22"/>
          <w:szCs w:val="22"/>
          <w:lang w:eastAsia="it-IT"/>
        </w:rPr>
      </w:pPr>
      <w:r w:rsidRPr="00921429">
        <w:rPr>
          <w:rFonts w:ascii="Times New Roman" w:hAnsi="Times New Roman" w:cs="Times New Roman"/>
          <w:sz w:val="22"/>
          <w:szCs w:val="22"/>
          <w:lang w:eastAsia="it-IT"/>
        </w:rPr>
        <w:t xml:space="preserve">Les enfants, les femmes et les jeunes, acteurs du changement dans chaque communauté, sont les protagonistes des projets et des campagnes de </w:t>
      </w:r>
      <w:proofErr w:type="spellStart"/>
      <w:r w:rsidRPr="00921429">
        <w:rPr>
          <w:rFonts w:ascii="Times New Roman" w:hAnsi="Times New Roman" w:cs="Times New Roman"/>
          <w:sz w:val="22"/>
          <w:szCs w:val="22"/>
          <w:lang w:eastAsia="it-IT"/>
        </w:rPr>
        <w:t>WeWorld</w:t>
      </w:r>
      <w:proofErr w:type="spellEnd"/>
      <w:r w:rsidRPr="00921429">
        <w:rPr>
          <w:rFonts w:ascii="Times New Roman" w:hAnsi="Times New Roman" w:cs="Times New Roman"/>
          <w:sz w:val="22"/>
          <w:szCs w:val="22"/>
          <w:lang w:eastAsia="it-IT"/>
        </w:rPr>
        <w:t>-GVC dans les domaines d’intervention suivants: droits de l’homme (égalité des sexes, prévention et lutte contre la violence à l’égard des femmes et des enfants, migrations), humanitaire aide (prévention, aide et reconstruction), sécurité alimentaire, eau et assainissement, santé, éducation et apprentissage, développement socio-économique, protection de l’environnement, éducation à la citoyenneté mondiale et volontariat international.</w:t>
      </w:r>
    </w:p>
    <w:p w14:paraId="7ABCBAF2" w14:textId="5E3ED363"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sz w:val="22"/>
          <w:szCs w:val="22"/>
          <w:lang w:eastAsia="it-IT"/>
        </w:rPr>
        <w:t> </w:t>
      </w:r>
      <w:proofErr w:type="spellStart"/>
      <w:r w:rsidRPr="00921429">
        <w:rPr>
          <w:rFonts w:ascii="Times New Roman" w:hAnsi="Times New Roman" w:cs="Times New Roman"/>
          <w:b/>
          <w:bCs/>
          <w:sz w:val="22"/>
          <w:szCs w:val="22"/>
          <w:lang w:eastAsia="it-IT"/>
        </w:rPr>
        <w:t>WeWorld</w:t>
      </w:r>
      <w:proofErr w:type="spellEnd"/>
      <w:r w:rsidRPr="00921429">
        <w:rPr>
          <w:rFonts w:ascii="Times New Roman" w:hAnsi="Times New Roman" w:cs="Times New Roman"/>
          <w:b/>
          <w:bCs/>
          <w:sz w:val="22"/>
          <w:szCs w:val="22"/>
          <w:lang w:eastAsia="it-IT"/>
        </w:rPr>
        <w:t>-GVC en Tunisie :</w:t>
      </w:r>
    </w:p>
    <w:p w14:paraId="355CCABA" w14:textId="77777777" w:rsidR="00F20AFE" w:rsidRPr="00921429" w:rsidRDefault="00F20AFE"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sz w:val="22"/>
          <w:szCs w:val="22"/>
          <w:lang w:eastAsia="it-IT"/>
        </w:rPr>
        <w:t>WWGVC est présente en Tunisie depuis 2012. L’organisation intervient dans les domaines suivants ;</w:t>
      </w:r>
    </w:p>
    <w:p w14:paraId="43DA224E" w14:textId="77777777" w:rsidR="00F20AFE" w:rsidRPr="00F20AFE" w:rsidRDefault="00F20AFE" w:rsidP="00F20AFE">
      <w:pPr>
        <w:numPr>
          <w:ilvl w:val="0"/>
          <w:numId w:val="20"/>
        </w:num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La défense et la promotion des droits de l’homme, notamment le droit et la liberté d’expression</w:t>
      </w:r>
    </w:p>
    <w:p w14:paraId="2262D0EC" w14:textId="77777777" w:rsidR="00F20AFE" w:rsidRPr="00F20AFE" w:rsidRDefault="00F20AFE" w:rsidP="00F20AFE">
      <w:pPr>
        <w:numPr>
          <w:ilvl w:val="0"/>
          <w:numId w:val="20"/>
        </w:num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La promotion des organisations de la société civile et des jeunes</w:t>
      </w:r>
    </w:p>
    <w:p w14:paraId="43F5A542" w14:textId="77777777" w:rsidR="00F20AFE" w:rsidRPr="00F20AFE" w:rsidRDefault="00F20AFE" w:rsidP="00F20AFE">
      <w:pPr>
        <w:numPr>
          <w:ilvl w:val="0"/>
          <w:numId w:val="20"/>
        </w:num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L’égalité homme-femme et le soutien à une participation active des femmes dans leur communauté à travers l’économie sociale</w:t>
      </w:r>
    </w:p>
    <w:p w14:paraId="41D19F4E" w14:textId="77777777" w:rsidR="00F20AFE" w:rsidRPr="00F20AFE" w:rsidRDefault="00F20AFE" w:rsidP="00F20AFE">
      <w:pPr>
        <w:numPr>
          <w:ilvl w:val="0"/>
          <w:numId w:val="20"/>
        </w:num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La participation citoyenne, l’appui à la société civile et la gouvernance locale</w:t>
      </w:r>
    </w:p>
    <w:p w14:paraId="21D9545F" w14:textId="77777777" w:rsidR="00F20AFE" w:rsidRPr="00F20AFE" w:rsidRDefault="00F20AFE" w:rsidP="00F20AFE">
      <w:pPr>
        <w:numPr>
          <w:ilvl w:val="0"/>
          <w:numId w:val="20"/>
        </w:num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lastRenderedPageBreak/>
        <w:t>La prévention de l’extrémisme violent et la radicalisation</w:t>
      </w:r>
    </w:p>
    <w:p w14:paraId="29867C9B" w14:textId="77777777" w:rsidR="00F20AFE" w:rsidRPr="00F20AFE" w:rsidRDefault="00F20AFE" w:rsidP="00F20AFE">
      <w:p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En Tunisie, WWGVC a un bureau principal à Tunis et deux bureaux régionaux à Kebili et Sidi Bouzid. </w:t>
      </w:r>
    </w:p>
    <w:p w14:paraId="276713B6" w14:textId="77777777" w:rsidR="00F20AFE" w:rsidRPr="00F20AFE" w:rsidRDefault="00F20AFE" w:rsidP="00F20AFE">
      <w:pPr>
        <w:suppressAutoHyphens w:val="0"/>
        <w:spacing w:before="100" w:beforeAutospacing="1" w:after="100" w:afterAutospacing="1"/>
        <w:jc w:val="both"/>
        <w:rPr>
          <w:rFonts w:ascii="Times New Roman" w:hAnsi="Times New Roman" w:cs="Times New Roman"/>
          <w:sz w:val="22"/>
          <w:szCs w:val="22"/>
          <w:lang w:val="it-IT" w:eastAsia="it-IT"/>
        </w:rPr>
      </w:pPr>
      <w:r w:rsidRPr="00F20AFE">
        <w:rPr>
          <w:rFonts w:ascii="Times New Roman" w:hAnsi="Times New Roman" w:cs="Times New Roman"/>
          <w:sz w:val="22"/>
          <w:szCs w:val="22"/>
          <w:lang w:val="it-IT" w:eastAsia="it-IT"/>
        </w:rPr>
        <w:t>Depuis 2018, WWGVC intervient également en Libye afin d’apporter une réponse humanitaire auprès des plus démunis</w:t>
      </w:r>
    </w:p>
    <w:p w14:paraId="213A2EDD" w14:textId="3CA685F6" w:rsidR="00F20AFE" w:rsidRPr="00C67CC8" w:rsidRDefault="00F20AFE" w:rsidP="00F20AFE">
      <w:pPr>
        <w:suppressAutoHyphens w:val="0"/>
        <w:spacing w:before="100" w:beforeAutospacing="1" w:after="100" w:afterAutospacing="1"/>
        <w:jc w:val="both"/>
        <w:rPr>
          <w:rFonts w:ascii="Times New Roman" w:hAnsi="Times New Roman" w:cs="Times New Roman"/>
          <w:b/>
          <w:bCs/>
          <w:color w:val="0000FF"/>
          <w:sz w:val="22"/>
          <w:szCs w:val="22"/>
          <w:lang w:val="en-US" w:eastAsia="it-IT"/>
        </w:rPr>
      </w:pPr>
      <w:r w:rsidRPr="00F20AFE">
        <w:rPr>
          <w:rFonts w:ascii="Times New Roman" w:hAnsi="Times New Roman" w:cs="Times New Roman"/>
          <w:sz w:val="22"/>
          <w:szCs w:val="22"/>
          <w:lang w:val="it-IT" w:eastAsia="it-IT"/>
        </w:rPr>
        <w:t> </w:t>
      </w:r>
      <w:r w:rsidRPr="00C67CC8">
        <w:rPr>
          <w:rFonts w:ascii="Times New Roman" w:hAnsi="Times New Roman" w:cs="Times New Roman"/>
          <w:b/>
          <w:bCs/>
          <w:color w:val="0000FF"/>
          <w:sz w:val="22"/>
          <w:szCs w:val="22"/>
          <w:lang w:val="en-US" w:eastAsia="it-IT"/>
        </w:rPr>
        <w:t>Description de Poste:</w:t>
      </w:r>
    </w:p>
    <w:p w14:paraId="5B6E1205" w14:textId="7296A4B2" w:rsidR="00255052" w:rsidRPr="00921429" w:rsidRDefault="00921429" w:rsidP="000E25FC">
      <w:pPr>
        <w:suppressAutoHyphens w:val="0"/>
        <w:spacing w:before="100" w:beforeAutospacing="1" w:after="100" w:afterAutospacing="1"/>
        <w:jc w:val="both"/>
        <w:rPr>
          <w:rFonts w:ascii="Times New Roman" w:hAnsi="Times New Roman" w:cs="Times New Roman"/>
          <w:sz w:val="22"/>
          <w:szCs w:val="22"/>
          <w:lang w:eastAsia="it-IT"/>
        </w:rPr>
      </w:pPr>
      <w:r>
        <w:rPr>
          <w:rFonts w:ascii="Times New Roman" w:hAnsi="Times New Roman" w:cs="Times New Roman"/>
          <w:sz w:val="22"/>
          <w:szCs w:val="22"/>
          <w:lang w:eastAsia="it-IT"/>
        </w:rPr>
        <w:t>Sous la supervision des responsa</w:t>
      </w:r>
      <w:r w:rsidR="00255052" w:rsidRPr="00921429">
        <w:rPr>
          <w:rFonts w:ascii="Times New Roman" w:hAnsi="Times New Roman" w:cs="Times New Roman"/>
          <w:sz w:val="22"/>
          <w:szCs w:val="22"/>
          <w:lang w:eastAsia="it-IT"/>
        </w:rPr>
        <w:t>ble</w:t>
      </w:r>
      <w:r>
        <w:rPr>
          <w:rFonts w:ascii="Times New Roman" w:hAnsi="Times New Roman" w:cs="Times New Roman"/>
          <w:sz w:val="22"/>
          <w:szCs w:val="22"/>
          <w:lang w:eastAsia="it-IT"/>
        </w:rPr>
        <w:t>s</w:t>
      </w:r>
      <w:r w:rsidR="00255052" w:rsidRPr="00921429">
        <w:rPr>
          <w:rFonts w:ascii="Times New Roman" w:hAnsi="Times New Roman" w:cs="Times New Roman"/>
          <w:sz w:val="22"/>
          <w:szCs w:val="22"/>
          <w:lang w:eastAsia="it-IT"/>
        </w:rPr>
        <w:t xml:space="preserve"> de </w:t>
      </w:r>
      <w:r w:rsidR="000E25FC" w:rsidRPr="00921429">
        <w:rPr>
          <w:rFonts w:ascii="Times New Roman" w:hAnsi="Times New Roman" w:cs="Times New Roman"/>
          <w:sz w:val="22"/>
          <w:szCs w:val="22"/>
          <w:lang w:eastAsia="it-IT"/>
        </w:rPr>
        <w:t>d</w:t>
      </w:r>
      <w:r w:rsidR="00255052" w:rsidRPr="00921429">
        <w:rPr>
          <w:rFonts w:ascii="Times New Roman" w:hAnsi="Times New Roman" w:cs="Times New Roman"/>
          <w:sz w:val="22"/>
          <w:szCs w:val="22"/>
          <w:lang w:eastAsia="it-IT"/>
        </w:rPr>
        <w:t>épartement</w:t>
      </w:r>
      <w:r>
        <w:rPr>
          <w:rFonts w:ascii="Times New Roman" w:hAnsi="Times New Roman" w:cs="Times New Roman"/>
          <w:sz w:val="22"/>
          <w:szCs w:val="22"/>
          <w:lang w:eastAsia="it-IT"/>
        </w:rPr>
        <w:t>s concernés</w:t>
      </w:r>
      <w:r w:rsidR="00255052" w:rsidRPr="00921429">
        <w:rPr>
          <w:rFonts w:ascii="Times New Roman" w:hAnsi="Times New Roman" w:cs="Times New Roman"/>
          <w:sz w:val="22"/>
          <w:szCs w:val="22"/>
          <w:lang w:eastAsia="it-IT"/>
        </w:rPr>
        <w:t>, l’assistant administratif et logistique fournira un soutien administratif et opérationnel à la mise en œuvre des activités.</w:t>
      </w:r>
    </w:p>
    <w:p w14:paraId="24E93078" w14:textId="3312C171" w:rsidR="00F20AFE" w:rsidRPr="00921429" w:rsidRDefault="00C155E9"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b/>
          <w:bCs/>
          <w:color w:val="0000FF"/>
          <w:sz w:val="22"/>
          <w:szCs w:val="22"/>
          <w:lang w:eastAsia="it-IT"/>
        </w:rPr>
        <w:t>Tâches et responsabilités</w:t>
      </w:r>
      <w:r w:rsidR="00F20AFE" w:rsidRPr="00921429">
        <w:rPr>
          <w:rFonts w:ascii="Times New Roman" w:hAnsi="Times New Roman" w:cs="Times New Roman"/>
          <w:b/>
          <w:bCs/>
          <w:color w:val="0000FF"/>
          <w:sz w:val="22"/>
          <w:szCs w:val="22"/>
          <w:lang w:eastAsia="it-IT"/>
        </w:rPr>
        <w:t>:</w:t>
      </w:r>
    </w:p>
    <w:p w14:paraId="0B790ABF" w14:textId="7FC1C36C" w:rsidR="00255052" w:rsidRPr="00255052" w:rsidRDefault="00F20AFE" w:rsidP="00C155E9">
      <w:pPr>
        <w:rPr>
          <w:rFonts w:ascii="Times New Roman" w:hAnsi="Times New Roman" w:cs="Times New Roman"/>
          <w:b/>
          <w:sz w:val="22"/>
          <w:szCs w:val="22"/>
          <w:u w:val="single"/>
        </w:rPr>
      </w:pPr>
      <w:r w:rsidRPr="00921429">
        <w:rPr>
          <w:rFonts w:ascii="Times New Roman" w:hAnsi="Times New Roman" w:cs="Times New Roman"/>
          <w:sz w:val="22"/>
          <w:szCs w:val="22"/>
          <w:lang w:eastAsia="it-IT"/>
        </w:rPr>
        <w:t> </w:t>
      </w:r>
      <w:r w:rsidR="00255052" w:rsidRPr="00255052">
        <w:rPr>
          <w:rFonts w:ascii="Times New Roman" w:hAnsi="Times New Roman" w:cs="Times New Roman"/>
          <w:b/>
          <w:sz w:val="22"/>
          <w:szCs w:val="22"/>
          <w:u w:val="single"/>
        </w:rPr>
        <w:t>Administration</w:t>
      </w:r>
      <w:r w:rsidR="00C155E9">
        <w:rPr>
          <w:rFonts w:ascii="Times New Roman" w:hAnsi="Times New Roman" w:cs="Times New Roman"/>
          <w:b/>
          <w:sz w:val="22"/>
          <w:szCs w:val="22"/>
          <w:u w:val="single"/>
        </w:rPr>
        <w:t xml:space="preserve"> et </w:t>
      </w:r>
      <w:r w:rsidR="00C155E9" w:rsidRPr="00C155E9">
        <w:rPr>
          <w:rFonts w:ascii="Times New Roman" w:hAnsi="Times New Roman" w:cs="Times New Roman"/>
          <w:b/>
          <w:sz w:val="22"/>
          <w:szCs w:val="22"/>
          <w:u w:val="single"/>
        </w:rPr>
        <w:t>Ressources humaines</w:t>
      </w:r>
    </w:p>
    <w:p w14:paraId="3D9DF935" w14:textId="77777777" w:rsidR="00255052" w:rsidRPr="00255052" w:rsidRDefault="00255052" w:rsidP="00255052">
      <w:pPr>
        <w:suppressAutoHyphens w:val="0"/>
        <w:rPr>
          <w:rFonts w:ascii="Times New Roman" w:hAnsi="Times New Roman" w:cs="Times New Roman"/>
          <w:b/>
          <w:sz w:val="22"/>
          <w:szCs w:val="22"/>
        </w:rPr>
      </w:pPr>
    </w:p>
    <w:p w14:paraId="706E4C74" w14:textId="1FCB4703" w:rsidR="00255052" w:rsidRPr="00255052" w:rsidRDefault="00255052" w:rsidP="000E25FC">
      <w:pPr>
        <w:numPr>
          <w:ilvl w:val="0"/>
          <w:numId w:val="28"/>
        </w:numPr>
        <w:suppressAutoHyphens w:val="0"/>
        <w:contextualSpacing/>
        <w:jc w:val="both"/>
        <w:rPr>
          <w:rFonts w:ascii="Times New Roman" w:hAnsi="Times New Roman" w:cs="Times New Roman"/>
          <w:sz w:val="22"/>
          <w:szCs w:val="22"/>
          <w:lang w:eastAsia="ar-SA"/>
        </w:rPr>
      </w:pPr>
      <w:r w:rsidRPr="00255052">
        <w:rPr>
          <w:rFonts w:ascii="Times New Roman" w:hAnsi="Times New Roman" w:cs="Times New Roman"/>
          <w:sz w:val="22"/>
          <w:szCs w:val="22"/>
          <w:lang w:eastAsia="ar-SA"/>
        </w:rPr>
        <w:t>Gestion des comptes bancaires associés aux différents proj</w:t>
      </w:r>
      <w:r w:rsidR="00C155E9">
        <w:rPr>
          <w:rFonts w:ascii="Times New Roman" w:hAnsi="Times New Roman" w:cs="Times New Roman"/>
          <w:sz w:val="22"/>
          <w:szCs w:val="22"/>
          <w:lang w:eastAsia="ar-SA"/>
        </w:rPr>
        <w:t>ets et caisse</w:t>
      </w:r>
      <w:r w:rsidR="00702A84">
        <w:rPr>
          <w:rFonts w:ascii="Times New Roman" w:hAnsi="Times New Roman" w:cs="Times New Roman"/>
          <w:sz w:val="22"/>
          <w:szCs w:val="22"/>
          <w:lang w:eastAsia="ar-SA"/>
        </w:rPr>
        <w:t xml:space="preserve"> de Tunis</w:t>
      </w:r>
      <w:r w:rsidRPr="00255052">
        <w:rPr>
          <w:rFonts w:ascii="Times New Roman" w:hAnsi="Times New Roman" w:cs="Times New Roman"/>
          <w:sz w:val="22"/>
          <w:szCs w:val="22"/>
          <w:lang w:eastAsia="ar-SA"/>
        </w:rPr>
        <w:t>.</w:t>
      </w:r>
    </w:p>
    <w:p w14:paraId="5277F50D" w14:textId="6BFD5D9E" w:rsidR="00255052" w:rsidRPr="00255052" w:rsidRDefault="00255052" w:rsidP="000E25FC">
      <w:pPr>
        <w:numPr>
          <w:ilvl w:val="0"/>
          <w:numId w:val="28"/>
        </w:numPr>
        <w:suppressAutoHyphens w:val="0"/>
        <w:contextualSpacing/>
        <w:jc w:val="both"/>
        <w:rPr>
          <w:rFonts w:ascii="Times New Roman" w:hAnsi="Times New Roman" w:cs="Times New Roman"/>
          <w:sz w:val="22"/>
          <w:szCs w:val="22"/>
          <w:lang w:eastAsia="ar-SA"/>
        </w:rPr>
      </w:pPr>
      <w:r w:rsidRPr="00255052">
        <w:rPr>
          <w:rFonts w:ascii="Times New Roman" w:hAnsi="Times New Roman" w:cs="Times New Roman"/>
          <w:sz w:val="22"/>
          <w:szCs w:val="22"/>
          <w:lang w:eastAsia="ar-SA"/>
        </w:rPr>
        <w:t>Gestion d</w:t>
      </w:r>
      <w:r w:rsidR="00C155E9">
        <w:rPr>
          <w:rFonts w:ascii="Times New Roman" w:hAnsi="Times New Roman" w:cs="Times New Roman"/>
          <w:sz w:val="22"/>
          <w:szCs w:val="22"/>
          <w:lang w:eastAsia="ar-SA"/>
        </w:rPr>
        <w:t>e</w:t>
      </w:r>
      <w:r w:rsidR="00702A84">
        <w:rPr>
          <w:rFonts w:ascii="Times New Roman" w:hAnsi="Times New Roman" w:cs="Times New Roman"/>
          <w:sz w:val="22"/>
          <w:szCs w:val="22"/>
          <w:lang w:eastAsia="ar-SA"/>
        </w:rPr>
        <w:t>s</w:t>
      </w:r>
      <w:r w:rsidR="00C155E9">
        <w:rPr>
          <w:rFonts w:ascii="Times New Roman" w:hAnsi="Times New Roman" w:cs="Times New Roman"/>
          <w:sz w:val="22"/>
          <w:szCs w:val="22"/>
          <w:lang w:eastAsia="ar-SA"/>
        </w:rPr>
        <w:t xml:space="preserve"> paiements du personnel</w:t>
      </w:r>
      <w:r w:rsidRPr="00255052">
        <w:rPr>
          <w:rFonts w:ascii="Times New Roman" w:hAnsi="Times New Roman" w:cs="Times New Roman"/>
          <w:sz w:val="22"/>
          <w:szCs w:val="22"/>
          <w:lang w:eastAsia="ar-SA"/>
        </w:rPr>
        <w:t>, au</w:t>
      </w:r>
      <w:r w:rsidR="00702A84">
        <w:rPr>
          <w:rFonts w:ascii="Times New Roman" w:hAnsi="Times New Roman" w:cs="Times New Roman"/>
          <w:sz w:val="22"/>
          <w:szCs w:val="22"/>
          <w:lang w:eastAsia="ar-SA"/>
        </w:rPr>
        <w:t>x</w:t>
      </w:r>
      <w:r w:rsidRPr="00255052">
        <w:rPr>
          <w:rFonts w:ascii="Times New Roman" w:hAnsi="Times New Roman" w:cs="Times New Roman"/>
          <w:sz w:val="22"/>
          <w:szCs w:val="22"/>
          <w:lang w:eastAsia="ar-SA"/>
        </w:rPr>
        <w:t xml:space="preserve"> vendeur</w:t>
      </w:r>
      <w:r w:rsidR="00702A84">
        <w:rPr>
          <w:rFonts w:ascii="Times New Roman" w:hAnsi="Times New Roman" w:cs="Times New Roman"/>
          <w:sz w:val="22"/>
          <w:szCs w:val="22"/>
          <w:lang w:eastAsia="ar-SA"/>
        </w:rPr>
        <w:t>s</w:t>
      </w:r>
      <w:r w:rsidRPr="00255052">
        <w:rPr>
          <w:rFonts w:ascii="Times New Roman" w:hAnsi="Times New Roman" w:cs="Times New Roman"/>
          <w:sz w:val="22"/>
          <w:szCs w:val="22"/>
          <w:lang w:eastAsia="ar-SA"/>
        </w:rPr>
        <w:t>, au</w:t>
      </w:r>
      <w:r w:rsidR="00702A84">
        <w:rPr>
          <w:rFonts w:ascii="Times New Roman" w:hAnsi="Times New Roman" w:cs="Times New Roman"/>
          <w:sz w:val="22"/>
          <w:szCs w:val="22"/>
          <w:lang w:eastAsia="ar-SA"/>
        </w:rPr>
        <w:t>x</w:t>
      </w:r>
      <w:r w:rsidRPr="00255052">
        <w:rPr>
          <w:rFonts w:ascii="Times New Roman" w:hAnsi="Times New Roman" w:cs="Times New Roman"/>
          <w:sz w:val="22"/>
          <w:szCs w:val="22"/>
          <w:lang w:eastAsia="ar-SA"/>
        </w:rPr>
        <w:t xml:space="preserve"> fournisseur</w:t>
      </w:r>
      <w:r w:rsidR="00702A84">
        <w:rPr>
          <w:rFonts w:ascii="Times New Roman" w:hAnsi="Times New Roman" w:cs="Times New Roman"/>
          <w:sz w:val="22"/>
          <w:szCs w:val="22"/>
          <w:lang w:eastAsia="ar-SA"/>
        </w:rPr>
        <w:t>s</w:t>
      </w:r>
      <w:r w:rsidRPr="00255052">
        <w:rPr>
          <w:rFonts w:ascii="Times New Roman" w:hAnsi="Times New Roman" w:cs="Times New Roman"/>
          <w:sz w:val="22"/>
          <w:szCs w:val="22"/>
          <w:lang w:eastAsia="ar-SA"/>
        </w:rPr>
        <w:t>, au</w:t>
      </w:r>
      <w:r w:rsidR="00702A84">
        <w:rPr>
          <w:rFonts w:ascii="Times New Roman" w:hAnsi="Times New Roman" w:cs="Times New Roman"/>
          <w:sz w:val="22"/>
          <w:szCs w:val="22"/>
          <w:lang w:eastAsia="ar-SA"/>
        </w:rPr>
        <w:t>x</w:t>
      </w:r>
      <w:r w:rsidRPr="00255052">
        <w:rPr>
          <w:rFonts w:ascii="Times New Roman" w:hAnsi="Times New Roman" w:cs="Times New Roman"/>
          <w:sz w:val="22"/>
          <w:szCs w:val="22"/>
          <w:lang w:eastAsia="ar-SA"/>
        </w:rPr>
        <w:t xml:space="preserve"> consultant</w:t>
      </w:r>
      <w:r w:rsidR="00702A84">
        <w:rPr>
          <w:rFonts w:ascii="Times New Roman" w:hAnsi="Times New Roman" w:cs="Times New Roman"/>
          <w:sz w:val="22"/>
          <w:szCs w:val="22"/>
          <w:lang w:eastAsia="ar-SA"/>
        </w:rPr>
        <w:t>s</w:t>
      </w:r>
      <w:r w:rsidRPr="00255052">
        <w:rPr>
          <w:rFonts w:ascii="Times New Roman" w:hAnsi="Times New Roman" w:cs="Times New Roman"/>
          <w:sz w:val="22"/>
          <w:szCs w:val="22"/>
          <w:lang w:eastAsia="ar-SA"/>
        </w:rPr>
        <w:t>, au</w:t>
      </w:r>
      <w:r w:rsidR="00702A84">
        <w:rPr>
          <w:rFonts w:ascii="Times New Roman" w:hAnsi="Times New Roman" w:cs="Times New Roman"/>
          <w:sz w:val="22"/>
          <w:szCs w:val="22"/>
          <w:lang w:eastAsia="ar-SA"/>
        </w:rPr>
        <w:t>x</w:t>
      </w:r>
      <w:r w:rsidRPr="00255052">
        <w:rPr>
          <w:rFonts w:ascii="Times New Roman" w:hAnsi="Times New Roman" w:cs="Times New Roman"/>
          <w:sz w:val="22"/>
          <w:szCs w:val="22"/>
          <w:lang w:eastAsia="ar-SA"/>
        </w:rPr>
        <w:t xml:space="preserve"> prestataire</w:t>
      </w:r>
      <w:r w:rsidR="00702A84">
        <w:rPr>
          <w:rFonts w:ascii="Times New Roman" w:hAnsi="Times New Roman" w:cs="Times New Roman"/>
          <w:sz w:val="22"/>
          <w:szCs w:val="22"/>
          <w:lang w:eastAsia="ar-SA"/>
        </w:rPr>
        <w:t>s</w:t>
      </w:r>
      <w:r w:rsidRPr="00255052">
        <w:rPr>
          <w:rFonts w:ascii="Times New Roman" w:hAnsi="Times New Roman" w:cs="Times New Roman"/>
          <w:sz w:val="22"/>
          <w:szCs w:val="22"/>
          <w:lang w:eastAsia="ar-SA"/>
        </w:rPr>
        <w:t xml:space="preserve"> de services.</w:t>
      </w:r>
    </w:p>
    <w:p w14:paraId="483D7B4E" w14:textId="30BFFE5B" w:rsidR="00C155E9" w:rsidRDefault="00255052" w:rsidP="005840BF">
      <w:pPr>
        <w:numPr>
          <w:ilvl w:val="0"/>
          <w:numId w:val="11"/>
        </w:numPr>
        <w:suppressAutoHyphens w:val="0"/>
        <w:ind w:left="714" w:hanging="357"/>
        <w:contextualSpacing/>
        <w:jc w:val="both"/>
        <w:rPr>
          <w:rFonts w:ascii="Times New Roman" w:hAnsi="Times New Roman" w:cs="Times New Roman"/>
          <w:sz w:val="22"/>
          <w:szCs w:val="22"/>
        </w:rPr>
      </w:pPr>
      <w:r w:rsidRPr="00C155E9">
        <w:rPr>
          <w:rFonts w:ascii="Times New Roman" w:hAnsi="Times New Roman" w:cs="Times New Roman"/>
          <w:sz w:val="22"/>
          <w:szCs w:val="22"/>
          <w:lang w:eastAsia="ar-SA"/>
        </w:rPr>
        <w:t xml:space="preserve">Gestion </w:t>
      </w:r>
      <w:r w:rsidR="00702A84">
        <w:rPr>
          <w:rFonts w:ascii="Times New Roman" w:hAnsi="Times New Roman" w:cs="Times New Roman"/>
          <w:sz w:val="22"/>
          <w:szCs w:val="22"/>
          <w:lang w:eastAsia="ar-SA"/>
        </w:rPr>
        <w:t xml:space="preserve">de la paie et </w:t>
      </w:r>
      <w:r w:rsidRPr="00C155E9">
        <w:rPr>
          <w:rFonts w:ascii="Times New Roman" w:hAnsi="Times New Roman" w:cs="Times New Roman"/>
          <w:sz w:val="22"/>
          <w:szCs w:val="22"/>
          <w:lang w:eastAsia="ar-SA"/>
        </w:rPr>
        <w:t>des</w:t>
      </w:r>
      <w:r w:rsidR="00C155E9">
        <w:rPr>
          <w:rFonts w:ascii="Times New Roman" w:hAnsi="Times New Roman" w:cs="Times New Roman"/>
          <w:sz w:val="22"/>
          <w:szCs w:val="22"/>
          <w:lang w:eastAsia="ar-SA"/>
        </w:rPr>
        <w:t xml:space="preserve"> avances de fonds au personnel.</w:t>
      </w:r>
    </w:p>
    <w:p w14:paraId="40045AFD" w14:textId="5B684102" w:rsidR="00255052" w:rsidRDefault="00255052" w:rsidP="005840BF">
      <w:pPr>
        <w:numPr>
          <w:ilvl w:val="0"/>
          <w:numId w:val="11"/>
        </w:numPr>
        <w:suppressAutoHyphens w:val="0"/>
        <w:ind w:left="714" w:hanging="357"/>
        <w:contextualSpacing/>
        <w:jc w:val="both"/>
        <w:rPr>
          <w:rFonts w:ascii="Times New Roman" w:hAnsi="Times New Roman" w:cs="Times New Roman"/>
          <w:sz w:val="22"/>
          <w:szCs w:val="22"/>
        </w:rPr>
      </w:pPr>
      <w:r w:rsidRPr="00C155E9">
        <w:rPr>
          <w:rFonts w:ascii="Times New Roman" w:hAnsi="Times New Roman" w:cs="Times New Roman"/>
          <w:sz w:val="22"/>
          <w:szCs w:val="22"/>
          <w:lang w:eastAsia="ar-SA"/>
        </w:rPr>
        <w:t>Enregistremen</w:t>
      </w:r>
      <w:r w:rsidR="00C155E9">
        <w:rPr>
          <w:rFonts w:ascii="Times New Roman" w:hAnsi="Times New Roman" w:cs="Times New Roman"/>
          <w:sz w:val="22"/>
          <w:szCs w:val="22"/>
          <w:lang w:eastAsia="ar-SA"/>
        </w:rPr>
        <w:t>t des transactions.</w:t>
      </w:r>
    </w:p>
    <w:p w14:paraId="4992D459" w14:textId="7C33D4F7" w:rsidR="00F15DEB" w:rsidRPr="00C155E9" w:rsidRDefault="00F15DEB" w:rsidP="00F15DEB">
      <w:pPr>
        <w:numPr>
          <w:ilvl w:val="0"/>
          <w:numId w:val="11"/>
        </w:numPr>
        <w:suppressAutoHyphens w:val="0"/>
        <w:contextualSpacing/>
        <w:jc w:val="both"/>
        <w:rPr>
          <w:rFonts w:ascii="Times New Roman" w:hAnsi="Times New Roman" w:cs="Times New Roman"/>
          <w:sz w:val="22"/>
          <w:szCs w:val="22"/>
        </w:rPr>
      </w:pPr>
      <w:r w:rsidRPr="00F15DEB">
        <w:rPr>
          <w:rFonts w:ascii="Times New Roman" w:hAnsi="Times New Roman" w:cs="Times New Roman"/>
          <w:sz w:val="22"/>
          <w:szCs w:val="22"/>
        </w:rPr>
        <w:t>S’assurer du respect des formalités exigées par les instances gouvernementales et de la bonne application de la législation locale</w:t>
      </w:r>
      <w:r>
        <w:rPr>
          <w:rFonts w:ascii="Times New Roman" w:hAnsi="Times New Roman" w:cs="Times New Roman"/>
          <w:sz w:val="22"/>
          <w:szCs w:val="22"/>
        </w:rPr>
        <w:t>.</w:t>
      </w:r>
    </w:p>
    <w:p w14:paraId="02237B73" w14:textId="0BBE2CC9" w:rsidR="00255052" w:rsidRPr="00255052" w:rsidRDefault="00255052" w:rsidP="00F15DEB">
      <w:pPr>
        <w:numPr>
          <w:ilvl w:val="0"/>
          <w:numId w:val="11"/>
        </w:numPr>
        <w:shd w:val="clear" w:color="auto" w:fill="FFFFFF"/>
        <w:suppressAutoHyphens w:val="0"/>
        <w:jc w:val="both"/>
        <w:rPr>
          <w:rFonts w:ascii="Times New Roman" w:hAnsi="Times New Roman" w:cs="Times New Roman"/>
          <w:color w:val="201F1E"/>
          <w:sz w:val="22"/>
          <w:szCs w:val="22"/>
        </w:rPr>
      </w:pPr>
      <w:r w:rsidRPr="00255052">
        <w:rPr>
          <w:rFonts w:ascii="Times New Roman" w:hAnsi="Times New Roman" w:cs="Times New Roman"/>
          <w:color w:val="201F1E"/>
          <w:sz w:val="22"/>
          <w:szCs w:val="22"/>
          <w:bdr w:val="none" w:sz="0" w:space="0" w:color="auto" w:frame="1"/>
          <w:lang w:val="fr-BE"/>
        </w:rPr>
        <w:t>Gestion ponctuell</w:t>
      </w:r>
      <w:r w:rsidR="00F15DEB">
        <w:rPr>
          <w:rFonts w:ascii="Times New Roman" w:hAnsi="Times New Roman" w:cs="Times New Roman"/>
          <w:color w:val="201F1E"/>
          <w:sz w:val="22"/>
          <w:szCs w:val="22"/>
          <w:bdr w:val="none" w:sz="0" w:space="0" w:color="auto" w:frame="1"/>
          <w:lang w:val="fr-BE"/>
        </w:rPr>
        <w:t>e des dossiers fiscaux mensuels selon la réglementation fiscale applicable.</w:t>
      </w:r>
    </w:p>
    <w:p w14:paraId="648347D7" w14:textId="7933411E" w:rsidR="00255052" w:rsidRPr="00C155E9" w:rsidRDefault="00255052" w:rsidP="00255052">
      <w:pPr>
        <w:numPr>
          <w:ilvl w:val="0"/>
          <w:numId w:val="11"/>
        </w:numPr>
        <w:suppressAutoHyphens w:val="0"/>
        <w:contextualSpacing/>
        <w:rPr>
          <w:rFonts w:ascii="Times New Roman" w:hAnsi="Times New Roman" w:cs="Times New Roman"/>
          <w:color w:val="201F1E"/>
          <w:sz w:val="22"/>
          <w:szCs w:val="22"/>
        </w:rPr>
      </w:pPr>
      <w:r w:rsidRPr="00255052">
        <w:rPr>
          <w:rFonts w:ascii="Times New Roman" w:hAnsi="Times New Roman" w:cs="Times New Roman"/>
          <w:color w:val="201F1E"/>
          <w:sz w:val="22"/>
          <w:szCs w:val="22"/>
        </w:rPr>
        <w:t>Support dans la gestion de dossier lieu au registration, the RNE et Cabinet Comptable.</w:t>
      </w:r>
    </w:p>
    <w:p w14:paraId="7FA96D90" w14:textId="3B1C30E8" w:rsidR="00255052" w:rsidRDefault="00255052" w:rsidP="00255052">
      <w:pPr>
        <w:numPr>
          <w:ilvl w:val="0"/>
          <w:numId w:val="11"/>
        </w:numPr>
        <w:suppressAutoHyphens w:val="0"/>
        <w:rPr>
          <w:rFonts w:ascii="Times New Roman" w:hAnsi="Times New Roman" w:cs="Times New Roman"/>
          <w:sz w:val="22"/>
          <w:szCs w:val="22"/>
        </w:rPr>
      </w:pPr>
      <w:r w:rsidRPr="00255052">
        <w:rPr>
          <w:rFonts w:ascii="Times New Roman" w:hAnsi="Times New Roman" w:cs="Times New Roman"/>
          <w:sz w:val="22"/>
          <w:szCs w:val="22"/>
        </w:rPr>
        <w:t>Dépôt des documents nécessaires auprès des autorités.</w:t>
      </w:r>
    </w:p>
    <w:p w14:paraId="438D025B" w14:textId="06CE72E8" w:rsidR="00F15DEB" w:rsidRDefault="00F15DEB" w:rsidP="00255052">
      <w:pPr>
        <w:numPr>
          <w:ilvl w:val="0"/>
          <w:numId w:val="11"/>
        </w:numPr>
        <w:suppressAutoHyphens w:val="0"/>
        <w:rPr>
          <w:rFonts w:ascii="Times New Roman" w:hAnsi="Times New Roman" w:cs="Times New Roman"/>
          <w:sz w:val="22"/>
          <w:szCs w:val="22"/>
        </w:rPr>
      </w:pPr>
      <w:r>
        <w:rPr>
          <w:rFonts w:ascii="Times New Roman" w:hAnsi="Times New Roman" w:cs="Times New Roman"/>
          <w:sz w:val="22"/>
          <w:szCs w:val="22"/>
        </w:rPr>
        <w:t xml:space="preserve">Support dans l’archivage des documents et pièces justificative. </w:t>
      </w:r>
    </w:p>
    <w:p w14:paraId="001D21D5" w14:textId="071F6DE4" w:rsidR="00255052" w:rsidRDefault="00255052" w:rsidP="00255052">
      <w:pPr>
        <w:suppressAutoHyphens w:val="0"/>
        <w:rPr>
          <w:rFonts w:ascii="Times New Roman" w:hAnsi="Times New Roman" w:cs="Times New Roman"/>
          <w:sz w:val="22"/>
          <w:szCs w:val="22"/>
        </w:rPr>
      </w:pPr>
    </w:p>
    <w:p w14:paraId="0C13B5B6" w14:textId="332F71BC" w:rsidR="00255052" w:rsidRPr="00255052" w:rsidRDefault="00255052" w:rsidP="00255052">
      <w:pPr>
        <w:suppressAutoHyphens w:val="0"/>
        <w:rPr>
          <w:rFonts w:ascii="Times New Roman" w:hAnsi="Times New Roman" w:cs="Times New Roman"/>
          <w:b/>
          <w:sz w:val="22"/>
          <w:szCs w:val="22"/>
          <w:u w:val="single"/>
        </w:rPr>
      </w:pPr>
      <w:r w:rsidRPr="00255052">
        <w:rPr>
          <w:rFonts w:ascii="Times New Roman" w:hAnsi="Times New Roman" w:cs="Times New Roman"/>
          <w:b/>
          <w:sz w:val="22"/>
          <w:szCs w:val="22"/>
          <w:u w:val="single"/>
        </w:rPr>
        <w:t>Logistique</w:t>
      </w:r>
    </w:p>
    <w:p w14:paraId="3E2AF790" w14:textId="77777777" w:rsidR="00255052" w:rsidRPr="00255052" w:rsidRDefault="00255052" w:rsidP="00255052">
      <w:pPr>
        <w:suppressAutoHyphens w:val="0"/>
        <w:rPr>
          <w:rFonts w:ascii="Times New Roman" w:hAnsi="Times New Roman" w:cs="Times New Roman"/>
          <w:b/>
          <w:sz w:val="22"/>
          <w:szCs w:val="22"/>
        </w:rPr>
      </w:pPr>
    </w:p>
    <w:p w14:paraId="6B2ECDFF" w14:textId="18B31AAA" w:rsidR="00255052" w:rsidRPr="00255052" w:rsidRDefault="00921429" w:rsidP="000E25FC">
      <w:pPr>
        <w:numPr>
          <w:ilvl w:val="0"/>
          <w:numId w:val="11"/>
        </w:numPr>
        <w:suppressAutoHyphens w:val="0"/>
        <w:ind w:left="714" w:hanging="357"/>
        <w:rPr>
          <w:rFonts w:ascii="Times New Roman" w:hAnsi="Times New Roman" w:cs="Times New Roman"/>
          <w:sz w:val="22"/>
          <w:szCs w:val="22"/>
        </w:rPr>
      </w:pPr>
      <w:r>
        <w:rPr>
          <w:rFonts w:ascii="Times New Roman" w:hAnsi="Times New Roman" w:cs="Times New Roman"/>
          <w:sz w:val="22"/>
          <w:szCs w:val="22"/>
        </w:rPr>
        <w:t>Gérer l’achat</w:t>
      </w:r>
      <w:r w:rsidR="00255052" w:rsidRPr="00255052">
        <w:rPr>
          <w:rFonts w:ascii="Times New Roman" w:hAnsi="Times New Roman" w:cs="Times New Roman"/>
          <w:sz w:val="22"/>
          <w:szCs w:val="22"/>
        </w:rPr>
        <w:t xml:space="preserve">, </w:t>
      </w:r>
      <w:r>
        <w:rPr>
          <w:rFonts w:ascii="Times New Roman" w:hAnsi="Times New Roman" w:cs="Times New Roman"/>
          <w:sz w:val="22"/>
          <w:szCs w:val="22"/>
        </w:rPr>
        <w:t xml:space="preserve">la maintenance et </w:t>
      </w:r>
      <w:r w:rsidR="00255052" w:rsidRPr="00255052">
        <w:rPr>
          <w:rFonts w:ascii="Times New Roman" w:hAnsi="Times New Roman" w:cs="Times New Roman"/>
          <w:sz w:val="22"/>
          <w:szCs w:val="22"/>
        </w:rPr>
        <w:t>l'inventaire des équipements des bureaux de GVC (ordinateurs, téléphone, Internet et voitures)</w:t>
      </w:r>
      <w:r w:rsidRPr="00921429">
        <w:rPr>
          <w:rFonts w:ascii="Times New Roman" w:hAnsi="Times New Roman" w:cs="Times New Roman"/>
          <w:sz w:val="22"/>
          <w:szCs w:val="22"/>
        </w:rPr>
        <w:t xml:space="preserve"> </w:t>
      </w:r>
      <w:r w:rsidRPr="00255052">
        <w:rPr>
          <w:rFonts w:ascii="Times New Roman" w:hAnsi="Times New Roman" w:cs="Times New Roman"/>
          <w:sz w:val="22"/>
          <w:szCs w:val="22"/>
        </w:rPr>
        <w:t>et du mobilier</w:t>
      </w:r>
      <w:r w:rsidR="00255052" w:rsidRPr="00255052">
        <w:rPr>
          <w:rFonts w:ascii="Times New Roman" w:hAnsi="Times New Roman" w:cs="Times New Roman"/>
          <w:sz w:val="22"/>
          <w:szCs w:val="22"/>
        </w:rPr>
        <w:t>, en informant le coordinateur Logistique de tout problème éventuel. Mettre en place un processus de suivi des biens de manière systématique.</w:t>
      </w:r>
    </w:p>
    <w:p w14:paraId="7DA1A964" w14:textId="559B96CA" w:rsidR="00255052" w:rsidRDefault="00921429" w:rsidP="000E25FC">
      <w:pPr>
        <w:numPr>
          <w:ilvl w:val="0"/>
          <w:numId w:val="11"/>
        </w:numPr>
        <w:suppressAutoHyphens w:val="0"/>
        <w:ind w:left="714" w:hanging="357"/>
        <w:rPr>
          <w:rFonts w:ascii="Times New Roman" w:hAnsi="Times New Roman" w:cs="Times New Roman"/>
          <w:sz w:val="22"/>
          <w:szCs w:val="22"/>
        </w:rPr>
      </w:pPr>
      <w:r>
        <w:rPr>
          <w:rFonts w:ascii="Times New Roman" w:hAnsi="Times New Roman" w:cs="Times New Roman"/>
          <w:sz w:val="22"/>
          <w:szCs w:val="22"/>
        </w:rPr>
        <w:t xml:space="preserve">En charge des </w:t>
      </w:r>
      <w:r w:rsidR="00255052" w:rsidRPr="00255052">
        <w:rPr>
          <w:rFonts w:ascii="Times New Roman" w:hAnsi="Times New Roman" w:cs="Times New Roman"/>
          <w:sz w:val="22"/>
          <w:szCs w:val="22"/>
        </w:rPr>
        <w:t>Achat</w:t>
      </w:r>
      <w:r>
        <w:rPr>
          <w:rFonts w:ascii="Times New Roman" w:hAnsi="Times New Roman" w:cs="Times New Roman"/>
          <w:sz w:val="22"/>
          <w:szCs w:val="22"/>
        </w:rPr>
        <w:t>s</w:t>
      </w:r>
      <w:r w:rsidR="00255052" w:rsidRPr="00255052">
        <w:rPr>
          <w:rFonts w:ascii="Times New Roman" w:hAnsi="Times New Roman" w:cs="Times New Roman"/>
          <w:sz w:val="22"/>
          <w:szCs w:val="22"/>
        </w:rPr>
        <w:t xml:space="preserve"> de</w:t>
      </w:r>
      <w:r>
        <w:rPr>
          <w:rFonts w:ascii="Times New Roman" w:hAnsi="Times New Roman" w:cs="Times New Roman"/>
          <w:sz w:val="22"/>
          <w:szCs w:val="22"/>
        </w:rPr>
        <w:t>s</w:t>
      </w:r>
      <w:r w:rsidR="00255052" w:rsidRPr="00255052">
        <w:rPr>
          <w:rFonts w:ascii="Times New Roman" w:hAnsi="Times New Roman" w:cs="Times New Roman"/>
          <w:sz w:val="22"/>
          <w:szCs w:val="22"/>
        </w:rPr>
        <w:t xml:space="preserve"> marchandises, consommables et tout autre élément nécessaire au bon fonctionnement des bureaux.</w:t>
      </w:r>
      <w:r>
        <w:rPr>
          <w:rFonts w:ascii="Times New Roman" w:hAnsi="Times New Roman" w:cs="Times New Roman"/>
          <w:sz w:val="22"/>
          <w:szCs w:val="22"/>
        </w:rPr>
        <w:t xml:space="preserve"> </w:t>
      </w:r>
    </w:p>
    <w:p w14:paraId="4CF49EF2" w14:textId="648ED361" w:rsidR="00921429" w:rsidRPr="00255052" w:rsidRDefault="00921429" w:rsidP="000E25FC">
      <w:pPr>
        <w:numPr>
          <w:ilvl w:val="0"/>
          <w:numId w:val="11"/>
        </w:numPr>
        <w:suppressAutoHyphens w:val="0"/>
        <w:ind w:left="714" w:hanging="357"/>
        <w:rPr>
          <w:rFonts w:ascii="Times New Roman" w:hAnsi="Times New Roman" w:cs="Times New Roman"/>
          <w:sz w:val="22"/>
          <w:szCs w:val="22"/>
        </w:rPr>
      </w:pPr>
      <w:r>
        <w:rPr>
          <w:rFonts w:ascii="Times New Roman" w:hAnsi="Times New Roman" w:cs="Times New Roman"/>
          <w:sz w:val="22"/>
          <w:szCs w:val="22"/>
        </w:rPr>
        <w:t xml:space="preserve">En charge des relations avec les fournisseurs, autorités, propriétaires et autres artisans fournissant des services au bureau et aux </w:t>
      </w:r>
      <w:proofErr w:type="spellStart"/>
      <w:r>
        <w:rPr>
          <w:rFonts w:ascii="Times New Roman" w:hAnsi="Times New Roman" w:cs="Times New Roman"/>
          <w:sz w:val="22"/>
          <w:szCs w:val="22"/>
        </w:rPr>
        <w:t>Guest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Houses</w:t>
      </w:r>
      <w:proofErr w:type="spellEnd"/>
      <w:r>
        <w:rPr>
          <w:rFonts w:ascii="Times New Roman" w:hAnsi="Times New Roman" w:cs="Times New Roman"/>
          <w:sz w:val="22"/>
          <w:szCs w:val="22"/>
        </w:rPr>
        <w:t xml:space="preserve">, ainsi que de leur suivi. </w:t>
      </w:r>
    </w:p>
    <w:p w14:paraId="315DA508" w14:textId="78DFE1F1" w:rsidR="00255052" w:rsidRPr="00921429" w:rsidRDefault="00255052" w:rsidP="00B1074D">
      <w:pPr>
        <w:numPr>
          <w:ilvl w:val="0"/>
          <w:numId w:val="11"/>
        </w:numPr>
        <w:suppressAutoHyphens w:val="0"/>
        <w:ind w:left="714" w:hanging="357"/>
        <w:rPr>
          <w:rFonts w:ascii="Times New Roman" w:hAnsi="Times New Roman" w:cs="Times New Roman"/>
          <w:sz w:val="22"/>
          <w:szCs w:val="22"/>
        </w:rPr>
      </w:pPr>
      <w:r w:rsidRPr="00921429">
        <w:rPr>
          <w:rFonts w:ascii="Times New Roman" w:hAnsi="Times New Roman" w:cs="Times New Roman"/>
          <w:sz w:val="22"/>
          <w:szCs w:val="22"/>
        </w:rPr>
        <w:t>Accompagnement aux réunions sur le Grand Tunis selon la disponibilité.</w:t>
      </w:r>
    </w:p>
    <w:p w14:paraId="04FEBE97" w14:textId="77777777" w:rsidR="00255052" w:rsidRPr="00255052" w:rsidRDefault="00255052" w:rsidP="000E25FC">
      <w:pPr>
        <w:numPr>
          <w:ilvl w:val="0"/>
          <w:numId w:val="11"/>
        </w:numPr>
        <w:suppressAutoHyphens w:val="0"/>
        <w:ind w:left="714" w:hanging="357"/>
        <w:rPr>
          <w:rFonts w:ascii="Times New Roman" w:hAnsi="Times New Roman" w:cs="Times New Roman"/>
          <w:sz w:val="22"/>
          <w:szCs w:val="22"/>
        </w:rPr>
      </w:pPr>
      <w:r w:rsidRPr="00255052">
        <w:rPr>
          <w:rFonts w:ascii="Times New Roman" w:hAnsi="Times New Roman" w:cs="Times New Roman"/>
          <w:sz w:val="22"/>
          <w:szCs w:val="22"/>
        </w:rPr>
        <w:t>Recueillir les besoins logistiques des volontaires et établir des solutions avec le responsable logistique.</w:t>
      </w:r>
    </w:p>
    <w:p w14:paraId="3BE250BE" w14:textId="77777777" w:rsidR="00255052" w:rsidRPr="00255052" w:rsidRDefault="00255052" w:rsidP="000E25FC">
      <w:pPr>
        <w:numPr>
          <w:ilvl w:val="0"/>
          <w:numId w:val="11"/>
        </w:numPr>
        <w:suppressAutoHyphens w:val="0"/>
        <w:ind w:left="714" w:hanging="357"/>
        <w:rPr>
          <w:rFonts w:ascii="Times New Roman" w:hAnsi="Times New Roman" w:cs="Times New Roman"/>
          <w:sz w:val="22"/>
          <w:szCs w:val="22"/>
        </w:rPr>
      </w:pPr>
      <w:r w:rsidRPr="00255052">
        <w:rPr>
          <w:rFonts w:ascii="Times New Roman" w:hAnsi="Times New Roman" w:cs="Times New Roman"/>
          <w:sz w:val="22"/>
          <w:szCs w:val="22"/>
        </w:rPr>
        <w:t>Fournir du soutien logistique (salles, matériel, billets d’avion…) aux personnes concernées pour organiser les réunions, formations ou autres activités liées aux projets.</w:t>
      </w:r>
    </w:p>
    <w:p w14:paraId="7440511A" w14:textId="77777777" w:rsidR="00255052" w:rsidRPr="00255052" w:rsidRDefault="00255052" w:rsidP="000E25FC">
      <w:pPr>
        <w:numPr>
          <w:ilvl w:val="0"/>
          <w:numId w:val="11"/>
        </w:numPr>
        <w:suppressAutoHyphens w:val="0"/>
        <w:ind w:left="714" w:hanging="357"/>
        <w:rPr>
          <w:rFonts w:ascii="Times New Roman" w:hAnsi="Times New Roman" w:cs="Times New Roman"/>
          <w:sz w:val="22"/>
          <w:szCs w:val="22"/>
        </w:rPr>
      </w:pPr>
      <w:r w:rsidRPr="00255052">
        <w:rPr>
          <w:rFonts w:ascii="Times New Roman" w:hAnsi="Times New Roman" w:cs="Times New Roman"/>
          <w:sz w:val="22"/>
          <w:szCs w:val="22"/>
        </w:rPr>
        <w:t>Planifier et anticiper les dépenses mensuelles en accord avec le responsable logistique.</w:t>
      </w:r>
    </w:p>
    <w:p w14:paraId="6274489B" w14:textId="77777777" w:rsidR="00255052" w:rsidRPr="00255052" w:rsidRDefault="00255052" w:rsidP="000E25FC">
      <w:pPr>
        <w:numPr>
          <w:ilvl w:val="0"/>
          <w:numId w:val="11"/>
        </w:numPr>
        <w:suppressAutoHyphens w:val="0"/>
        <w:ind w:left="714" w:hanging="357"/>
        <w:rPr>
          <w:rFonts w:ascii="Times New Roman" w:hAnsi="Times New Roman" w:cs="Times New Roman"/>
          <w:sz w:val="22"/>
          <w:szCs w:val="22"/>
        </w:rPr>
      </w:pPr>
      <w:r w:rsidRPr="00255052">
        <w:rPr>
          <w:rFonts w:ascii="Times New Roman" w:hAnsi="Times New Roman" w:cs="Times New Roman"/>
          <w:sz w:val="22"/>
          <w:szCs w:val="22"/>
        </w:rPr>
        <w:t>Suivre les achats et les fournisseurs.</w:t>
      </w:r>
    </w:p>
    <w:p w14:paraId="00CE662B" w14:textId="773BE4ED" w:rsidR="00F20AFE" w:rsidRDefault="00255052" w:rsidP="000E25FC">
      <w:pPr>
        <w:numPr>
          <w:ilvl w:val="0"/>
          <w:numId w:val="11"/>
        </w:numPr>
        <w:suppressAutoHyphens w:val="0"/>
        <w:ind w:left="714" w:hanging="357"/>
        <w:rPr>
          <w:rFonts w:ascii="Times New Roman" w:hAnsi="Times New Roman" w:cs="Times New Roman"/>
          <w:sz w:val="22"/>
          <w:szCs w:val="22"/>
        </w:rPr>
      </w:pPr>
      <w:r w:rsidRPr="00255052">
        <w:rPr>
          <w:rFonts w:ascii="Times New Roman" w:hAnsi="Times New Roman" w:cs="Times New Roman"/>
          <w:sz w:val="22"/>
          <w:szCs w:val="22"/>
        </w:rPr>
        <w:t xml:space="preserve">Archiver les documents des dossiers d’achats en versions papier et numériques. </w:t>
      </w:r>
    </w:p>
    <w:p w14:paraId="4FCA53F4" w14:textId="77777777" w:rsidR="000E25FC" w:rsidRPr="00F20AFE" w:rsidRDefault="000E25FC" w:rsidP="000E25FC">
      <w:pPr>
        <w:suppressAutoHyphens w:val="0"/>
        <w:spacing w:line="276" w:lineRule="auto"/>
        <w:ind w:left="720"/>
        <w:rPr>
          <w:rFonts w:ascii="Times New Roman" w:hAnsi="Times New Roman" w:cs="Times New Roman"/>
          <w:sz w:val="22"/>
          <w:szCs w:val="22"/>
        </w:rPr>
      </w:pPr>
    </w:p>
    <w:p w14:paraId="09322D1B" w14:textId="72DEBD8E" w:rsidR="00F20AFE" w:rsidRPr="00921429" w:rsidRDefault="00C155E9" w:rsidP="00F20AFE">
      <w:pPr>
        <w:suppressAutoHyphens w:val="0"/>
        <w:spacing w:before="100" w:beforeAutospacing="1" w:after="100" w:afterAutospacing="1"/>
        <w:jc w:val="both"/>
        <w:rPr>
          <w:rFonts w:ascii="Times New Roman" w:hAnsi="Times New Roman" w:cs="Times New Roman"/>
          <w:sz w:val="22"/>
          <w:szCs w:val="22"/>
          <w:lang w:eastAsia="it-IT"/>
        </w:rPr>
      </w:pPr>
      <w:r w:rsidRPr="00921429">
        <w:rPr>
          <w:rFonts w:ascii="Times New Roman" w:hAnsi="Times New Roman" w:cs="Times New Roman"/>
          <w:b/>
          <w:bCs/>
          <w:color w:val="0000FF"/>
          <w:sz w:val="22"/>
          <w:szCs w:val="22"/>
          <w:lang w:eastAsia="it-IT"/>
        </w:rPr>
        <w:t>Compétences de base et f</w:t>
      </w:r>
      <w:r w:rsidR="00F20AFE" w:rsidRPr="00921429">
        <w:rPr>
          <w:rFonts w:ascii="Times New Roman" w:hAnsi="Times New Roman" w:cs="Times New Roman"/>
          <w:b/>
          <w:bCs/>
          <w:color w:val="0000FF"/>
          <w:sz w:val="22"/>
          <w:szCs w:val="22"/>
          <w:lang w:eastAsia="it-IT"/>
        </w:rPr>
        <w:t>onctionnelles:</w:t>
      </w:r>
    </w:p>
    <w:p w14:paraId="64F92219" w14:textId="77777777" w:rsidR="00F20AFE" w:rsidRPr="00C155E9" w:rsidRDefault="00F20AFE" w:rsidP="00F20AFE">
      <w:pPr>
        <w:suppressAutoHyphens w:val="0"/>
        <w:spacing w:before="100" w:beforeAutospacing="1" w:after="100" w:afterAutospacing="1"/>
        <w:jc w:val="both"/>
        <w:rPr>
          <w:rFonts w:ascii="Times New Roman" w:hAnsi="Times New Roman" w:cs="Times New Roman"/>
          <w:sz w:val="22"/>
          <w:szCs w:val="22"/>
          <w:lang w:val="en-US" w:eastAsia="it-IT"/>
        </w:rPr>
      </w:pPr>
      <w:r w:rsidRPr="00C155E9">
        <w:rPr>
          <w:rFonts w:ascii="Times New Roman" w:hAnsi="Times New Roman" w:cs="Times New Roman"/>
          <w:b/>
          <w:bCs/>
          <w:sz w:val="22"/>
          <w:szCs w:val="22"/>
          <w:lang w:val="en-US" w:eastAsia="it-IT"/>
        </w:rPr>
        <w:t xml:space="preserve">Qualifications </w:t>
      </w:r>
      <w:proofErr w:type="gramStart"/>
      <w:r w:rsidRPr="00C155E9">
        <w:rPr>
          <w:rFonts w:ascii="Times New Roman" w:hAnsi="Times New Roman" w:cs="Times New Roman"/>
          <w:b/>
          <w:bCs/>
          <w:sz w:val="22"/>
          <w:szCs w:val="22"/>
          <w:lang w:val="en-US" w:eastAsia="it-IT"/>
        </w:rPr>
        <w:t>et</w:t>
      </w:r>
      <w:proofErr w:type="gramEnd"/>
      <w:r w:rsidRPr="00C155E9">
        <w:rPr>
          <w:rFonts w:ascii="Times New Roman" w:hAnsi="Times New Roman" w:cs="Times New Roman"/>
          <w:b/>
          <w:bCs/>
          <w:sz w:val="22"/>
          <w:szCs w:val="22"/>
          <w:lang w:val="en-US" w:eastAsia="it-IT"/>
        </w:rPr>
        <w:t xml:space="preserve"> </w:t>
      </w:r>
      <w:proofErr w:type="spellStart"/>
      <w:r w:rsidRPr="00C155E9">
        <w:rPr>
          <w:rFonts w:ascii="Times New Roman" w:hAnsi="Times New Roman" w:cs="Times New Roman"/>
          <w:b/>
          <w:bCs/>
          <w:sz w:val="22"/>
          <w:szCs w:val="22"/>
          <w:lang w:val="en-US" w:eastAsia="it-IT"/>
        </w:rPr>
        <w:t>compétences</w:t>
      </w:r>
      <w:proofErr w:type="spellEnd"/>
      <w:r w:rsidRPr="00C155E9">
        <w:rPr>
          <w:rFonts w:ascii="Times New Roman" w:hAnsi="Times New Roman" w:cs="Times New Roman"/>
          <w:b/>
          <w:bCs/>
          <w:sz w:val="22"/>
          <w:szCs w:val="22"/>
          <w:lang w:val="en-US" w:eastAsia="it-IT"/>
        </w:rPr>
        <w:t xml:space="preserve"> </w:t>
      </w:r>
      <w:proofErr w:type="spellStart"/>
      <w:r w:rsidRPr="00C155E9">
        <w:rPr>
          <w:rFonts w:ascii="Times New Roman" w:hAnsi="Times New Roman" w:cs="Times New Roman"/>
          <w:b/>
          <w:bCs/>
          <w:sz w:val="22"/>
          <w:szCs w:val="22"/>
          <w:lang w:val="en-US" w:eastAsia="it-IT"/>
        </w:rPr>
        <w:t>requises</w:t>
      </w:r>
      <w:proofErr w:type="spellEnd"/>
      <w:r w:rsidRPr="00C155E9">
        <w:rPr>
          <w:rFonts w:ascii="Times New Roman" w:hAnsi="Times New Roman" w:cs="Times New Roman"/>
          <w:b/>
          <w:bCs/>
          <w:sz w:val="22"/>
          <w:szCs w:val="22"/>
          <w:lang w:val="en-US" w:eastAsia="it-IT"/>
        </w:rPr>
        <w:t>:</w:t>
      </w:r>
    </w:p>
    <w:p w14:paraId="4FF3C077" w14:textId="28F423E2" w:rsidR="00F15DEB" w:rsidRPr="00921429" w:rsidRDefault="00F15DEB" w:rsidP="00190DFE">
      <w:pPr>
        <w:pStyle w:val="ListParagraph"/>
        <w:numPr>
          <w:ilvl w:val="0"/>
          <w:numId w:val="31"/>
        </w:numPr>
        <w:suppressAutoHyphens w:val="0"/>
        <w:jc w:val="both"/>
        <w:rPr>
          <w:sz w:val="22"/>
          <w:szCs w:val="22"/>
          <w:lang w:val="fr-FR" w:eastAsia="it-IT"/>
        </w:rPr>
      </w:pPr>
      <w:r w:rsidRPr="00921429">
        <w:rPr>
          <w:sz w:val="22"/>
          <w:szCs w:val="22"/>
          <w:lang w:val="fr-FR" w:eastAsia="it-IT"/>
        </w:rPr>
        <w:lastRenderedPageBreak/>
        <w:t>Diplôme universitaire et/ou expérience solide dans le domaine de la gestion comptable, et/ou administrative et/logistique.</w:t>
      </w:r>
    </w:p>
    <w:p w14:paraId="782B17D2" w14:textId="48C340B7" w:rsidR="00190DFE" w:rsidRPr="00F45A97" w:rsidRDefault="00F45A97" w:rsidP="00F45A97">
      <w:pPr>
        <w:pStyle w:val="ListParagraph"/>
        <w:numPr>
          <w:ilvl w:val="0"/>
          <w:numId w:val="31"/>
        </w:numPr>
        <w:suppressAutoHyphens w:val="0"/>
        <w:jc w:val="both"/>
        <w:rPr>
          <w:sz w:val="22"/>
          <w:szCs w:val="22"/>
          <w:lang w:eastAsia="it-IT"/>
        </w:rPr>
      </w:pPr>
      <w:r w:rsidRPr="00F45A97">
        <w:rPr>
          <w:sz w:val="22"/>
          <w:szCs w:val="22"/>
          <w:lang w:eastAsia="it-IT"/>
        </w:rPr>
        <w:t>Expérience dans le domaine de la comptabi</w:t>
      </w:r>
      <w:r>
        <w:rPr>
          <w:sz w:val="22"/>
          <w:szCs w:val="22"/>
          <w:lang w:eastAsia="it-IT"/>
        </w:rPr>
        <w:t>lité et de la gestion financière.</w:t>
      </w:r>
    </w:p>
    <w:p w14:paraId="016A3385" w14:textId="0A06BF2E" w:rsidR="00F15DEB" w:rsidRPr="00921429" w:rsidRDefault="00F15DEB" w:rsidP="00190DFE">
      <w:pPr>
        <w:pStyle w:val="ListParagraph"/>
        <w:numPr>
          <w:ilvl w:val="0"/>
          <w:numId w:val="31"/>
        </w:numPr>
        <w:suppressAutoHyphens w:val="0"/>
        <w:jc w:val="both"/>
        <w:rPr>
          <w:sz w:val="22"/>
          <w:szCs w:val="22"/>
          <w:lang w:val="fr-FR" w:eastAsia="it-IT"/>
        </w:rPr>
      </w:pPr>
      <w:r w:rsidRPr="00921429">
        <w:rPr>
          <w:sz w:val="22"/>
          <w:szCs w:val="22"/>
          <w:lang w:val="fr-FR" w:eastAsia="it-IT"/>
        </w:rPr>
        <w:t>Et/ou expérience dans le domaine de la g</w:t>
      </w:r>
      <w:r w:rsidR="00702A84">
        <w:rPr>
          <w:sz w:val="22"/>
          <w:szCs w:val="22"/>
          <w:lang w:val="fr-FR" w:eastAsia="it-IT"/>
        </w:rPr>
        <w:t>estion logistique et des achats</w:t>
      </w:r>
    </w:p>
    <w:p w14:paraId="7BE23B7E" w14:textId="29339E37" w:rsidR="00F45A97" w:rsidRPr="00921429" w:rsidRDefault="00F45A97" w:rsidP="00F45A97">
      <w:pPr>
        <w:pStyle w:val="ListParagraph"/>
        <w:numPr>
          <w:ilvl w:val="0"/>
          <w:numId w:val="31"/>
        </w:numPr>
        <w:suppressAutoHyphens w:val="0"/>
        <w:jc w:val="both"/>
        <w:rPr>
          <w:sz w:val="22"/>
          <w:szCs w:val="22"/>
          <w:lang w:val="fr-FR" w:eastAsia="it-IT"/>
        </w:rPr>
      </w:pPr>
      <w:r w:rsidRPr="00921429">
        <w:rPr>
          <w:sz w:val="22"/>
          <w:szCs w:val="22"/>
          <w:lang w:val="fr-FR" w:eastAsia="it-IT"/>
        </w:rPr>
        <w:t>Et/ou expérience dans le domaine de la gestion des ressources humaines et administrative.</w:t>
      </w:r>
    </w:p>
    <w:p w14:paraId="000D8338" w14:textId="236AE24B" w:rsidR="00F15DEB" w:rsidRPr="00190DFE" w:rsidRDefault="00F15DEB" w:rsidP="00190DFE">
      <w:pPr>
        <w:pStyle w:val="ListParagraph"/>
        <w:numPr>
          <w:ilvl w:val="0"/>
          <w:numId w:val="31"/>
        </w:numPr>
        <w:suppressAutoHyphens w:val="0"/>
        <w:jc w:val="both"/>
        <w:rPr>
          <w:sz w:val="22"/>
          <w:szCs w:val="22"/>
          <w:lang w:eastAsia="it-IT"/>
        </w:rPr>
      </w:pPr>
      <w:r w:rsidRPr="00190DFE">
        <w:rPr>
          <w:sz w:val="22"/>
          <w:szCs w:val="22"/>
          <w:lang w:eastAsia="it-IT"/>
        </w:rPr>
        <w:t>Bonne gestion du stress.</w:t>
      </w:r>
    </w:p>
    <w:p w14:paraId="216FAA1A" w14:textId="353331D9" w:rsidR="00F15DEB" w:rsidRPr="00921429" w:rsidRDefault="00F15DEB" w:rsidP="00190DFE">
      <w:pPr>
        <w:pStyle w:val="ListParagraph"/>
        <w:numPr>
          <w:ilvl w:val="0"/>
          <w:numId w:val="31"/>
        </w:numPr>
        <w:suppressAutoHyphens w:val="0"/>
        <w:jc w:val="both"/>
        <w:rPr>
          <w:sz w:val="22"/>
          <w:szCs w:val="22"/>
          <w:lang w:val="fr-FR" w:eastAsia="it-IT"/>
        </w:rPr>
      </w:pPr>
      <w:r w:rsidRPr="00921429">
        <w:rPr>
          <w:sz w:val="22"/>
          <w:szCs w:val="22"/>
          <w:lang w:val="fr-FR" w:eastAsia="it-IT"/>
        </w:rPr>
        <w:t xml:space="preserve">Connaissances en informatique: Word, </w:t>
      </w:r>
      <w:r w:rsidR="00702A84">
        <w:rPr>
          <w:sz w:val="22"/>
          <w:szCs w:val="22"/>
          <w:lang w:val="fr-FR" w:eastAsia="it-IT"/>
        </w:rPr>
        <w:t xml:space="preserve">Excel, </w:t>
      </w:r>
      <w:r w:rsidRPr="00921429">
        <w:rPr>
          <w:sz w:val="22"/>
          <w:szCs w:val="22"/>
          <w:lang w:val="fr-FR" w:eastAsia="it-IT"/>
        </w:rPr>
        <w:t>Outlook, Powerpoint et Internet.</w:t>
      </w:r>
    </w:p>
    <w:p w14:paraId="3A089CD6" w14:textId="59A37B64" w:rsidR="00C155E9" w:rsidRPr="00921429" w:rsidRDefault="00C155E9" w:rsidP="00190DFE">
      <w:pPr>
        <w:pStyle w:val="ListParagraph"/>
        <w:numPr>
          <w:ilvl w:val="0"/>
          <w:numId w:val="31"/>
        </w:numPr>
        <w:suppressAutoHyphens w:val="0"/>
        <w:jc w:val="both"/>
        <w:rPr>
          <w:sz w:val="22"/>
          <w:szCs w:val="22"/>
          <w:lang w:val="fr-FR" w:eastAsia="it-IT"/>
        </w:rPr>
      </w:pPr>
      <w:r w:rsidRPr="00921429">
        <w:rPr>
          <w:sz w:val="22"/>
          <w:szCs w:val="22"/>
          <w:lang w:val="fr-FR" w:eastAsia="it-IT"/>
        </w:rPr>
        <w:t>Niveau confirmé en français, anglais et en arabe (lu et écrit).</w:t>
      </w:r>
    </w:p>
    <w:p w14:paraId="7775922F" w14:textId="1E89DC8C" w:rsidR="00C155E9" w:rsidRPr="00921429" w:rsidRDefault="00C155E9" w:rsidP="00190DFE">
      <w:pPr>
        <w:pStyle w:val="ListParagraph"/>
        <w:numPr>
          <w:ilvl w:val="0"/>
          <w:numId w:val="31"/>
        </w:numPr>
        <w:suppressAutoHyphens w:val="0"/>
        <w:jc w:val="both"/>
        <w:rPr>
          <w:sz w:val="22"/>
          <w:szCs w:val="22"/>
          <w:lang w:val="fr-FR" w:eastAsia="it-IT"/>
        </w:rPr>
      </w:pPr>
      <w:r w:rsidRPr="00921429">
        <w:rPr>
          <w:sz w:val="22"/>
          <w:szCs w:val="22"/>
          <w:lang w:val="fr-FR" w:eastAsia="it-IT"/>
        </w:rPr>
        <w:t>Très haute capacité de travailler en équipe.</w:t>
      </w:r>
    </w:p>
    <w:p w14:paraId="449E14C0" w14:textId="5BF50104" w:rsidR="00F20AFE" w:rsidRPr="00190DFE" w:rsidRDefault="00C155E9" w:rsidP="00190DFE">
      <w:pPr>
        <w:pStyle w:val="ListParagraph"/>
        <w:numPr>
          <w:ilvl w:val="0"/>
          <w:numId w:val="31"/>
        </w:numPr>
        <w:suppressAutoHyphens w:val="0"/>
        <w:jc w:val="both"/>
        <w:rPr>
          <w:sz w:val="22"/>
          <w:szCs w:val="22"/>
          <w:lang w:eastAsia="it-IT"/>
        </w:rPr>
      </w:pPr>
      <w:r w:rsidRPr="00190DFE">
        <w:rPr>
          <w:sz w:val="22"/>
          <w:szCs w:val="22"/>
          <w:lang w:eastAsia="it-IT"/>
        </w:rPr>
        <w:t>Flexibilit</w:t>
      </w:r>
      <w:r w:rsidR="00921429">
        <w:rPr>
          <w:sz w:val="22"/>
          <w:szCs w:val="22"/>
          <w:lang w:eastAsia="it-IT"/>
        </w:rPr>
        <w:t>é</w:t>
      </w:r>
      <w:r w:rsidRPr="00190DFE">
        <w:rPr>
          <w:sz w:val="22"/>
          <w:szCs w:val="22"/>
          <w:lang w:eastAsia="it-IT"/>
        </w:rPr>
        <w:t>, initiative, autonomie et professionnalisme.</w:t>
      </w:r>
    </w:p>
    <w:p w14:paraId="23095DB7" w14:textId="78D11FBB" w:rsidR="00F15DEB" w:rsidRPr="00190DFE" w:rsidRDefault="00F15DEB" w:rsidP="00190DFE">
      <w:pPr>
        <w:pStyle w:val="ListParagraph"/>
        <w:numPr>
          <w:ilvl w:val="0"/>
          <w:numId w:val="31"/>
        </w:numPr>
        <w:suppressAutoHyphens w:val="0"/>
        <w:jc w:val="both"/>
        <w:rPr>
          <w:sz w:val="22"/>
          <w:szCs w:val="22"/>
          <w:lang w:eastAsia="it-IT"/>
        </w:rPr>
      </w:pPr>
      <w:r w:rsidRPr="00190DFE">
        <w:rPr>
          <w:sz w:val="22"/>
          <w:szCs w:val="22"/>
          <w:lang w:eastAsia="it-IT"/>
        </w:rPr>
        <w:t>Organisation et rigueur.</w:t>
      </w:r>
    </w:p>
    <w:p w14:paraId="1B2B19AD" w14:textId="77777777" w:rsidR="002F4290" w:rsidRPr="00C155E9" w:rsidRDefault="002F4290" w:rsidP="00F20AFE">
      <w:pPr>
        <w:rPr>
          <w:rFonts w:ascii="Times New Roman" w:hAnsi="Times New Roman" w:cs="Times New Roman"/>
          <w:b/>
          <w:bCs/>
          <w:sz w:val="22"/>
          <w:szCs w:val="22"/>
          <w:u w:val="single"/>
          <w:lang w:val="it-IT"/>
        </w:rPr>
      </w:pPr>
    </w:p>
    <w:sectPr w:rsidR="002F4290" w:rsidRPr="00C155E9" w:rsidSect="00723CA7">
      <w:headerReference w:type="default" r:id="rId11"/>
      <w:pgSz w:w="11906" w:h="16838"/>
      <w:pgMar w:top="1417" w:right="1133" w:bottom="1417" w:left="1417"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66922" w14:textId="77777777" w:rsidR="00CF7E21" w:rsidRDefault="00CF7E21">
      <w:r>
        <w:separator/>
      </w:r>
    </w:p>
  </w:endnote>
  <w:endnote w:type="continuationSeparator" w:id="0">
    <w:p w14:paraId="4787A27A" w14:textId="77777777" w:rsidR="00CF7E21" w:rsidRDefault="00CF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ébuche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9604B" w14:textId="77777777" w:rsidR="00CF7E21" w:rsidRDefault="00CF7E21">
      <w:r>
        <w:separator/>
      </w:r>
    </w:p>
  </w:footnote>
  <w:footnote w:type="continuationSeparator" w:id="0">
    <w:p w14:paraId="6A7066A1" w14:textId="77777777" w:rsidR="00CF7E21" w:rsidRDefault="00CF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044B" w14:textId="77777777" w:rsidR="000E25FC" w:rsidRDefault="000E25FC">
    <w:pPr>
      <w:pStyle w:val="Header"/>
      <w:rPr>
        <w:szCs w:val="18"/>
      </w:rPr>
    </w:pPr>
    <w:r>
      <w:rPr>
        <w:noProof/>
        <w:lang w:val="it-IT" w:eastAsia="it-IT"/>
      </w:rPr>
      <w:drawing>
        <wp:inline distT="0" distB="0" distL="0" distR="0" wp14:anchorId="72A441DC" wp14:editId="227F9281">
          <wp:extent cx="1755058" cy="647700"/>
          <wp:effectExtent l="0" t="0" r="0" b="0"/>
          <wp:docPr id="2" name="Immagine 2" descr="Loghi_affianc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_affianc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58" cy="651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E0F3EA"/>
    <w:lvl w:ilvl="0">
      <w:start w:val="1"/>
      <w:numFmt w:val="bullet"/>
      <w:pStyle w:val="ListBullet"/>
      <w:lvlText w:val=""/>
      <w:lvlJc w:val="left"/>
      <w:pPr>
        <w:ind w:left="360" w:hanging="360"/>
      </w:pPr>
      <w:rPr>
        <w:rFonts w:ascii="Symbol" w:hAnsi="Symbol" w:hint="default"/>
        <w:color w:val="9D3511"/>
      </w:rPr>
    </w:lvl>
  </w:abstractNum>
  <w:abstractNum w:abstractNumId="1" w15:restartNumberingAfterBreak="0">
    <w:nsid w:val="0187414C"/>
    <w:multiLevelType w:val="hybridMultilevel"/>
    <w:tmpl w:val="6D6E9226"/>
    <w:lvl w:ilvl="0" w:tplc="040C000F">
      <w:start w:val="1"/>
      <w:numFmt w:val="decimal"/>
      <w:lvlText w:val="%1."/>
      <w:lvlJc w:val="lef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2" w15:restartNumberingAfterBreak="0">
    <w:nsid w:val="042D5870"/>
    <w:multiLevelType w:val="hybridMultilevel"/>
    <w:tmpl w:val="21ECA8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432BC4"/>
    <w:multiLevelType w:val="hybridMultilevel"/>
    <w:tmpl w:val="89DE7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6F4084"/>
    <w:multiLevelType w:val="multilevel"/>
    <w:tmpl w:val="A29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911"/>
    <w:multiLevelType w:val="hybridMultilevel"/>
    <w:tmpl w:val="C5D28B90"/>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206DAF"/>
    <w:multiLevelType w:val="multilevel"/>
    <w:tmpl w:val="2F9A99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3F93ABF"/>
    <w:multiLevelType w:val="hybridMultilevel"/>
    <w:tmpl w:val="CAC808C6"/>
    <w:lvl w:ilvl="0" w:tplc="F78EB0B2">
      <w:numFmt w:val="bullet"/>
      <w:lvlText w:val="•"/>
      <w:lvlJc w:val="left"/>
      <w:pPr>
        <w:ind w:left="733" w:hanging="360"/>
      </w:pPr>
      <w:rPr>
        <w:rFonts w:ascii="Verdana" w:eastAsia="Times New Roman" w:hAnsi="Verdana" w:cs="Times New Roman"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8" w15:restartNumberingAfterBreak="0">
    <w:nsid w:val="245E5B83"/>
    <w:multiLevelType w:val="hybridMultilevel"/>
    <w:tmpl w:val="F26E2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BF62C0"/>
    <w:multiLevelType w:val="hybridMultilevel"/>
    <w:tmpl w:val="17E2AF60"/>
    <w:lvl w:ilvl="0" w:tplc="A1F81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473401"/>
    <w:multiLevelType w:val="hybridMultilevel"/>
    <w:tmpl w:val="B272718E"/>
    <w:lvl w:ilvl="0" w:tplc="A6EAFE8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DB62FA"/>
    <w:multiLevelType w:val="hybridMultilevel"/>
    <w:tmpl w:val="D5363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6904EA"/>
    <w:multiLevelType w:val="hybridMultilevel"/>
    <w:tmpl w:val="3E0E0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393B33"/>
    <w:multiLevelType w:val="multilevel"/>
    <w:tmpl w:val="B6B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C7033"/>
    <w:multiLevelType w:val="hybridMultilevel"/>
    <w:tmpl w:val="6050368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0170AD"/>
    <w:multiLevelType w:val="multilevel"/>
    <w:tmpl w:val="CC2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F08C6"/>
    <w:multiLevelType w:val="hybridMultilevel"/>
    <w:tmpl w:val="64D6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64E0A"/>
    <w:multiLevelType w:val="hybridMultilevel"/>
    <w:tmpl w:val="4030F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297F36"/>
    <w:multiLevelType w:val="hybridMultilevel"/>
    <w:tmpl w:val="06125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260B80"/>
    <w:multiLevelType w:val="multilevel"/>
    <w:tmpl w:val="CA4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173B6"/>
    <w:multiLevelType w:val="hybridMultilevel"/>
    <w:tmpl w:val="9926AB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164F94"/>
    <w:multiLevelType w:val="multilevel"/>
    <w:tmpl w:val="381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C599D"/>
    <w:multiLevelType w:val="hybridMultilevel"/>
    <w:tmpl w:val="199CD386"/>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3" w15:restartNumberingAfterBreak="0">
    <w:nsid w:val="607B0F22"/>
    <w:multiLevelType w:val="hybridMultilevel"/>
    <w:tmpl w:val="99CCC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854DDB"/>
    <w:multiLevelType w:val="hybridMultilevel"/>
    <w:tmpl w:val="475A9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8B2DDB"/>
    <w:multiLevelType w:val="hybridMultilevel"/>
    <w:tmpl w:val="B3F2D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160703"/>
    <w:multiLevelType w:val="multilevel"/>
    <w:tmpl w:val="7A5A63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3247069"/>
    <w:multiLevelType w:val="hybridMultilevel"/>
    <w:tmpl w:val="68B67EB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6962830"/>
    <w:multiLevelType w:val="multilevel"/>
    <w:tmpl w:val="DDEA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371AA"/>
    <w:multiLevelType w:val="multilevel"/>
    <w:tmpl w:val="8CD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D4D5B"/>
    <w:multiLevelType w:val="multilevel"/>
    <w:tmpl w:val="B588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27"/>
  </w:num>
  <w:num w:numId="4">
    <w:abstractNumId w:val="10"/>
  </w:num>
  <w:num w:numId="5">
    <w:abstractNumId w:val="1"/>
  </w:num>
  <w:num w:numId="6">
    <w:abstractNumId w:val="20"/>
  </w:num>
  <w:num w:numId="7">
    <w:abstractNumId w:val="25"/>
  </w:num>
  <w:num w:numId="8">
    <w:abstractNumId w:val="22"/>
  </w:num>
  <w:num w:numId="9">
    <w:abstractNumId w:val="11"/>
  </w:num>
  <w:num w:numId="10">
    <w:abstractNumId w:val="16"/>
  </w:num>
  <w:num w:numId="11">
    <w:abstractNumId w:val="12"/>
  </w:num>
  <w:num w:numId="12">
    <w:abstractNumId w:val="0"/>
  </w:num>
  <w:num w:numId="13">
    <w:abstractNumId w:val="7"/>
  </w:num>
  <w:num w:numId="14">
    <w:abstractNumId w:val="24"/>
  </w:num>
  <w:num w:numId="15">
    <w:abstractNumId w:val="2"/>
  </w:num>
  <w:num w:numId="16">
    <w:abstractNumId w:val="23"/>
  </w:num>
  <w:num w:numId="17">
    <w:abstractNumId w:val="9"/>
  </w:num>
  <w:num w:numId="18">
    <w:abstractNumId w:val="5"/>
  </w:num>
  <w:num w:numId="19">
    <w:abstractNumId w:val="18"/>
  </w:num>
  <w:num w:numId="20">
    <w:abstractNumId w:val="19"/>
  </w:num>
  <w:num w:numId="21">
    <w:abstractNumId w:val="15"/>
  </w:num>
  <w:num w:numId="22">
    <w:abstractNumId w:val="30"/>
  </w:num>
  <w:num w:numId="23">
    <w:abstractNumId w:val="29"/>
  </w:num>
  <w:num w:numId="24">
    <w:abstractNumId w:val="21"/>
  </w:num>
  <w:num w:numId="25">
    <w:abstractNumId w:val="28"/>
  </w:num>
  <w:num w:numId="26">
    <w:abstractNumId w:val="13"/>
  </w:num>
  <w:num w:numId="27">
    <w:abstractNumId w:val="4"/>
  </w:num>
  <w:num w:numId="28">
    <w:abstractNumId w:val="8"/>
  </w:num>
  <w:num w:numId="29">
    <w:abstractNumId w:val="3"/>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90"/>
    <w:rsid w:val="0001630F"/>
    <w:rsid w:val="00026DAF"/>
    <w:rsid w:val="000273E3"/>
    <w:rsid w:val="000327B0"/>
    <w:rsid w:val="00050317"/>
    <w:rsid w:val="00091047"/>
    <w:rsid w:val="0009171C"/>
    <w:rsid w:val="000B55F6"/>
    <w:rsid w:val="000C2AA1"/>
    <w:rsid w:val="000D4E14"/>
    <w:rsid w:val="000E25FC"/>
    <w:rsid w:val="000E5D3C"/>
    <w:rsid w:val="000F384E"/>
    <w:rsid w:val="001120B9"/>
    <w:rsid w:val="00112ADF"/>
    <w:rsid w:val="001209D3"/>
    <w:rsid w:val="0013146F"/>
    <w:rsid w:val="00156224"/>
    <w:rsid w:val="00186378"/>
    <w:rsid w:val="00186893"/>
    <w:rsid w:val="0018731E"/>
    <w:rsid w:val="00190311"/>
    <w:rsid w:val="00190DFE"/>
    <w:rsid w:val="00196CB2"/>
    <w:rsid w:val="001A78C0"/>
    <w:rsid w:val="001B1D5E"/>
    <w:rsid w:val="001B486B"/>
    <w:rsid w:val="001D4694"/>
    <w:rsid w:val="001E7856"/>
    <w:rsid w:val="0021213C"/>
    <w:rsid w:val="002214B9"/>
    <w:rsid w:val="002224DB"/>
    <w:rsid w:val="00222A67"/>
    <w:rsid w:val="002405F3"/>
    <w:rsid w:val="00245911"/>
    <w:rsid w:val="00255052"/>
    <w:rsid w:val="00263D02"/>
    <w:rsid w:val="0026597C"/>
    <w:rsid w:val="00271B91"/>
    <w:rsid w:val="0027421E"/>
    <w:rsid w:val="002A325C"/>
    <w:rsid w:val="002B4D17"/>
    <w:rsid w:val="002C1716"/>
    <w:rsid w:val="002C27CD"/>
    <w:rsid w:val="002C32CC"/>
    <w:rsid w:val="002C4045"/>
    <w:rsid w:val="002C4AE7"/>
    <w:rsid w:val="002C5915"/>
    <w:rsid w:val="002C6496"/>
    <w:rsid w:val="002D7B03"/>
    <w:rsid w:val="002E0BC8"/>
    <w:rsid w:val="002E2B9D"/>
    <w:rsid w:val="002E71E9"/>
    <w:rsid w:val="002E7679"/>
    <w:rsid w:val="002F4290"/>
    <w:rsid w:val="002F5F2B"/>
    <w:rsid w:val="0034793F"/>
    <w:rsid w:val="003748CD"/>
    <w:rsid w:val="00375416"/>
    <w:rsid w:val="003A6CC2"/>
    <w:rsid w:val="003B318A"/>
    <w:rsid w:val="003B7D23"/>
    <w:rsid w:val="003D3E77"/>
    <w:rsid w:val="003E1397"/>
    <w:rsid w:val="003F5F0C"/>
    <w:rsid w:val="00423F00"/>
    <w:rsid w:val="004268DE"/>
    <w:rsid w:val="004341CA"/>
    <w:rsid w:val="00437172"/>
    <w:rsid w:val="0044531C"/>
    <w:rsid w:val="004636D1"/>
    <w:rsid w:val="00463B84"/>
    <w:rsid w:val="00483B1C"/>
    <w:rsid w:val="0048586A"/>
    <w:rsid w:val="004873D5"/>
    <w:rsid w:val="00496F27"/>
    <w:rsid w:val="004A3D80"/>
    <w:rsid w:val="004C3623"/>
    <w:rsid w:val="004E5200"/>
    <w:rsid w:val="004F5234"/>
    <w:rsid w:val="004F73DD"/>
    <w:rsid w:val="0050210C"/>
    <w:rsid w:val="00506B4F"/>
    <w:rsid w:val="00517D30"/>
    <w:rsid w:val="00527784"/>
    <w:rsid w:val="0054084D"/>
    <w:rsid w:val="00565889"/>
    <w:rsid w:val="0058183B"/>
    <w:rsid w:val="00595E66"/>
    <w:rsid w:val="005C4810"/>
    <w:rsid w:val="005D14C0"/>
    <w:rsid w:val="005D1701"/>
    <w:rsid w:val="005F4ABB"/>
    <w:rsid w:val="0061339F"/>
    <w:rsid w:val="006160A6"/>
    <w:rsid w:val="00616914"/>
    <w:rsid w:val="00623FD0"/>
    <w:rsid w:val="00625D9A"/>
    <w:rsid w:val="00626D70"/>
    <w:rsid w:val="00635904"/>
    <w:rsid w:val="00645943"/>
    <w:rsid w:val="00647B4D"/>
    <w:rsid w:val="0066005D"/>
    <w:rsid w:val="006622BC"/>
    <w:rsid w:val="00680132"/>
    <w:rsid w:val="00686BC1"/>
    <w:rsid w:val="006A5E9D"/>
    <w:rsid w:val="006C2571"/>
    <w:rsid w:val="006C2A03"/>
    <w:rsid w:val="00702A84"/>
    <w:rsid w:val="0070796C"/>
    <w:rsid w:val="00714178"/>
    <w:rsid w:val="00721E39"/>
    <w:rsid w:val="00723CA7"/>
    <w:rsid w:val="00726226"/>
    <w:rsid w:val="00727148"/>
    <w:rsid w:val="00774944"/>
    <w:rsid w:val="0077673B"/>
    <w:rsid w:val="00782303"/>
    <w:rsid w:val="007832BA"/>
    <w:rsid w:val="00786EB8"/>
    <w:rsid w:val="007A1716"/>
    <w:rsid w:val="007B0CA7"/>
    <w:rsid w:val="007B0D3E"/>
    <w:rsid w:val="007B510D"/>
    <w:rsid w:val="007B678A"/>
    <w:rsid w:val="008529EB"/>
    <w:rsid w:val="0085738E"/>
    <w:rsid w:val="00861C66"/>
    <w:rsid w:val="008701E3"/>
    <w:rsid w:val="00874578"/>
    <w:rsid w:val="008F07BE"/>
    <w:rsid w:val="008F23B7"/>
    <w:rsid w:val="0090563C"/>
    <w:rsid w:val="0090707E"/>
    <w:rsid w:val="00914499"/>
    <w:rsid w:val="00921429"/>
    <w:rsid w:val="00937A9D"/>
    <w:rsid w:val="00940E2C"/>
    <w:rsid w:val="00956158"/>
    <w:rsid w:val="009604CB"/>
    <w:rsid w:val="0097277E"/>
    <w:rsid w:val="009A6E70"/>
    <w:rsid w:val="009B2E17"/>
    <w:rsid w:val="009C5E9D"/>
    <w:rsid w:val="009F0DAD"/>
    <w:rsid w:val="009F41D0"/>
    <w:rsid w:val="00A02EA3"/>
    <w:rsid w:val="00A04D4B"/>
    <w:rsid w:val="00A06617"/>
    <w:rsid w:val="00A14B30"/>
    <w:rsid w:val="00A2344A"/>
    <w:rsid w:val="00A3251F"/>
    <w:rsid w:val="00A32784"/>
    <w:rsid w:val="00A33C5B"/>
    <w:rsid w:val="00A3694C"/>
    <w:rsid w:val="00A36F7D"/>
    <w:rsid w:val="00A639F8"/>
    <w:rsid w:val="00A76EDC"/>
    <w:rsid w:val="00A82076"/>
    <w:rsid w:val="00A96F0B"/>
    <w:rsid w:val="00AE21AE"/>
    <w:rsid w:val="00B00B15"/>
    <w:rsid w:val="00B04F12"/>
    <w:rsid w:val="00B12FCD"/>
    <w:rsid w:val="00B33C4E"/>
    <w:rsid w:val="00B3569D"/>
    <w:rsid w:val="00B47384"/>
    <w:rsid w:val="00B76EF3"/>
    <w:rsid w:val="00B83020"/>
    <w:rsid w:val="00B95918"/>
    <w:rsid w:val="00BA1AF5"/>
    <w:rsid w:val="00BA2C8B"/>
    <w:rsid w:val="00BB008E"/>
    <w:rsid w:val="00BB2D41"/>
    <w:rsid w:val="00BE10B5"/>
    <w:rsid w:val="00BE45FA"/>
    <w:rsid w:val="00BF06F9"/>
    <w:rsid w:val="00BF0A07"/>
    <w:rsid w:val="00C077F0"/>
    <w:rsid w:val="00C12486"/>
    <w:rsid w:val="00C155E9"/>
    <w:rsid w:val="00C2722B"/>
    <w:rsid w:val="00C31CC9"/>
    <w:rsid w:val="00C46F42"/>
    <w:rsid w:val="00C67CC8"/>
    <w:rsid w:val="00C71873"/>
    <w:rsid w:val="00C73565"/>
    <w:rsid w:val="00C820E3"/>
    <w:rsid w:val="00CB0776"/>
    <w:rsid w:val="00CB7381"/>
    <w:rsid w:val="00CE5346"/>
    <w:rsid w:val="00CF7E21"/>
    <w:rsid w:val="00D17AF1"/>
    <w:rsid w:val="00D329AC"/>
    <w:rsid w:val="00D3331C"/>
    <w:rsid w:val="00D371B4"/>
    <w:rsid w:val="00D50661"/>
    <w:rsid w:val="00D75E55"/>
    <w:rsid w:val="00D7776D"/>
    <w:rsid w:val="00DA7EB6"/>
    <w:rsid w:val="00DC616C"/>
    <w:rsid w:val="00DC76E9"/>
    <w:rsid w:val="00DD374D"/>
    <w:rsid w:val="00DD4BA7"/>
    <w:rsid w:val="00DD6CC7"/>
    <w:rsid w:val="00DE17DD"/>
    <w:rsid w:val="00DE32C3"/>
    <w:rsid w:val="00DF6904"/>
    <w:rsid w:val="00DF7067"/>
    <w:rsid w:val="00DF7746"/>
    <w:rsid w:val="00E03656"/>
    <w:rsid w:val="00E20E47"/>
    <w:rsid w:val="00E21449"/>
    <w:rsid w:val="00E27570"/>
    <w:rsid w:val="00E37569"/>
    <w:rsid w:val="00E937C3"/>
    <w:rsid w:val="00EA4FB7"/>
    <w:rsid w:val="00EB5F7A"/>
    <w:rsid w:val="00ED3B4A"/>
    <w:rsid w:val="00EE33DF"/>
    <w:rsid w:val="00EF6D24"/>
    <w:rsid w:val="00F13BDB"/>
    <w:rsid w:val="00F15DEB"/>
    <w:rsid w:val="00F20AFE"/>
    <w:rsid w:val="00F370CB"/>
    <w:rsid w:val="00F40089"/>
    <w:rsid w:val="00F45A97"/>
    <w:rsid w:val="00F71665"/>
    <w:rsid w:val="00F74DA2"/>
    <w:rsid w:val="00F74F62"/>
    <w:rsid w:val="00F90681"/>
    <w:rsid w:val="00F9499D"/>
    <w:rsid w:val="00FA41CC"/>
    <w:rsid w:val="00FA74E5"/>
    <w:rsid w:val="00FD30D6"/>
    <w:rsid w:val="00FD5BD8"/>
    <w:rsid w:val="00FD5C12"/>
    <w:rsid w:val="00FD65BE"/>
    <w:rsid w:val="00FF05D7"/>
    <w:rsid w:val="00FF59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7BFB"/>
  <w15:docId w15:val="{61C8CE4C-44EC-44B5-8CE8-81C23D77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7A"/>
    <w:pPr>
      <w:suppressAutoHyphens/>
      <w:spacing w:line="240" w:lineRule="auto"/>
    </w:pPr>
    <w:rPr>
      <w:rFonts w:ascii="Trebuchet MS" w:eastAsia="Times New Roman" w:hAnsi="Trebuchet MS" w:cs="Trébuchet"/>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rsid w:val="000A2E7A"/>
    <w:rPr>
      <w:rFonts w:ascii="Trebuchet MS" w:eastAsia="Times New Roman" w:hAnsi="Trebuchet MS" w:cs="Trébuchet"/>
      <w:sz w:val="24"/>
      <w:szCs w:val="24"/>
      <w:lang w:val="fr-FR" w:eastAsia="fr-FR"/>
    </w:rPr>
  </w:style>
  <w:style w:type="character" w:customStyle="1" w:styleId="FooterChar">
    <w:name w:val="Footer Char"/>
    <w:basedOn w:val="DefaultParagraphFont"/>
    <w:link w:val="Footer"/>
    <w:uiPriority w:val="99"/>
    <w:rsid w:val="000A2E7A"/>
    <w:rPr>
      <w:rFonts w:ascii="Trebuchet MS" w:eastAsia="Times New Roman" w:hAnsi="Trebuchet MS" w:cs="Trébuchet"/>
      <w:sz w:val="24"/>
      <w:szCs w:val="24"/>
      <w:lang w:val="fr-FR" w:eastAsia="fr-FR"/>
    </w:rPr>
  </w:style>
  <w:style w:type="character" w:customStyle="1" w:styleId="InternetLink">
    <w:name w:val="Internet Link"/>
    <w:basedOn w:val="DefaultParagraphFont"/>
    <w:uiPriority w:val="99"/>
    <w:unhideWhenUsed/>
    <w:rsid w:val="000A2E7A"/>
    <w:rPr>
      <w:color w:val="0000FF" w:themeColor="hyperlink"/>
      <w:u w:val="single"/>
    </w:rPr>
  </w:style>
  <w:style w:type="character" w:customStyle="1" w:styleId="BalloonTextChar">
    <w:name w:val="Balloon Text Char"/>
    <w:basedOn w:val="DefaultParagraphFont"/>
    <w:link w:val="BalloonText"/>
    <w:uiPriority w:val="99"/>
    <w:semiHidden/>
    <w:rsid w:val="000A2E7A"/>
    <w:rPr>
      <w:rFonts w:ascii="Tahoma" w:eastAsia="Times New Roman" w:hAnsi="Tahoma" w:cs="Tahoma"/>
      <w:sz w:val="16"/>
      <w:szCs w:val="16"/>
      <w:lang w:val="fr-FR" w:eastAsia="fr-FR"/>
    </w:rPr>
  </w:style>
  <w:style w:type="character" w:customStyle="1" w:styleId="ListLabel1">
    <w:name w:val="ListLabel 1"/>
    <w:rPr>
      <w:rFonts w:cs="Symbol"/>
      <w:sz w:val="16"/>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uiPriority w:val="99"/>
    <w:rsid w:val="000A2E7A"/>
    <w:pPr>
      <w:tabs>
        <w:tab w:val="center" w:pos="4536"/>
        <w:tab w:val="right" w:pos="9072"/>
      </w:tabs>
    </w:pPr>
  </w:style>
  <w:style w:type="paragraph" w:styleId="Footer">
    <w:name w:val="footer"/>
    <w:basedOn w:val="Normal"/>
    <w:link w:val="FooterChar"/>
    <w:uiPriority w:val="99"/>
    <w:rsid w:val="000A2E7A"/>
    <w:pPr>
      <w:tabs>
        <w:tab w:val="center" w:pos="4536"/>
        <w:tab w:val="right" w:pos="9072"/>
      </w:tabs>
    </w:pPr>
  </w:style>
  <w:style w:type="paragraph" w:styleId="BalloonText">
    <w:name w:val="Balloon Text"/>
    <w:basedOn w:val="Normal"/>
    <w:link w:val="BalloonTextChar"/>
    <w:uiPriority w:val="99"/>
    <w:semiHidden/>
    <w:unhideWhenUsed/>
    <w:rsid w:val="000A2E7A"/>
    <w:rPr>
      <w:rFonts w:ascii="Tahoma" w:hAnsi="Tahoma" w:cs="Tahoma"/>
      <w:sz w:val="16"/>
      <w:szCs w:val="16"/>
    </w:rPr>
  </w:style>
  <w:style w:type="paragraph" w:styleId="ListParagraph">
    <w:name w:val="List Paragraph"/>
    <w:basedOn w:val="Normal"/>
    <w:uiPriority w:val="34"/>
    <w:qFormat/>
    <w:rsid w:val="000715E6"/>
    <w:pPr>
      <w:ind w:left="720"/>
      <w:contextualSpacing/>
    </w:pPr>
    <w:rPr>
      <w:rFonts w:ascii="Times New Roman" w:hAnsi="Times New Roman" w:cs="Times New Roman"/>
      <w:lang w:val="it-IT" w:eastAsia="ar-SA"/>
    </w:rPr>
  </w:style>
  <w:style w:type="character" w:styleId="CommentReference">
    <w:name w:val="annotation reference"/>
    <w:basedOn w:val="DefaultParagraphFont"/>
    <w:uiPriority w:val="99"/>
    <w:semiHidden/>
    <w:unhideWhenUsed/>
    <w:rsid w:val="00786EB8"/>
    <w:rPr>
      <w:sz w:val="16"/>
      <w:szCs w:val="16"/>
    </w:rPr>
  </w:style>
  <w:style w:type="paragraph" w:styleId="CommentText">
    <w:name w:val="annotation text"/>
    <w:basedOn w:val="Normal"/>
    <w:link w:val="CommentTextChar"/>
    <w:uiPriority w:val="99"/>
    <w:semiHidden/>
    <w:unhideWhenUsed/>
    <w:rsid w:val="00786EB8"/>
    <w:pPr>
      <w:suppressAutoHyphens w:val="0"/>
    </w:pPr>
    <w:rPr>
      <w:sz w:val="20"/>
      <w:szCs w:val="20"/>
    </w:rPr>
  </w:style>
  <w:style w:type="character" w:customStyle="1" w:styleId="CommentTextChar">
    <w:name w:val="Comment Text Char"/>
    <w:basedOn w:val="DefaultParagraphFont"/>
    <w:link w:val="CommentText"/>
    <w:uiPriority w:val="99"/>
    <w:semiHidden/>
    <w:rsid w:val="00786EB8"/>
    <w:rPr>
      <w:rFonts w:ascii="Trebuchet MS" w:eastAsia="Times New Roman" w:hAnsi="Trebuchet MS" w:cs="Trébuchet"/>
      <w:szCs w:val="20"/>
      <w:lang w:val="fr-FR" w:eastAsia="fr-FR"/>
    </w:rPr>
  </w:style>
  <w:style w:type="paragraph" w:styleId="ListBullet">
    <w:name w:val="List Bullet"/>
    <w:basedOn w:val="Normal"/>
    <w:uiPriority w:val="36"/>
    <w:unhideWhenUsed/>
    <w:qFormat/>
    <w:rsid w:val="00786EB8"/>
    <w:pPr>
      <w:numPr>
        <w:numId w:val="12"/>
      </w:numPr>
      <w:suppressAutoHyphens w:val="0"/>
      <w:spacing w:line="276" w:lineRule="auto"/>
      <w:contextualSpacing/>
    </w:pPr>
    <w:rPr>
      <w:rFonts w:ascii="Perpetua" w:hAnsi="Perpetua" w:cs="Times New Roman"/>
      <w:color w:val="000000"/>
      <w:sz w:val="22"/>
      <w:szCs w:val="22"/>
      <w:lang w:val="es-ES" w:eastAsia="en-US"/>
    </w:rPr>
  </w:style>
  <w:style w:type="paragraph" w:customStyle="1" w:styleId="Standard">
    <w:name w:val="Standard"/>
    <w:rsid w:val="00B04F12"/>
    <w:pPr>
      <w:suppressAutoHyphens/>
      <w:autoSpaceDN w:val="0"/>
      <w:spacing w:line="240" w:lineRule="auto"/>
      <w:textAlignment w:val="baseline"/>
    </w:pPr>
    <w:rPr>
      <w:rFonts w:ascii="Arial" w:eastAsia="Times New Roman" w:hAnsi="Arial" w:cs="Times New Roman"/>
      <w:kern w:val="3"/>
      <w:sz w:val="22"/>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1583">
      <w:bodyDiv w:val="1"/>
      <w:marLeft w:val="0"/>
      <w:marRight w:val="0"/>
      <w:marTop w:val="0"/>
      <w:marBottom w:val="0"/>
      <w:divBdr>
        <w:top w:val="none" w:sz="0" w:space="0" w:color="auto"/>
        <w:left w:val="none" w:sz="0" w:space="0" w:color="auto"/>
        <w:bottom w:val="none" w:sz="0" w:space="0" w:color="auto"/>
        <w:right w:val="none" w:sz="0" w:space="0" w:color="auto"/>
      </w:divBdr>
    </w:div>
    <w:div w:id="19358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n.hr.sele@gvc.weworld.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49A2B0D8131D4CAD1EDA12297A758E" ma:contentTypeVersion="8" ma:contentTypeDescription="Creare un nuovo documento." ma:contentTypeScope="" ma:versionID="69a7db06d160c53544ed407aaf4da956">
  <xsd:schema xmlns:xsd="http://www.w3.org/2001/XMLSchema" xmlns:xs="http://www.w3.org/2001/XMLSchema" xmlns:p="http://schemas.microsoft.com/office/2006/metadata/properties" xmlns:ns2="f39d3f13-a221-4169-8ae9-f629487705b1" targetNamespace="http://schemas.microsoft.com/office/2006/metadata/properties" ma:root="true" ma:fieldsID="8ba84fa8969a315a7523743d12c3634b" ns2:_="">
    <xsd:import namespace="f39d3f13-a221-4169-8ae9-f62948770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d3f13-a221-4169-8ae9-f62948770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32BB1-94C7-4CB1-86E1-AD86EA85D6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D78A6A-3642-4879-87C7-EF9CF2676002}">
  <ds:schemaRefs>
    <ds:schemaRef ds:uri="http://schemas.microsoft.com/sharepoint/v3/contenttype/forms"/>
  </ds:schemaRefs>
</ds:datastoreItem>
</file>

<file path=customXml/itemProps3.xml><?xml version="1.0" encoding="utf-8"?>
<ds:datastoreItem xmlns:ds="http://schemas.openxmlformats.org/officeDocument/2006/customXml" ds:itemID="{38FE309C-76F2-4EE6-93EA-AC30E8564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d3f13-a221-4169-8ae9-f62948770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4891</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Liù</dc:creator>
  <cp:lastModifiedBy>Anna Montagna</cp:lastModifiedBy>
  <cp:revision>6</cp:revision>
  <cp:lastPrinted>2022-07-01T08:52:00Z</cp:lastPrinted>
  <dcterms:created xsi:type="dcterms:W3CDTF">2022-06-30T14:01:00Z</dcterms:created>
  <dcterms:modified xsi:type="dcterms:W3CDTF">2022-07-01T08:53:00Z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0x0101002C49A2B0D8131D4CAD1EDA12297A758E</vt:lpwstr>
  </property>
</Properties>
</file>