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3DE4" w14:textId="77777777" w:rsidR="00AD10AB" w:rsidRPr="00A07756" w:rsidRDefault="00AD10AB" w:rsidP="000F27E7">
      <w:pPr>
        <w:shd w:val="clear" w:color="auto" w:fill="FFFFFF"/>
        <w:spacing w:after="120" w:line="240" w:lineRule="auto"/>
        <w:contextualSpacing/>
        <w:jc w:val="both"/>
        <w:rPr>
          <w:rFonts w:asciiTheme="majorBidi" w:eastAsia="Times New Roman" w:hAnsiTheme="majorBidi" w:cstheme="majorBidi"/>
          <w:b/>
          <w:bCs/>
          <w:color w:val="000000"/>
          <w:sz w:val="24"/>
          <w:szCs w:val="24"/>
          <w:lang w:eastAsia="fr-FR"/>
        </w:rPr>
      </w:pPr>
    </w:p>
    <w:p w14:paraId="4AB9E325" w14:textId="77777777" w:rsidR="002801A4" w:rsidRPr="007E7AA9" w:rsidRDefault="002801A4" w:rsidP="000F27E7">
      <w:pPr>
        <w:spacing w:after="120" w:line="240" w:lineRule="auto"/>
        <w:contextualSpacing/>
        <w:jc w:val="center"/>
        <w:rPr>
          <w:rFonts w:asciiTheme="majorBidi" w:hAnsiTheme="majorBidi" w:cstheme="majorBidi"/>
          <w:b/>
          <w:bCs/>
          <w:color w:val="557288"/>
          <w:sz w:val="32"/>
          <w:szCs w:val="32"/>
          <w:lang w:val="en-US"/>
        </w:rPr>
      </w:pPr>
      <w:r w:rsidRPr="007E7AA9">
        <w:rPr>
          <w:rFonts w:asciiTheme="majorBidi" w:hAnsiTheme="majorBidi" w:cstheme="majorBidi"/>
          <w:b/>
          <w:bCs/>
          <w:color w:val="557288"/>
          <w:sz w:val="32"/>
          <w:szCs w:val="32"/>
          <w:lang w:val="en-US"/>
        </w:rPr>
        <w:t>Promoting democratic space for marginalized communities in oil-producing areas of Tunisia</w:t>
      </w:r>
    </w:p>
    <w:p w14:paraId="584BE6B2" w14:textId="46E8D445" w:rsidR="002801A4" w:rsidRPr="007E7AA9" w:rsidRDefault="002801A4" w:rsidP="000F27E7">
      <w:pPr>
        <w:spacing w:after="120" w:line="240" w:lineRule="auto"/>
        <w:contextualSpacing/>
        <w:jc w:val="center"/>
        <w:rPr>
          <w:rFonts w:asciiTheme="majorBidi" w:hAnsiTheme="majorBidi" w:cstheme="majorBidi"/>
          <w:b/>
          <w:bCs/>
          <w:color w:val="557288"/>
          <w:sz w:val="32"/>
          <w:szCs w:val="32"/>
          <w:lang w:val="en-US"/>
        </w:rPr>
      </w:pPr>
      <w:r w:rsidRPr="007E7AA9">
        <w:rPr>
          <w:rFonts w:asciiTheme="majorBidi" w:hAnsiTheme="majorBidi" w:cstheme="majorBidi"/>
          <w:b/>
          <w:bCs/>
          <w:color w:val="557288"/>
          <w:sz w:val="32"/>
          <w:szCs w:val="32"/>
          <w:lang w:val="en-US"/>
        </w:rPr>
        <w:t>Perception survey in Tataouine and Kebili</w:t>
      </w:r>
    </w:p>
    <w:p w14:paraId="72DE15D9" w14:textId="77777777" w:rsidR="002801A4" w:rsidRPr="002801A4" w:rsidRDefault="002801A4" w:rsidP="000F27E7">
      <w:pPr>
        <w:spacing w:after="120"/>
        <w:contextualSpacing/>
        <w:jc w:val="center"/>
        <w:rPr>
          <w:rFonts w:ascii="Palatino Linotype" w:hAnsi="Palatino Linotype"/>
          <w:color w:val="538135" w:themeColor="accent6" w:themeShade="BF"/>
          <w:sz w:val="20"/>
          <w:szCs w:val="20"/>
          <w:lang w:val="en-US"/>
        </w:rPr>
      </w:pPr>
    </w:p>
    <w:p w14:paraId="4CF92835" w14:textId="6D564AAE" w:rsidR="002801A4" w:rsidRPr="002801A4" w:rsidRDefault="002801A4" w:rsidP="000F27E7">
      <w:pPr>
        <w:shd w:val="clear" w:color="auto" w:fill="FFFFFF"/>
        <w:spacing w:after="120" w:line="240" w:lineRule="auto"/>
        <w:contextualSpacing/>
        <w:jc w:val="center"/>
        <w:rPr>
          <w:rFonts w:asciiTheme="majorBidi" w:eastAsia="Times New Roman" w:hAnsiTheme="majorBidi" w:cstheme="majorBidi"/>
          <w:b/>
          <w:bCs/>
          <w:color w:val="FF6F4C"/>
          <w:sz w:val="32"/>
          <w:szCs w:val="32"/>
          <w:lang w:val="en-US" w:eastAsia="fr-FR"/>
        </w:rPr>
      </w:pPr>
      <w:r w:rsidRPr="002801A4">
        <w:rPr>
          <w:rFonts w:asciiTheme="majorBidi" w:eastAsia="Times New Roman" w:hAnsiTheme="majorBidi" w:cstheme="majorBidi"/>
          <w:b/>
          <w:bCs/>
          <w:color w:val="FF6F4C"/>
          <w:sz w:val="32"/>
          <w:szCs w:val="32"/>
          <w:lang w:val="en-US" w:eastAsia="fr-FR"/>
        </w:rPr>
        <w:t>Public Polling and focus group: Invitation to Submit Proposal</w:t>
      </w:r>
      <w:r w:rsidR="00A848D6">
        <w:rPr>
          <w:rFonts w:asciiTheme="majorBidi" w:eastAsia="Times New Roman" w:hAnsiTheme="majorBidi" w:cstheme="majorBidi"/>
          <w:b/>
          <w:bCs/>
          <w:color w:val="FF6F4C"/>
          <w:sz w:val="32"/>
          <w:szCs w:val="32"/>
          <w:lang w:val="en-US" w:eastAsia="fr-FR"/>
        </w:rPr>
        <w:t>s</w:t>
      </w:r>
    </w:p>
    <w:p w14:paraId="24DB282B" w14:textId="77777777" w:rsidR="00B606F2" w:rsidRPr="002801A4" w:rsidRDefault="00B606F2" w:rsidP="000F27E7">
      <w:pPr>
        <w:spacing w:after="120" w:line="240" w:lineRule="auto"/>
        <w:contextualSpacing/>
        <w:jc w:val="both"/>
        <w:rPr>
          <w:rFonts w:asciiTheme="majorBidi" w:hAnsiTheme="majorBidi" w:cstheme="majorBidi"/>
          <w:b/>
          <w:bCs/>
          <w:color w:val="557288"/>
          <w:sz w:val="24"/>
          <w:szCs w:val="24"/>
          <w:u w:val="single"/>
          <w:lang w:val="en-US"/>
        </w:rPr>
      </w:pPr>
    </w:p>
    <w:p w14:paraId="3B27F011" w14:textId="260DB119" w:rsidR="00876750" w:rsidRDefault="00B606F2" w:rsidP="00850E2F">
      <w:pPr>
        <w:spacing w:after="120" w:line="240" w:lineRule="auto"/>
        <w:contextualSpacing/>
        <w:jc w:val="both"/>
        <w:rPr>
          <w:rFonts w:asciiTheme="majorBidi" w:hAnsiTheme="majorBidi" w:cstheme="majorBidi"/>
          <w:b/>
          <w:bCs/>
          <w:color w:val="557288"/>
          <w:sz w:val="24"/>
          <w:szCs w:val="24"/>
          <w:u w:val="single"/>
          <w:lang w:val="en-US"/>
        </w:rPr>
      </w:pPr>
      <w:r w:rsidRPr="002801A4">
        <w:rPr>
          <w:rFonts w:asciiTheme="majorBidi" w:hAnsiTheme="majorBidi" w:cstheme="majorBidi"/>
          <w:b/>
          <w:bCs/>
          <w:color w:val="557288"/>
          <w:sz w:val="24"/>
          <w:szCs w:val="24"/>
          <w:u w:val="single"/>
          <w:lang w:val="en-US"/>
        </w:rPr>
        <w:t>Background</w:t>
      </w:r>
    </w:p>
    <w:p w14:paraId="764FDC41" w14:textId="77777777" w:rsidR="00850E2F" w:rsidRPr="002801A4" w:rsidRDefault="00850E2F" w:rsidP="000F27E7">
      <w:pPr>
        <w:spacing w:after="120" w:line="240" w:lineRule="auto"/>
        <w:contextualSpacing/>
        <w:jc w:val="both"/>
        <w:rPr>
          <w:rFonts w:asciiTheme="majorBidi" w:hAnsiTheme="majorBidi" w:cstheme="majorBidi"/>
          <w:color w:val="557288"/>
          <w:sz w:val="24"/>
          <w:szCs w:val="24"/>
          <w:lang w:val="en-US"/>
        </w:rPr>
      </w:pPr>
    </w:p>
    <w:p w14:paraId="737C975C" w14:textId="7339ECC7" w:rsidR="00DD4371" w:rsidRDefault="00C474F0" w:rsidP="000F27E7">
      <w:pPr>
        <w:spacing w:after="120"/>
        <w:contextualSpacing/>
        <w:jc w:val="both"/>
        <w:rPr>
          <w:rFonts w:asciiTheme="majorBidi" w:hAnsiTheme="majorBidi" w:cstheme="majorBidi"/>
          <w:color w:val="557288"/>
          <w:sz w:val="24"/>
          <w:szCs w:val="24"/>
          <w:lang w:val="en-US"/>
        </w:rPr>
      </w:pPr>
      <w:r w:rsidRPr="00C474F0">
        <w:rPr>
          <w:rFonts w:asciiTheme="majorBidi" w:hAnsiTheme="majorBidi" w:cstheme="majorBidi"/>
          <w:color w:val="557288"/>
          <w:sz w:val="24"/>
          <w:szCs w:val="24"/>
          <w:lang w:val="en-US"/>
        </w:rPr>
        <w:t xml:space="preserve">Promoting democratic space for marginalized communities in oil-producing areas of Tunisia is a four-year project funded by the United Nations Democracy Fund </w:t>
      </w:r>
      <w:r w:rsidR="00850E2F">
        <w:rPr>
          <w:rFonts w:asciiTheme="majorBidi" w:hAnsiTheme="majorBidi" w:cstheme="majorBidi"/>
          <w:color w:val="557288"/>
          <w:sz w:val="24"/>
          <w:szCs w:val="24"/>
          <w:lang w:val="en-US"/>
        </w:rPr>
        <w:t>(UNDE</w:t>
      </w:r>
      <w:r w:rsidR="00DA316B">
        <w:rPr>
          <w:rFonts w:asciiTheme="majorBidi" w:hAnsiTheme="majorBidi" w:cstheme="majorBidi"/>
          <w:color w:val="557288"/>
          <w:sz w:val="24"/>
          <w:szCs w:val="24"/>
          <w:lang w:val="en-US"/>
        </w:rPr>
        <w:t xml:space="preserve">F) </w:t>
      </w:r>
      <w:r w:rsidRPr="00C474F0">
        <w:rPr>
          <w:rFonts w:asciiTheme="majorBidi" w:hAnsiTheme="majorBidi" w:cstheme="majorBidi"/>
          <w:color w:val="557288"/>
          <w:sz w:val="24"/>
          <w:szCs w:val="24"/>
          <w:lang w:val="en-US"/>
        </w:rPr>
        <w:t>and implemented by</w:t>
      </w:r>
      <w:r w:rsidR="00850E2F">
        <w:rPr>
          <w:rFonts w:asciiTheme="majorBidi" w:hAnsiTheme="majorBidi" w:cstheme="majorBidi"/>
          <w:color w:val="557288"/>
          <w:sz w:val="24"/>
          <w:szCs w:val="24"/>
          <w:lang w:val="en-US"/>
        </w:rPr>
        <w:t xml:space="preserve"> the</w:t>
      </w:r>
      <w:r w:rsidRPr="00C474F0">
        <w:rPr>
          <w:rFonts w:asciiTheme="majorBidi" w:hAnsiTheme="majorBidi" w:cstheme="majorBidi"/>
          <w:color w:val="557288"/>
          <w:sz w:val="24"/>
          <w:szCs w:val="24"/>
          <w:lang w:val="en-US"/>
        </w:rPr>
        <w:t xml:space="preserve"> Natural Resource Governance Institute</w:t>
      </w:r>
      <w:r w:rsidR="00DA316B">
        <w:rPr>
          <w:rFonts w:asciiTheme="majorBidi" w:hAnsiTheme="majorBidi" w:cstheme="majorBidi"/>
          <w:color w:val="557288"/>
          <w:sz w:val="24"/>
          <w:szCs w:val="24"/>
          <w:lang w:val="en-US"/>
        </w:rPr>
        <w:t xml:space="preserve"> (NRGI)</w:t>
      </w:r>
      <w:r w:rsidR="00850E2F">
        <w:rPr>
          <w:rFonts w:asciiTheme="majorBidi" w:hAnsiTheme="majorBidi" w:cstheme="majorBidi"/>
          <w:color w:val="557288"/>
          <w:sz w:val="24"/>
          <w:szCs w:val="24"/>
          <w:lang w:val="en-US"/>
        </w:rPr>
        <w:t>. The project</w:t>
      </w:r>
      <w:r w:rsidRPr="00C474F0">
        <w:rPr>
          <w:rFonts w:asciiTheme="majorBidi" w:hAnsiTheme="majorBidi" w:cstheme="majorBidi"/>
          <w:color w:val="557288"/>
          <w:sz w:val="24"/>
          <w:szCs w:val="24"/>
          <w:lang w:val="en-US"/>
        </w:rPr>
        <w:t xml:space="preserve"> aims to support a peaceful democratic transition in Tunisia by bridging the gap between the government and marginalized oil-producing communities of Tataouine and Kebili. Through quantitative and qualitative research and technical and financial support, </w:t>
      </w:r>
      <w:r w:rsidR="00DA316B">
        <w:rPr>
          <w:rFonts w:asciiTheme="majorBidi" w:hAnsiTheme="majorBidi" w:cstheme="majorBidi"/>
          <w:color w:val="557288"/>
          <w:sz w:val="24"/>
          <w:szCs w:val="24"/>
          <w:lang w:val="en-US"/>
        </w:rPr>
        <w:t>NRGI</w:t>
      </w:r>
      <w:r w:rsidR="00DA316B" w:rsidRPr="00C474F0">
        <w:rPr>
          <w:rFonts w:asciiTheme="majorBidi" w:hAnsiTheme="majorBidi" w:cstheme="majorBidi"/>
          <w:color w:val="557288"/>
          <w:sz w:val="24"/>
          <w:szCs w:val="24"/>
          <w:lang w:val="en-US"/>
        </w:rPr>
        <w:t xml:space="preserve"> </w:t>
      </w:r>
      <w:r w:rsidRPr="00C474F0">
        <w:rPr>
          <w:rFonts w:asciiTheme="majorBidi" w:hAnsiTheme="majorBidi" w:cstheme="majorBidi"/>
          <w:color w:val="557288"/>
          <w:sz w:val="24"/>
          <w:szCs w:val="24"/>
          <w:lang w:val="en-US"/>
        </w:rPr>
        <w:t xml:space="preserve">will establish and empower local civil society networks to engage in community and government consultations for region-specific roadmaps addressing oil-producing communities’ grievances. The networks will also be </w:t>
      </w:r>
      <w:r w:rsidR="00190885">
        <w:rPr>
          <w:rFonts w:asciiTheme="majorBidi" w:hAnsiTheme="majorBidi" w:cstheme="majorBidi"/>
          <w:color w:val="557288"/>
          <w:sz w:val="24"/>
          <w:szCs w:val="24"/>
          <w:lang w:val="en-US"/>
        </w:rPr>
        <w:t xml:space="preserve">to hold the government </w:t>
      </w:r>
      <w:r w:rsidRPr="00C474F0">
        <w:rPr>
          <w:rFonts w:asciiTheme="majorBidi" w:hAnsiTheme="majorBidi" w:cstheme="majorBidi"/>
          <w:color w:val="557288"/>
          <w:sz w:val="24"/>
          <w:szCs w:val="24"/>
          <w:lang w:val="en-US"/>
        </w:rPr>
        <w:t>accountable through follow-up meetings to monitor the implementation of government commitments.</w:t>
      </w:r>
    </w:p>
    <w:p w14:paraId="24C29E41" w14:textId="77777777" w:rsidR="00264FC2" w:rsidRDefault="00264FC2" w:rsidP="000F27E7">
      <w:pPr>
        <w:spacing w:after="120"/>
        <w:contextualSpacing/>
        <w:jc w:val="both"/>
        <w:rPr>
          <w:rFonts w:asciiTheme="majorBidi" w:hAnsiTheme="majorBidi" w:cstheme="majorBidi"/>
          <w:color w:val="557288"/>
          <w:sz w:val="24"/>
          <w:szCs w:val="24"/>
          <w:lang w:val="en-US"/>
        </w:rPr>
      </w:pPr>
    </w:p>
    <w:p w14:paraId="782AFE51" w14:textId="602B92EF" w:rsidR="001B396C" w:rsidRDefault="001B396C" w:rsidP="000F27E7">
      <w:pPr>
        <w:spacing w:after="120" w:line="240" w:lineRule="auto"/>
        <w:contextualSpacing/>
        <w:jc w:val="both"/>
        <w:rPr>
          <w:rFonts w:asciiTheme="majorBidi" w:hAnsiTheme="majorBidi" w:cstheme="majorBidi"/>
          <w:b/>
          <w:bCs/>
          <w:color w:val="557288"/>
          <w:sz w:val="24"/>
          <w:szCs w:val="24"/>
          <w:u w:val="single"/>
          <w:lang w:val="en-US"/>
        </w:rPr>
      </w:pPr>
      <w:r w:rsidRPr="001B396C">
        <w:rPr>
          <w:rFonts w:asciiTheme="majorBidi" w:hAnsiTheme="majorBidi" w:cstheme="majorBidi"/>
          <w:b/>
          <w:bCs/>
          <w:color w:val="557288"/>
          <w:sz w:val="24"/>
          <w:szCs w:val="24"/>
          <w:u w:val="single"/>
          <w:lang w:val="en-US"/>
        </w:rPr>
        <w:t xml:space="preserve">Purpose </w:t>
      </w:r>
      <w:r w:rsidR="00190885">
        <w:rPr>
          <w:rFonts w:asciiTheme="majorBidi" w:hAnsiTheme="majorBidi" w:cstheme="majorBidi"/>
          <w:b/>
          <w:bCs/>
          <w:color w:val="557288"/>
          <w:sz w:val="24"/>
          <w:szCs w:val="24"/>
          <w:u w:val="single"/>
          <w:lang w:val="en-US"/>
        </w:rPr>
        <w:t>s</w:t>
      </w:r>
      <w:r w:rsidRPr="001B396C">
        <w:rPr>
          <w:rFonts w:asciiTheme="majorBidi" w:hAnsiTheme="majorBidi" w:cstheme="majorBidi"/>
          <w:b/>
          <w:bCs/>
          <w:color w:val="557288"/>
          <w:sz w:val="24"/>
          <w:szCs w:val="24"/>
          <w:u w:val="single"/>
          <w:lang w:val="en-US"/>
        </w:rPr>
        <w:t>tatement</w:t>
      </w:r>
    </w:p>
    <w:p w14:paraId="420A0959" w14:textId="77777777" w:rsidR="00850E2F" w:rsidRPr="001B396C" w:rsidRDefault="00850E2F" w:rsidP="000F27E7">
      <w:pPr>
        <w:spacing w:after="120" w:line="240" w:lineRule="auto"/>
        <w:contextualSpacing/>
        <w:jc w:val="both"/>
        <w:rPr>
          <w:rFonts w:asciiTheme="majorBidi" w:hAnsiTheme="majorBidi" w:cstheme="majorBidi"/>
          <w:b/>
          <w:bCs/>
          <w:color w:val="557288"/>
          <w:sz w:val="24"/>
          <w:szCs w:val="24"/>
          <w:u w:val="single"/>
          <w:lang w:val="en-US"/>
        </w:rPr>
      </w:pPr>
    </w:p>
    <w:p w14:paraId="7B644E15" w14:textId="3049798B" w:rsidR="00412D95" w:rsidRDefault="00412D95" w:rsidP="00850E2F">
      <w:pPr>
        <w:spacing w:after="120"/>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 xml:space="preserve">This project seeks to </w:t>
      </w:r>
      <w:r w:rsidR="00E83F9B">
        <w:rPr>
          <w:rFonts w:asciiTheme="majorBidi" w:hAnsiTheme="majorBidi" w:cstheme="majorBidi"/>
          <w:color w:val="557288"/>
          <w:sz w:val="24"/>
          <w:szCs w:val="24"/>
          <w:lang w:val="en-US"/>
        </w:rPr>
        <w:t xml:space="preserve">advance an evidence basis to </w:t>
      </w:r>
      <w:r w:rsidR="00F00B2D">
        <w:rPr>
          <w:rFonts w:asciiTheme="majorBidi" w:hAnsiTheme="majorBidi" w:cstheme="majorBidi"/>
          <w:color w:val="557288"/>
          <w:sz w:val="24"/>
          <w:szCs w:val="24"/>
          <w:lang w:val="en-US"/>
        </w:rPr>
        <w:t>inform p</w:t>
      </w:r>
      <w:r w:rsidR="00F00B2D" w:rsidRPr="001B396C">
        <w:rPr>
          <w:rFonts w:asciiTheme="majorBidi" w:hAnsiTheme="majorBidi" w:cstheme="majorBidi"/>
          <w:color w:val="557288"/>
          <w:sz w:val="24"/>
          <w:szCs w:val="24"/>
          <w:lang w:val="en-US"/>
        </w:rPr>
        <w:t>olicy makers and public opinion about citizen priorities in Tat</w:t>
      </w:r>
      <w:r w:rsidR="00F00B2D">
        <w:rPr>
          <w:rFonts w:asciiTheme="majorBidi" w:hAnsiTheme="majorBidi" w:cstheme="majorBidi"/>
          <w:color w:val="557288"/>
          <w:sz w:val="24"/>
          <w:szCs w:val="24"/>
          <w:lang w:val="en-US"/>
        </w:rPr>
        <w:t>a</w:t>
      </w:r>
      <w:r w:rsidR="00F00B2D" w:rsidRPr="001B396C">
        <w:rPr>
          <w:rFonts w:asciiTheme="majorBidi" w:hAnsiTheme="majorBidi" w:cstheme="majorBidi"/>
          <w:color w:val="557288"/>
          <w:sz w:val="24"/>
          <w:szCs w:val="24"/>
          <w:lang w:val="en-US"/>
        </w:rPr>
        <w:t>ouine</w:t>
      </w:r>
      <w:r w:rsidR="002C33E3">
        <w:rPr>
          <w:rFonts w:asciiTheme="majorBidi" w:hAnsiTheme="majorBidi" w:cstheme="majorBidi"/>
          <w:color w:val="557288"/>
          <w:sz w:val="24"/>
          <w:szCs w:val="24"/>
          <w:lang w:val="en-US"/>
        </w:rPr>
        <w:t xml:space="preserve"> and Kebili</w:t>
      </w:r>
      <w:r w:rsidR="00E83F9B">
        <w:rPr>
          <w:rFonts w:asciiTheme="majorBidi" w:hAnsiTheme="majorBidi" w:cstheme="majorBidi"/>
          <w:color w:val="557288"/>
          <w:sz w:val="24"/>
          <w:szCs w:val="24"/>
          <w:lang w:val="en-US"/>
        </w:rPr>
        <w:t>. In addition, this research seeks to involve partner CSO</w:t>
      </w:r>
      <w:r w:rsidR="002C33E3">
        <w:rPr>
          <w:rFonts w:asciiTheme="majorBidi" w:hAnsiTheme="majorBidi" w:cstheme="majorBidi"/>
          <w:color w:val="557288"/>
          <w:sz w:val="24"/>
          <w:szCs w:val="24"/>
          <w:lang w:val="en-US"/>
        </w:rPr>
        <w:t xml:space="preserve"> networks</w:t>
      </w:r>
      <w:r w:rsidR="00E83F9B">
        <w:rPr>
          <w:rFonts w:asciiTheme="majorBidi" w:hAnsiTheme="majorBidi" w:cstheme="majorBidi"/>
          <w:color w:val="557288"/>
          <w:sz w:val="24"/>
          <w:szCs w:val="24"/>
          <w:lang w:val="en-US"/>
        </w:rPr>
        <w:t xml:space="preserve"> in the elaboration of </w:t>
      </w:r>
      <w:r w:rsidR="002C33E3">
        <w:rPr>
          <w:rFonts w:asciiTheme="majorBidi" w:hAnsiTheme="majorBidi" w:cstheme="majorBidi"/>
          <w:color w:val="557288"/>
          <w:sz w:val="24"/>
          <w:szCs w:val="24"/>
          <w:lang w:val="en-US"/>
        </w:rPr>
        <w:t xml:space="preserve">research and the drawing of </w:t>
      </w:r>
      <w:r w:rsidR="003B0C3F">
        <w:rPr>
          <w:rFonts w:asciiTheme="majorBidi" w:hAnsiTheme="majorBidi" w:cstheme="majorBidi"/>
          <w:color w:val="557288"/>
          <w:sz w:val="24"/>
          <w:szCs w:val="24"/>
          <w:lang w:val="en-US"/>
        </w:rPr>
        <w:t xml:space="preserve">ensuing thematic areas for further intervention. </w:t>
      </w:r>
    </w:p>
    <w:p w14:paraId="0DC88C1C" w14:textId="77777777" w:rsidR="003B0C3F" w:rsidRDefault="003B0C3F" w:rsidP="00850E2F">
      <w:pPr>
        <w:spacing w:after="120"/>
        <w:contextualSpacing/>
        <w:jc w:val="both"/>
        <w:rPr>
          <w:rFonts w:asciiTheme="majorBidi" w:hAnsiTheme="majorBidi" w:cstheme="majorBidi"/>
          <w:color w:val="557288"/>
          <w:sz w:val="24"/>
          <w:szCs w:val="24"/>
          <w:lang w:val="en-US"/>
        </w:rPr>
      </w:pPr>
    </w:p>
    <w:p w14:paraId="6030BBA6" w14:textId="3A58D0C8" w:rsidR="00847DA0" w:rsidRDefault="00411EC2" w:rsidP="00612A75">
      <w:pPr>
        <w:spacing w:after="120"/>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 xml:space="preserve">NRGI is seeking </w:t>
      </w:r>
      <w:r w:rsidR="0029777D">
        <w:rPr>
          <w:rFonts w:asciiTheme="majorBidi" w:hAnsiTheme="majorBidi" w:cstheme="majorBidi"/>
          <w:color w:val="557288"/>
          <w:sz w:val="24"/>
          <w:szCs w:val="24"/>
          <w:lang w:val="en-US"/>
        </w:rPr>
        <w:t xml:space="preserve">a consultancy firm to </w:t>
      </w:r>
      <w:r w:rsidR="001142DB">
        <w:rPr>
          <w:rFonts w:asciiTheme="majorBidi" w:hAnsiTheme="majorBidi" w:cstheme="majorBidi"/>
          <w:color w:val="557288"/>
          <w:sz w:val="24"/>
          <w:szCs w:val="24"/>
          <w:lang w:val="en-US"/>
        </w:rPr>
        <w:t xml:space="preserve">develop and </w:t>
      </w:r>
      <w:r w:rsidR="001B396C" w:rsidRPr="001B396C">
        <w:rPr>
          <w:rFonts w:asciiTheme="majorBidi" w:hAnsiTheme="majorBidi" w:cstheme="majorBidi"/>
          <w:color w:val="557288"/>
          <w:sz w:val="24"/>
          <w:szCs w:val="24"/>
          <w:lang w:val="en-US"/>
        </w:rPr>
        <w:t xml:space="preserve">conduct a perception survey targeting a representative sample of the Tataouine and </w:t>
      </w:r>
      <w:r w:rsidR="004405F3">
        <w:rPr>
          <w:rFonts w:asciiTheme="majorBidi" w:hAnsiTheme="majorBidi" w:cstheme="majorBidi"/>
          <w:color w:val="557288"/>
          <w:sz w:val="24"/>
          <w:szCs w:val="24"/>
          <w:lang w:val="en-US"/>
        </w:rPr>
        <w:t>K</w:t>
      </w:r>
      <w:r w:rsidR="001B396C" w:rsidRPr="001B396C">
        <w:rPr>
          <w:rFonts w:asciiTheme="majorBidi" w:hAnsiTheme="majorBidi" w:cstheme="majorBidi"/>
          <w:color w:val="557288"/>
          <w:sz w:val="24"/>
          <w:szCs w:val="24"/>
          <w:lang w:val="en-US"/>
        </w:rPr>
        <w:t>ebili population</w:t>
      </w:r>
      <w:r w:rsidR="001142DB">
        <w:rPr>
          <w:rFonts w:asciiTheme="majorBidi" w:hAnsiTheme="majorBidi" w:cstheme="majorBidi"/>
          <w:color w:val="557288"/>
          <w:sz w:val="24"/>
          <w:szCs w:val="24"/>
          <w:lang w:val="en-US"/>
        </w:rPr>
        <w:t xml:space="preserve">. The firm will closely coordinate with NRGI and its partner </w:t>
      </w:r>
      <w:r w:rsidR="00185684">
        <w:rPr>
          <w:rFonts w:asciiTheme="majorBidi" w:hAnsiTheme="majorBidi" w:cstheme="majorBidi"/>
          <w:color w:val="557288"/>
          <w:sz w:val="24"/>
          <w:szCs w:val="24"/>
          <w:lang w:val="en-US"/>
        </w:rPr>
        <w:t>CSO networks with the aim of developing the</w:t>
      </w:r>
      <w:r w:rsidR="001B396C" w:rsidRPr="001B396C">
        <w:rPr>
          <w:rFonts w:asciiTheme="majorBidi" w:hAnsiTheme="majorBidi" w:cstheme="majorBidi"/>
          <w:color w:val="557288"/>
          <w:sz w:val="24"/>
          <w:szCs w:val="24"/>
          <w:lang w:val="en-US"/>
        </w:rPr>
        <w:t xml:space="preserve"> capacity </w:t>
      </w:r>
      <w:r w:rsidR="00185684">
        <w:rPr>
          <w:rFonts w:asciiTheme="majorBidi" w:hAnsiTheme="majorBidi" w:cstheme="majorBidi"/>
          <w:color w:val="557288"/>
          <w:sz w:val="24"/>
          <w:szCs w:val="24"/>
          <w:lang w:val="en-US"/>
        </w:rPr>
        <w:t>of CSO beneficiaries</w:t>
      </w:r>
      <w:r w:rsidR="00185684" w:rsidRPr="001B396C">
        <w:rPr>
          <w:rFonts w:asciiTheme="majorBidi" w:hAnsiTheme="majorBidi" w:cstheme="majorBidi"/>
          <w:color w:val="557288"/>
          <w:sz w:val="24"/>
          <w:szCs w:val="24"/>
          <w:lang w:val="en-US"/>
        </w:rPr>
        <w:t xml:space="preserve"> </w:t>
      </w:r>
      <w:r w:rsidR="001B396C" w:rsidRPr="001B396C">
        <w:rPr>
          <w:rFonts w:asciiTheme="majorBidi" w:hAnsiTheme="majorBidi" w:cstheme="majorBidi"/>
          <w:color w:val="557288"/>
          <w:sz w:val="24"/>
          <w:szCs w:val="24"/>
          <w:lang w:val="en-US"/>
        </w:rPr>
        <w:t xml:space="preserve">to </w:t>
      </w:r>
      <w:proofErr w:type="gramStart"/>
      <w:r w:rsidR="00185684">
        <w:rPr>
          <w:rFonts w:asciiTheme="majorBidi" w:hAnsiTheme="majorBidi" w:cstheme="majorBidi"/>
          <w:color w:val="557288"/>
          <w:sz w:val="24"/>
          <w:szCs w:val="24"/>
          <w:lang w:val="en-US"/>
        </w:rPr>
        <w:t>undertake  research</w:t>
      </w:r>
      <w:proofErr w:type="gramEnd"/>
      <w:r w:rsidR="005E2316">
        <w:rPr>
          <w:rFonts w:asciiTheme="majorBidi" w:hAnsiTheme="majorBidi" w:cstheme="majorBidi"/>
          <w:color w:val="557288"/>
          <w:sz w:val="24"/>
          <w:szCs w:val="24"/>
          <w:lang w:val="en-US"/>
        </w:rPr>
        <w:t xml:space="preserve"> and draw on research findings for advocacy</w:t>
      </w:r>
      <w:r w:rsidR="0055538F" w:rsidRPr="001B396C">
        <w:rPr>
          <w:rFonts w:asciiTheme="majorBidi" w:hAnsiTheme="majorBidi" w:cstheme="majorBidi"/>
          <w:color w:val="557288"/>
          <w:sz w:val="24"/>
          <w:szCs w:val="24"/>
          <w:lang w:val="en-US"/>
        </w:rPr>
        <w:t>.</w:t>
      </w:r>
      <w:r w:rsidR="001B396C" w:rsidRPr="001B396C">
        <w:rPr>
          <w:rFonts w:asciiTheme="majorBidi" w:hAnsiTheme="majorBidi" w:cstheme="majorBidi"/>
          <w:color w:val="557288"/>
          <w:sz w:val="24"/>
          <w:szCs w:val="24"/>
          <w:lang w:val="en-US"/>
        </w:rPr>
        <w:t xml:space="preserve"> This will enable the project to be informed by the concerns and priorities of the local communities</w:t>
      </w:r>
      <w:r w:rsidR="00612A75">
        <w:rPr>
          <w:rFonts w:asciiTheme="majorBidi" w:hAnsiTheme="majorBidi" w:cstheme="majorBidi"/>
          <w:color w:val="557288"/>
          <w:sz w:val="24"/>
          <w:szCs w:val="24"/>
          <w:lang w:val="en-US"/>
        </w:rPr>
        <w:t xml:space="preserve"> while supporting CSO partner efforts. </w:t>
      </w:r>
    </w:p>
    <w:p w14:paraId="0C51815E" w14:textId="6C4F3E2F" w:rsidR="001B396C" w:rsidRPr="001B396C" w:rsidRDefault="001B396C" w:rsidP="000F27E7">
      <w:pPr>
        <w:spacing w:after="120"/>
        <w:contextualSpacing/>
        <w:jc w:val="both"/>
        <w:rPr>
          <w:rFonts w:asciiTheme="majorBidi" w:hAnsiTheme="majorBidi" w:cstheme="majorBidi"/>
          <w:color w:val="557288"/>
          <w:sz w:val="24"/>
          <w:szCs w:val="24"/>
          <w:lang w:val="en-US"/>
        </w:rPr>
      </w:pPr>
      <w:r w:rsidRPr="001B396C">
        <w:rPr>
          <w:rFonts w:asciiTheme="majorBidi" w:hAnsiTheme="majorBidi" w:cstheme="majorBidi"/>
          <w:color w:val="557288"/>
          <w:sz w:val="24"/>
          <w:szCs w:val="24"/>
          <w:lang w:val="en-US"/>
        </w:rPr>
        <w:t xml:space="preserve"> </w:t>
      </w:r>
    </w:p>
    <w:p w14:paraId="66C95C4C" w14:textId="41110ADA" w:rsidR="00BC5448" w:rsidRDefault="008F467C" w:rsidP="000F27E7">
      <w:pPr>
        <w:spacing w:after="120" w:line="240" w:lineRule="auto"/>
        <w:contextualSpacing/>
        <w:jc w:val="both"/>
        <w:rPr>
          <w:rFonts w:asciiTheme="majorBidi" w:hAnsiTheme="majorBidi" w:cstheme="majorBidi"/>
          <w:b/>
          <w:bCs/>
          <w:color w:val="557288"/>
          <w:sz w:val="24"/>
          <w:szCs w:val="24"/>
          <w:u w:val="single"/>
          <w:lang w:val="en-US"/>
        </w:rPr>
      </w:pPr>
      <w:r>
        <w:rPr>
          <w:rFonts w:asciiTheme="majorBidi" w:hAnsiTheme="majorBidi" w:cstheme="majorBidi"/>
          <w:b/>
          <w:bCs/>
          <w:color w:val="557288"/>
          <w:sz w:val="24"/>
          <w:szCs w:val="24"/>
          <w:u w:val="single"/>
          <w:lang w:val="en-US"/>
        </w:rPr>
        <w:t>Survey scope</w:t>
      </w:r>
    </w:p>
    <w:p w14:paraId="0FB45BBD" w14:textId="77777777" w:rsidR="00B71F46" w:rsidRDefault="00B71F46" w:rsidP="00850E2F">
      <w:pPr>
        <w:spacing w:after="120" w:line="240" w:lineRule="auto"/>
        <w:contextualSpacing/>
        <w:jc w:val="both"/>
        <w:rPr>
          <w:rFonts w:asciiTheme="majorBidi" w:hAnsiTheme="majorBidi" w:cstheme="majorBidi"/>
          <w:b/>
          <w:bCs/>
          <w:color w:val="557288"/>
          <w:sz w:val="24"/>
          <w:szCs w:val="24"/>
          <w:lang w:val="en-US"/>
        </w:rPr>
      </w:pPr>
    </w:p>
    <w:p w14:paraId="55E6CDDD" w14:textId="6EC4D1DF" w:rsidR="00BC5448" w:rsidRPr="00B95A3F" w:rsidRDefault="00BC5448" w:rsidP="000F27E7">
      <w:pPr>
        <w:spacing w:after="120" w:line="240" w:lineRule="auto"/>
        <w:contextualSpacing/>
        <w:jc w:val="both"/>
        <w:rPr>
          <w:rFonts w:asciiTheme="majorBidi" w:hAnsiTheme="majorBidi" w:cstheme="majorBidi"/>
          <w:b/>
          <w:bCs/>
          <w:color w:val="557288"/>
          <w:sz w:val="24"/>
          <w:szCs w:val="24"/>
          <w:lang w:val="en-US"/>
        </w:rPr>
      </w:pPr>
      <w:r w:rsidRPr="00B95A3F">
        <w:rPr>
          <w:rFonts w:asciiTheme="majorBidi" w:hAnsiTheme="majorBidi" w:cstheme="majorBidi"/>
          <w:b/>
          <w:bCs/>
          <w:color w:val="557288"/>
          <w:sz w:val="24"/>
          <w:szCs w:val="24"/>
          <w:lang w:val="en-US"/>
        </w:rPr>
        <w:t>Sample</w:t>
      </w:r>
    </w:p>
    <w:p w14:paraId="08B9A565" w14:textId="2A3E98A8" w:rsidR="00BC5448" w:rsidRDefault="00B95A3F" w:rsidP="008F467C">
      <w:pPr>
        <w:tabs>
          <w:tab w:val="left" w:pos="0"/>
          <w:tab w:val="left" w:pos="180"/>
        </w:tabs>
        <w:spacing w:after="120"/>
        <w:contextualSpacing/>
        <w:jc w:val="both"/>
        <w:rPr>
          <w:rFonts w:ascii="Georgia" w:eastAsia="Georgia" w:hAnsi="Georgia" w:cs="Georgia"/>
          <w:lang w:val="en-US"/>
        </w:rPr>
      </w:pPr>
      <w:r w:rsidRPr="00B95A3F">
        <w:rPr>
          <w:rFonts w:asciiTheme="majorBidi" w:hAnsiTheme="majorBidi" w:cstheme="majorBidi"/>
          <w:color w:val="557288"/>
          <w:sz w:val="24"/>
          <w:szCs w:val="24"/>
          <w:lang w:val="en-US"/>
        </w:rPr>
        <w:t>The sample</w:t>
      </w:r>
      <w:r w:rsidR="00BC5448" w:rsidRPr="00B95A3F">
        <w:rPr>
          <w:rFonts w:asciiTheme="majorBidi" w:hAnsiTheme="majorBidi" w:cstheme="majorBidi"/>
          <w:color w:val="557288"/>
          <w:sz w:val="24"/>
          <w:szCs w:val="24"/>
          <w:lang w:val="en-US"/>
        </w:rPr>
        <w:t xml:space="preserve"> size for the study should be at least 500 participants from each of Tataouine and Kebili</w:t>
      </w:r>
      <w:r w:rsidR="00B71F46">
        <w:rPr>
          <w:rFonts w:asciiTheme="majorBidi" w:hAnsiTheme="majorBidi" w:cstheme="majorBidi"/>
          <w:color w:val="557288"/>
          <w:sz w:val="24"/>
          <w:szCs w:val="24"/>
          <w:lang w:val="en-US"/>
        </w:rPr>
        <w:t xml:space="preserve">. </w:t>
      </w:r>
      <w:r w:rsidR="00BC5448" w:rsidRPr="00B95A3F">
        <w:rPr>
          <w:rFonts w:asciiTheme="majorBidi" w:hAnsiTheme="majorBidi" w:cstheme="majorBidi"/>
          <w:color w:val="557288"/>
          <w:sz w:val="24"/>
          <w:szCs w:val="24"/>
          <w:lang w:val="en-US"/>
        </w:rPr>
        <w:t xml:space="preserve">Representative sampling </w:t>
      </w:r>
      <w:r w:rsidR="0078469E">
        <w:rPr>
          <w:rFonts w:asciiTheme="majorBidi" w:hAnsiTheme="majorBidi" w:cstheme="majorBidi"/>
          <w:color w:val="557288"/>
          <w:sz w:val="24"/>
          <w:szCs w:val="24"/>
          <w:lang w:val="en-US"/>
        </w:rPr>
        <w:br/>
      </w:r>
      <w:r w:rsidR="00BC5448" w:rsidRPr="00B95A3F">
        <w:rPr>
          <w:rFonts w:asciiTheme="majorBidi" w:hAnsiTheme="majorBidi" w:cstheme="majorBidi"/>
          <w:color w:val="557288"/>
          <w:sz w:val="24"/>
          <w:szCs w:val="24"/>
          <w:lang w:val="en-US"/>
        </w:rPr>
        <w:t xml:space="preserve">techniques should be utilized to ensure that the </w:t>
      </w:r>
      <w:r w:rsidR="006A0798">
        <w:rPr>
          <w:rFonts w:asciiTheme="majorBidi" w:hAnsiTheme="majorBidi" w:cstheme="majorBidi"/>
          <w:color w:val="557288"/>
          <w:sz w:val="24"/>
          <w:szCs w:val="24"/>
          <w:lang w:val="en-US"/>
        </w:rPr>
        <w:t>survey sample</w:t>
      </w:r>
      <w:r w:rsidR="006A0798" w:rsidRPr="00B95A3F">
        <w:rPr>
          <w:rFonts w:asciiTheme="majorBidi" w:hAnsiTheme="majorBidi" w:cstheme="majorBidi"/>
          <w:color w:val="557288"/>
          <w:sz w:val="24"/>
          <w:szCs w:val="24"/>
          <w:lang w:val="en-US"/>
        </w:rPr>
        <w:t xml:space="preserve"> </w:t>
      </w:r>
      <w:r w:rsidR="00BC5448" w:rsidRPr="00B95A3F">
        <w:rPr>
          <w:rFonts w:asciiTheme="majorBidi" w:hAnsiTheme="majorBidi" w:cstheme="majorBidi"/>
          <w:color w:val="557288"/>
          <w:sz w:val="24"/>
          <w:szCs w:val="24"/>
          <w:lang w:val="en-US"/>
        </w:rPr>
        <w:t>accurately reflects the</w:t>
      </w:r>
      <w:r w:rsidR="00BC5448" w:rsidRPr="001F1911">
        <w:rPr>
          <w:rFonts w:asciiTheme="majorBidi" w:hAnsiTheme="majorBidi" w:cstheme="majorBidi"/>
          <w:color w:val="557288"/>
          <w:sz w:val="24"/>
          <w:szCs w:val="24"/>
          <w:lang w:val="en-US"/>
        </w:rPr>
        <w:t xml:space="preserve"> characteristics of the larger population. All collected data must be disaggregated by sex, age, socio-economic </w:t>
      </w:r>
      <w:r w:rsidR="001F1911" w:rsidRPr="001F1911">
        <w:rPr>
          <w:rFonts w:asciiTheme="majorBidi" w:hAnsiTheme="majorBidi" w:cstheme="majorBidi"/>
          <w:color w:val="557288"/>
          <w:sz w:val="24"/>
          <w:szCs w:val="24"/>
          <w:lang w:val="en-US"/>
        </w:rPr>
        <w:t>status,</w:t>
      </w:r>
      <w:r w:rsidR="00BC5448" w:rsidRPr="001F1911">
        <w:rPr>
          <w:rFonts w:asciiTheme="majorBidi" w:hAnsiTheme="majorBidi" w:cstheme="majorBidi"/>
          <w:color w:val="557288"/>
          <w:sz w:val="24"/>
          <w:szCs w:val="24"/>
          <w:lang w:val="en-US"/>
        </w:rPr>
        <w:t xml:space="preserve"> and geographic area. All results statements must also be </w:t>
      </w:r>
      <w:r w:rsidR="001F1911" w:rsidRPr="001F1911">
        <w:rPr>
          <w:rFonts w:asciiTheme="majorBidi" w:hAnsiTheme="majorBidi" w:cstheme="majorBidi"/>
          <w:color w:val="557288"/>
          <w:sz w:val="24"/>
          <w:szCs w:val="24"/>
          <w:lang w:val="en-US"/>
        </w:rPr>
        <w:t>gender sensitive</w:t>
      </w:r>
      <w:r w:rsidR="00BC5448" w:rsidRPr="001F1911">
        <w:rPr>
          <w:rFonts w:asciiTheme="majorBidi" w:hAnsiTheme="majorBidi" w:cstheme="majorBidi"/>
          <w:color w:val="557288"/>
          <w:sz w:val="24"/>
          <w:szCs w:val="24"/>
          <w:lang w:val="en-US"/>
        </w:rPr>
        <w:t>.</w:t>
      </w:r>
      <w:r w:rsidR="00BC5448" w:rsidRPr="00BC5448">
        <w:rPr>
          <w:rFonts w:ascii="Georgia" w:eastAsia="Georgia" w:hAnsi="Georgia" w:cs="Georgia"/>
          <w:lang w:val="en-US"/>
        </w:rPr>
        <w:t xml:space="preserve"> </w:t>
      </w:r>
    </w:p>
    <w:p w14:paraId="06D0816D" w14:textId="77777777" w:rsidR="008F467C" w:rsidRPr="00BC5448" w:rsidRDefault="008F467C" w:rsidP="000F27E7">
      <w:pPr>
        <w:tabs>
          <w:tab w:val="left" w:pos="0"/>
          <w:tab w:val="left" w:pos="180"/>
        </w:tabs>
        <w:spacing w:after="120"/>
        <w:contextualSpacing/>
        <w:jc w:val="both"/>
        <w:rPr>
          <w:rFonts w:ascii="Georgia" w:eastAsia="Georgia" w:hAnsi="Georgia" w:cs="Georgia"/>
          <w:lang w:val="en-US"/>
        </w:rPr>
      </w:pPr>
    </w:p>
    <w:p w14:paraId="550AC7EA" w14:textId="77777777" w:rsidR="00BC5448" w:rsidRPr="00940E8A" w:rsidRDefault="00BC5448" w:rsidP="000F27E7">
      <w:pPr>
        <w:spacing w:after="120" w:line="240" w:lineRule="auto"/>
        <w:contextualSpacing/>
        <w:jc w:val="both"/>
        <w:rPr>
          <w:rFonts w:asciiTheme="majorBidi" w:hAnsiTheme="majorBidi" w:cstheme="majorBidi"/>
          <w:b/>
          <w:bCs/>
          <w:color w:val="557288"/>
          <w:sz w:val="24"/>
          <w:szCs w:val="24"/>
          <w:lang w:val="en-US"/>
        </w:rPr>
      </w:pPr>
      <w:r w:rsidRPr="00940E8A">
        <w:rPr>
          <w:rFonts w:asciiTheme="majorBidi" w:hAnsiTheme="majorBidi" w:cstheme="majorBidi"/>
          <w:b/>
          <w:bCs/>
          <w:color w:val="557288"/>
          <w:sz w:val="24"/>
          <w:szCs w:val="24"/>
          <w:lang w:val="en-US"/>
        </w:rPr>
        <w:t>Study Indicators</w:t>
      </w:r>
    </w:p>
    <w:p w14:paraId="19A44D01" w14:textId="2200219C" w:rsidR="00BC5448" w:rsidRDefault="00BC5448" w:rsidP="000F27E7">
      <w:pPr>
        <w:tabs>
          <w:tab w:val="left" w:pos="0"/>
          <w:tab w:val="left" w:pos="180"/>
        </w:tabs>
        <w:spacing w:after="120"/>
        <w:contextualSpacing/>
        <w:jc w:val="both"/>
        <w:rPr>
          <w:rFonts w:asciiTheme="majorBidi" w:hAnsiTheme="majorBidi" w:cstheme="majorBidi"/>
          <w:color w:val="557288"/>
          <w:sz w:val="24"/>
          <w:szCs w:val="24"/>
          <w:lang w:val="en-US"/>
        </w:rPr>
      </w:pPr>
      <w:proofErr w:type="gramStart"/>
      <w:r w:rsidRPr="00940E8A">
        <w:rPr>
          <w:rFonts w:asciiTheme="majorBidi" w:hAnsiTheme="majorBidi" w:cstheme="majorBidi"/>
          <w:color w:val="557288"/>
          <w:sz w:val="24"/>
          <w:szCs w:val="24"/>
          <w:lang w:val="en-US"/>
        </w:rPr>
        <w:t>In order to</w:t>
      </w:r>
      <w:proofErr w:type="gramEnd"/>
      <w:r w:rsidRPr="00940E8A">
        <w:rPr>
          <w:rFonts w:asciiTheme="majorBidi" w:hAnsiTheme="majorBidi" w:cstheme="majorBidi"/>
          <w:color w:val="557288"/>
          <w:sz w:val="24"/>
          <w:szCs w:val="24"/>
          <w:lang w:val="en-US"/>
        </w:rPr>
        <w:t xml:space="preserve"> respond to the specific objectives of the study, below are the indicators that require the consultant to provide data. </w:t>
      </w:r>
    </w:p>
    <w:p w14:paraId="7A162B12" w14:textId="77777777" w:rsidR="000F27E7" w:rsidRPr="00940E8A" w:rsidRDefault="000F27E7" w:rsidP="000F27E7">
      <w:pPr>
        <w:tabs>
          <w:tab w:val="left" w:pos="0"/>
          <w:tab w:val="left" w:pos="180"/>
        </w:tabs>
        <w:spacing w:after="120"/>
        <w:contextualSpacing/>
        <w:jc w:val="both"/>
        <w:rPr>
          <w:rFonts w:asciiTheme="majorBidi" w:hAnsiTheme="majorBidi" w:cstheme="majorBidi"/>
          <w:color w:val="557288"/>
          <w:sz w:val="24"/>
          <w:szCs w:val="24"/>
          <w:lang w:val="en-US"/>
        </w:rPr>
      </w:pPr>
    </w:p>
    <w:p w14:paraId="30D1C9D4" w14:textId="18AC23A3" w:rsidR="006E0846" w:rsidRDefault="00A95745" w:rsidP="006E0846">
      <w:pPr>
        <w:tabs>
          <w:tab w:val="left" w:pos="0"/>
          <w:tab w:val="left" w:pos="180"/>
        </w:tabs>
        <w:spacing w:after="120"/>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T</w:t>
      </w:r>
      <w:r w:rsidR="00BC5448" w:rsidRPr="00940E8A">
        <w:rPr>
          <w:rFonts w:asciiTheme="majorBidi" w:hAnsiTheme="majorBidi" w:cstheme="majorBidi"/>
          <w:color w:val="557288"/>
          <w:sz w:val="24"/>
          <w:szCs w:val="24"/>
          <w:lang w:val="en-US"/>
        </w:rPr>
        <w:t>he survey questionnaires are appropriate and capable of producing useful data for our CSO partners, we will organize two initial meetings between the consultancy firm and each of the CSO networks respectively</w:t>
      </w:r>
      <w:r w:rsidR="00185699">
        <w:rPr>
          <w:rFonts w:asciiTheme="majorBidi" w:hAnsiTheme="majorBidi" w:cstheme="majorBidi"/>
          <w:color w:val="557288"/>
          <w:sz w:val="24"/>
          <w:szCs w:val="24"/>
          <w:lang w:val="en-US"/>
        </w:rPr>
        <w:t xml:space="preserve"> to validate the survey </w:t>
      </w:r>
      <w:r w:rsidR="006E0846">
        <w:rPr>
          <w:rFonts w:asciiTheme="majorBidi" w:hAnsiTheme="majorBidi" w:cstheme="majorBidi"/>
          <w:color w:val="557288"/>
          <w:sz w:val="24"/>
          <w:szCs w:val="24"/>
          <w:lang w:val="en-US"/>
        </w:rPr>
        <w:t>questionnaire and draw key findings from the survey results</w:t>
      </w:r>
      <w:r w:rsidR="00BC5448" w:rsidRPr="00940E8A">
        <w:rPr>
          <w:rFonts w:asciiTheme="majorBidi" w:hAnsiTheme="majorBidi" w:cstheme="majorBidi"/>
          <w:color w:val="557288"/>
          <w:sz w:val="24"/>
          <w:szCs w:val="24"/>
          <w:lang w:val="en-US"/>
        </w:rPr>
        <w:t>.</w:t>
      </w:r>
    </w:p>
    <w:p w14:paraId="1EDFEDCC" w14:textId="77777777" w:rsidR="006E0846" w:rsidRPr="00940E8A" w:rsidRDefault="006E0846" w:rsidP="000F27E7">
      <w:pPr>
        <w:tabs>
          <w:tab w:val="left" w:pos="0"/>
          <w:tab w:val="left" w:pos="180"/>
        </w:tabs>
        <w:spacing w:after="120"/>
        <w:contextualSpacing/>
        <w:jc w:val="both"/>
        <w:rPr>
          <w:rFonts w:asciiTheme="majorBidi" w:hAnsiTheme="majorBidi" w:cstheme="majorBidi"/>
          <w:color w:val="557288"/>
          <w:sz w:val="24"/>
          <w:szCs w:val="24"/>
          <w:lang w:val="en-US"/>
        </w:rPr>
      </w:pPr>
    </w:p>
    <w:p w14:paraId="296B9F7F" w14:textId="77777777" w:rsidR="00BC5448" w:rsidRPr="00940E8A" w:rsidRDefault="00BC5448" w:rsidP="000F27E7">
      <w:pPr>
        <w:spacing w:after="120" w:line="240" w:lineRule="auto"/>
        <w:contextualSpacing/>
        <w:jc w:val="both"/>
        <w:rPr>
          <w:rFonts w:asciiTheme="majorBidi" w:hAnsiTheme="majorBidi" w:cstheme="majorBidi"/>
          <w:b/>
          <w:bCs/>
          <w:color w:val="557288"/>
          <w:sz w:val="24"/>
          <w:szCs w:val="24"/>
          <w:lang w:val="en-US"/>
        </w:rPr>
      </w:pPr>
      <w:r w:rsidRPr="00940E8A">
        <w:rPr>
          <w:rFonts w:asciiTheme="majorBidi" w:hAnsiTheme="majorBidi" w:cstheme="majorBidi"/>
          <w:b/>
          <w:bCs/>
          <w:color w:val="557288"/>
          <w:sz w:val="24"/>
          <w:szCs w:val="24"/>
          <w:lang w:val="en-US"/>
        </w:rPr>
        <w:t>Approach and Methodology</w:t>
      </w:r>
    </w:p>
    <w:p w14:paraId="47D9ECFD" w14:textId="66C89F51" w:rsidR="00BC5448" w:rsidRPr="00940E8A" w:rsidRDefault="00BC5448" w:rsidP="000F27E7">
      <w:pPr>
        <w:tabs>
          <w:tab w:val="left" w:pos="0"/>
          <w:tab w:val="left" w:pos="180"/>
        </w:tabs>
        <w:spacing w:after="120"/>
        <w:contextualSpacing/>
        <w:jc w:val="both"/>
        <w:rPr>
          <w:rFonts w:asciiTheme="majorBidi" w:hAnsiTheme="majorBidi" w:cstheme="majorBidi"/>
          <w:color w:val="557288"/>
          <w:sz w:val="24"/>
          <w:szCs w:val="24"/>
          <w:lang w:val="en-US"/>
        </w:rPr>
      </w:pPr>
      <w:r w:rsidRPr="00940E8A">
        <w:rPr>
          <w:rFonts w:asciiTheme="majorBidi" w:hAnsiTheme="majorBidi" w:cstheme="majorBidi"/>
          <w:color w:val="557288"/>
          <w:sz w:val="24"/>
          <w:szCs w:val="24"/>
          <w:lang w:val="en-US"/>
        </w:rPr>
        <w:t xml:space="preserve">The </w:t>
      </w:r>
      <w:r w:rsidR="002B173B">
        <w:rPr>
          <w:rFonts w:asciiTheme="majorBidi" w:hAnsiTheme="majorBidi" w:cstheme="majorBidi"/>
          <w:color w:val="557288"/>
          <w:sz w:val="24"/>
          <w:szCs w:val="24"/>
          <w:lang w:val="en-US"/>
        </w:rPr>
        <w:t>c</w:t>
      </w:r>
      <w:r w:rsidRPr="00940E8A">
        <w:rPr>
          <w:rFonts w:asciiTheme="majorBidi" w:hAnsiTheme="majorBidi" w:cstheme="majorBidi"/>
          <w:color w:val="557288"/>
          <w:sz w:val="24"/>
          <w:szCs w:val="24"/>
          <w:lang w:val="en-US"/>
        </w:rPr>
        <w:t xml:space="preserve">onsultant will employ a mix of both quantitative and qualitative techniques to collect the data. Quantitative data will be collected by administering survey questionnaires to the </w:t>
      </w:r>
      <w:r w:rsidR="005A5A2D">
        <w:rPr>
          <w:rFonts w:asciiTheme="majorBidi" w:hAnsiTheme="majorBidi" w:cstheme="majorBidi"/>
          <w:color w:val="557288"/>
          <w:sz w:val="24"/>
          <w:szCs w:val="24"/>
          <w:lang w:val="en-US"/>
        </w:rPr>
        <w:t xml:space="preserve">local communities of </w:t>
      </w:r>
      <w:r w:rsidR="00FF4EFB">
        <w:rPr>
          <w:rFonts w:asciiTheme="majorBidi" w:hAnsiTheme="majorBidi" w:cstheme="majorBidi"/>
          <w:color w:val="557288"/>
          <w:sz w:val="24"/>
          <w:szCs w:val="24"/>
          <w:lang w:val="en-US"/>
        </w:rPr>
        <w:t>Kebili and Tataouine</w:t>
      </w:r>
      <w:r w:rsidR="006A2685">
        <w:rPr>
          <w:rFonts w:asciiTheme="majorBidi" w:hAnsiTheme="majorBidi" w:cstheme="majorBidi"/>
          <w:color w:val="557288"/>
          <w:sz w:val="24"/>
          <w:szCs w:val="24"/>
          <w:lang w:val="en-US"/>
        </w:rPr>
        <w:t xml:space="preserve">. The quantitative findings will be validated </w:t>
      </w:r>
      <w:r w:rsidR="009509D9">
        <w:rPr>
          <w:rFonts w:asciiTheme="majorBidi" w:hAnsiTheme="majorBidi" w:cstheme="majorBidi"/>
          <w:color w:val="557288"/>
          <w:sz w:val="24"/>
          <w:szCs w:val="24"/>
          <w:lang w:val="en-US"/>
        </w:rPr>
        <w:t>and triangulated with qualitative date drawn from meetings with the CSO networks.</w:t>
      </w:r>
      <w:r w:rsidRPr="00940E8A">
        <w:rPr>
          <w:rFonts w:asciiTheme="majorBidi" w:hAnsiTheme="majorBidi" w:cstheme="majorBidi"/>
          <w:color w:val="557288"/>
          <w:sz w:val="24"/>
          <w:szCs w:val="24"/>
          <w:lang w:val="en-US"/>
        </w:rPr>
        <w:t xml:space="preserve"> </w:t>
      </w:r>
    </w:p>
    <w:p w14:paraId="3FA458A1" w14:textId="4830DE62" w:rsidR="00DD4371" w:rsidRDefault="00DD4371" w:rsidP="00850E2F">
      <w:pPr>
        <w:spacing w:after="120"/>
        <w:contextualSpacing/>
        <w:jc w:val="both"/>
        <w:rPr>
          <w:rFonts w:asciiTheme="majorBidi" w:hAnsiTheme="majorBidi" w:cstheme="majorBidi"/>
          <w:color w:val="557288"/>
          <w:sz w:val="24"/>
          <w:szCs w:val="24"/>
          <w:lang w:val="en-US"/>
        </w:rPr>
      </w:pPr>
    </w:p>
    <w:p w14:paraId="19198333" w14:textId="3994DCE3" w:rsidR="00920184" w:rsidRPr="001B396C" w:rsidRDefault="00920184" w:rsidP="00920184">
      <w:pPr>
        <w:spacing w:after="120" w:line="240" w:lineRule="auto"/>
        <w:contextualSpacing/>
        <w:jc w:val="both"/>
        <w:rPr>
          <w:rFonts w:asciiTheme="majorBidi" w:hAnsiTheme="majorBidi" w:cstheme="majorBidi"/>
          <w:color w:val="557288"/>
          <w:sz w:val="24"/>
          <w:szCs w:val="24"/>
          <w:lang w:val="en-US"/>
        </w:rPr>
      </w:pPr>
      <w:r w:rsidRPr="001B396C">
        <w:rPr>
          <w:rFonts w:asciiTheme="majorBidi" w:hAnsiTheme="majorBidi" w:cstheme="majorBidi"/>
          <w:color w:val="557288"/>
          <w:sz w:val="24"/>
          <w:szCs w:val="24"/>
          <w:lang w:val="en-US"/>
        </w:rPr>
        <w:t xml:space="preserve">The key objectives of the </w:t>
      </w:r>
      <w:r>
        <w:rPr>
          <w:rFonts w:asciiTheme="majorBidi" w:hAnsiTheme="majorBidi" w:cstheme="majorBidi"/>
          <w:color w:val="557288"/>
          <w:sz w:val="24"/>
          <w:szCs w:val="24"/>
          <w:lang w:val="en-US"/>
        </w:rPr>
        <w:t xml:space="preserve">meetings with CSO partners </w:t>
      </w:r>
      <w:r w:rsidRPr="001B396C">
        <w:rPr>
          <w:rFonts w:asciiTheme="majorBidi" w:hAnsiTheme="majorBidi" w:cstheme="majorBidi"/>
          <w:color w:val="557288"/>
          <w:sz w:val="24"/>
          <w:szCs w:val="24"/>
          <w:lang w:val="en-US"/>
        </w:rPr>
        <w:t>are:</w:t>
      </w:r>
    </w:p>
    <w:p w14:paraId="02CAFC7F" w14:textId="77777777" w:rsidR="00920184" w:rsidRPr="001B396C" w:rsidRDefault="00920184" w:rsidP="00920184">
      <w:pPr>
        <w:spacing w:after="120" w:line="240" w:lineRule="auto"/>
        <w:contextualSpacing/>
        <w:jc w:val="both"/>
        <w:rPr>
          <w:rFonts w:asciiTheme="majorBidi" w:hAnsiTheme="majorBidi" w:cstheme="majorBidi"/>
          <w:color w:val="557288"/>
          <w:sz w:val="24"/>
          <w:szCs w:val="24"/>
          <w:lang w:val="en-US"/>
        </w:rPr>
      </w:pPr>
    </w:p>
    <w:p w14:paraId="404533C2" w14:textId="315FB880" w:rsidR="00920184" w:rsidRPr="0055538F" w:rsidRDefault="00920184" w:rsidP="00920184">
      <w:pPr>
        <w:pStyle w:val="Paragraphedeliste"/>
        <w:numPr>
          <w:ilvl w:val="0"/>
          <w:numId w:val="12"/>
        </w:numPr>
        <w:spacing w:after="120" w:line="240" w:lineRule="auto"/>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Allow CSO actors to p</w:t>
      </w:r>
      <w:r w:rsidRPr="0055538F">
        <w:rPr>
          <w:rFonts w:asciiTheme="majorBidi" w:hAnsiTheme="majorBidi" w:cstheme="majorBidi"/>
          <w:color w:val="557288"/>
          <w:sz w:val="24"/>
          <w:szCs w:val="24"/>
          <w:lang w:val="en-US"/>
        </w:rPr>
        <w:t xml:space="preserve">articipate </w:t>
      </w:r>
      <w:r>
        <w:rPr>
          <w:rFonts w:asciiTheme="majorBidi" w:hAnsiTheme="majorBidi" w:cstheme="majorBidi"/>
          <w:color w:val="557288"/>
          <w:sz w:val="24"/>
          <w:szCs w:val="24"/>
          <w:lang w:val="en-US"/>
        </w:rPr>
        <w:t>in</w:t>
      </w:r>
      <w:r w:rsidRPr="0055538F">
        <w:rPr>
          <w:rFonts w:asciiTheme="majorBidi" w:hAnsiTheme="majorBidi" w:cstheme="majorBidi"/>
          <w:color w:val="557288"/>
          <w:sz w:val="24"/>
          <w:szCs w:val="24"/>
          <w:lang w:val="en-US"/>
        </w:rPr>
        <w:t xml:space="preserve"> the questionnaire elaboration and validation.</w:t>
      </w:r>
    </w:p>
    <w:p w14:paraId="39DF65FB" w14:textId="63DBC9E3" w:rsidR="00920184" w:rsidRPr="0055538F" w:rsidRDefault="00920184" w:rsidP="00920184">
      <w:pPr>
        <w:pStyle w:val="Paragraphedeliste"/>
        <w:numPr>
          <w:ilvl w:val="0"/>
          <w:numId w:val="12"/>
        </w:numPr>
        <w:spacing w:after="120" w:line="240" w:lineRule="auto"/>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Providing CSO partners with c</w:t>
      </w:r>
      <w:r w:rsidRPr="0055538F">
        <w:rPr>
          <w:rFonts w:asciiTheme="majorBidi" w:hAnsiTheme="majorBidi" w:cstheme="majorBidi"/>
          <w:color w:val="557288"/>
          <w:sz w:val="24"/>
          <w:szCs w:val="24"/>
          <w:lang w:val="en-US"/>
        </w:rPr>
        <w:t xml:space="preserve">apacity </w:t>
      </w:r>
      <w:r>
        <w:rPr>
          <w:rFonts w:asciiTheme="majorBidi" w:hAnsiTheme="majorBidi" w:cstheme="majorBidi"/>
          <w:color w:val="557288"/>
          <w:sz w:val="24"/>
          <w:szCs w:val="24"/>
          <w:lang w:val="en-US"/>
        </w:rPr>
        <w:t>development</w:t>
      </w:r>
      <w:r w:rsidRPr="0055538F">
        <w:rPr>
          <w:rFonts w:asciiTheme="majorBidi" w:hAnsiTheme="majorBidi" w:cstheme="majorBidi"/>
          <w:color w:val="557288"/>
          <w:sz w:val="24"/>
          <w:szCs w:val="24"/>
          <w:lang w:val="en-US"/>
        </w:rPr>
        <w:t xml:space="preserve"> </w:t>
      </w:r>
      <w:r>
        <w:rPr>
          <w:rFonts w:asciiTheme="majorBidi" w:hAnsiTheme="majorBidi" w:cstheme="majorBidi"/>
          <w:color w:val="557288"/>
          <w:sz w:val="24"/>
          <w:szCs w:val="24"/>
          <w:lang w:val="en-US"/>
        </w:rPr>
        <w:t xml:space="preserve">on the process of designing and managing perception studies </w:t>
      </w:r>
    </w:p>
    <w:p w14:paraId="15D02793" w14:textId="7D7D7C5E" w:rsidR="00920184" w:rsidRPr="000F27E7" w:rsidRDefault="00321593"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 xml:space="preserve">To validate survey findings and draw key themes for further CSO action </w:t>
      </w:r>
    </w:p>
    <w:p w14:paraId="3739D664" w14:textId="62E39CD3" w:rsidR="00AF7BA4" w:rsidRDefault="00AF7BA4" w:rsidP="000F27E7">
      <w:pPr>
        <w:spacing w:after="120" w:line="240" w:lineRule="auto"/>
        <w:contextualSpacing/>
        <w:jc w:val="both"/>
        <w:rPr>
          <w:rFonts w:asciiTheme="majorBidi" w:hAnsiTheme="majorBidi" w:cstheme="majorBidi"/>
          <w:b/>
          <w:bCs/>
          <w:color w:val="557288"/>
          <w:sz w:val="24"/>
          <w:szCs w:val="24"/>
          <w:u w:val="single"/>
          <w:lang w:val="en-US"/>
        </w:rPr>
      </w:pPr>
      <w:r w:rsidRPr="00AF7BA4">
        <w:rPr>
          <w:rFonts w:asciiTheme="majorBidi" w:hAnsiTheme="majorBidi" w:cstheme="majorBidi"/>
          <w:b/>
          <w:bCs/>
          <w:color w:val="557288"/>
          <w:sz w:val="24"/>
          <w:szCs w:val="24"/>
          <w:u w:val="single"/>
          <w:lang w:val="en-US"/>
        </w:rPr>
        <w:t xml:space="preserve">Roles and Responsibilities </w:t>
      </w:r>
    </w:p>
    <w:p w14:paraId="510435A6" w14:textId="77777777" w:rsidR="00AF7BA4" w:rsidRPr="00AF7BA4" w:rsidRDefault="00AF7BA4" w:rsidP="000F27E7">
      <w:pPr>
        <w:spacing w:after="120" w:line="240" w:lineRule="auto"/>
        <w:contextualSpacing/>
        <w:jc w:val="both"/>
        <w:rPr>
          <w:rFonts w:asciiTheme="majorBidi" w:hAnsiTheme="majorBidi" w:cstheme="majorBidi"/>
          <w:b/>
          <w:bCs/>
          <w:color w:val="557288"/>
          <w:sz w:val="24"/>
          <w:szCs w:val="24"/>
          <w:u w:val="single"/>
          <w:lang w:val="en-US"/>
        </w:rPr>
      </w:pPr>
    </w:p>
    <w:p w14:paraId="50D0B67B" w14:textId="6C75C87B" w:rsidR="00AF7BA4" w:rsidRPr="008A6622" w:rsidRDefault="00AF7BA4" w:rsidP="000F27E7">
      <w:pPr>
        <w:tabs>
          <w:tab w:val="left" w:pos="0"/>
          <w:tab w:val="left" w:pos="180"/>
        </w:tabs>
        <w:spacing w:after="120"/>
        <w:contextualSpacing/>
        <w:jc w:val="both"/>
        <w:rPr>
          <w:rFonts w:asciiTheme="majorBidi" w:hAnsiTheme="majorBidi" w:cstheme="majorBidi"/>
          <w:color w:val="557288"/>
          <w:sz w:val="24"/>
          <w:szCs w:val="24"/>
          <w:lang w:val="en-US"/>
        </w:rPr>
      </w:pPr>
      <w:r w:rsidRPr="00AF7BA4">
        <w:rPr>
          <w:rFonts w:asciiTheme="majorBidi" w:hAnsiTheme="majorBidi" w:cstheme="majorBidi"/>
          <w:color w:val="557288"/>
          <w:sz w:val="24"/>
          <w:szCs w:val="24"/>
          <w:lang w:val="en-US"/>
        </w:rPr>
        <w:t xml:space="preserve">The Consultant will be responsible for: </w:t>
      </w:r>
    </w:p>
    <w:p w14:paraId="6EEF7813" w14:textId="58D4B20B" w:rsidR="003B1407" w:rsidRPr="000F27E7" w:rsidRDefault="00AF7BA4"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AF7BA4">
        <w:rPr>
          <w:rFonts w:asciiTheme="majorBidi" w:hAnsiTheme="majorBidi" w:cstheme="majorBidi"/>
          <w:color w:val="557288"/>
          <w:sz w:val="24"/>
          <w:szCs w:val="24"/>
          <w:lang w:val="en-US"/>
        </w:rPr>
        <w:t>Preparing and submitting a work plan to NRGI for approval.</w:t>
      </w:r>
      <w:r w:rsidR="003B1407">
        <w:rPr>
          <w:rFonts w:asciiTheme="majorBidi" w:hAnsiTheme="majorBidi" w:cstheme="majorBidi"/>
          <w:color w:val="557288"/>
          <w:sz w:val="24"/>
          <w:szCs w:val="24"/>
          <w:lang w:val="en-US"/>
        </w:rPr>
        <w:t xml:space="preserve"> </w:t>
      </w:r>
    </w:p>
    <w:p w14:paraId="6E8D72CC" w14:textId="2A5AE7D3" w:rsidR="00AF7BA4" w:rsidRDefault="00AF7BA4" w:rsidP="00850E2F">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AF7BA4">
        <w:rPr>
          <w:rFonts w:asciiTheme="majorBidi" w:hAnsiTheme="majorBidi" w:cstheme="majorBidi"/>
          <w:color w:val="557288"/>
          <w:sz w:val="24"/>
          <w:szCs w:val="24"/>
          <w:lang w:val="en-US"/>
        </w:rPr>
        <w:t xml:space="preserve">Managing the study following the work plan approved </w:t>
      </w:r>
      <w:r w:rsidR="00572A73" w:rsidRPr="00AF7BA4">
        <w:rPr>
          <w:rFonts w:asciiTheme="majorBidi" w:hAnsiTheme="majorBidi" w:cstheme="majorBidi"/>
          <w:color w:val="557288"/>
          <w:sz w:val="24"/>
          <w:szCs w:val="24"/>
          <w:lang w:val="en-US"/>
        </w:rPr>
        <w:t>by NRGI</w:t>
      </w:r>
      <w:r w:rsidR="00572A73">
        <w:rPr>
          <w:rFonts w:asciiTheme="majorBidi" w:hAnsiTheme="majorBidi" w:cstheme="majorBidi"/>
          <w:color w:val="557288"/>
          <w:sz w:val="24"/>
          <w:szCs w:val="24"/>
          <w:lang w:val="en-US"/>
        </w:rPr>
        <w:t>.</w:t>
      </w:r>
    </w:p>
    <w:p w14:paraId="7C7C5BC5" w14:textId="11C17B96" w:rsidR="003B1407" w:rsidRPr="00AF7BA4" w:rsidRDefault="003B1407"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Developing and validating (with CSO partners and NRGI consultation) the survey questionnaire.</w:t>
      </w:r>
    </w:p>
    <w:p w14:paraId="4379F0EC" w14:textId="474CE82F" w:rsidR="00AF7BA4" w:rsidRPr="00AF7BA4" w:rsidRDefault="00AF7BA4"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AF7BA4">
        <w:rPr>
          <w:rFonts w:asciiTheme="majorBidi" w:hAnsiTheme="majorBidi" w:cstheme="majorBidi"/>
          <w:color w:val="557288"/>
          <w:sz w:val="24"/>
          <w:szCs w:val="24"/>
          <w:lang w:val="en-US"/>
        </w:rPr>
        <w:t>Developing and designing the study’s data collection tools</w:t>
      </w:r>
      <w:r w:rsidR="00572A73">
        <w:rPr>
          <w:rFonts w:asciiTheme="majorBidi" w:hAnsiTheme="majorBidi" w:cstheme="majorBidi"/>
          <w:color w:val="557288"/>
          <w:sz w:val="24"/>
          <w:szCs w:val="24"/>
          <w:lang w:val="en-US"/>
        </w:rPr>
        <w:t>.</w:t>
      </w:r>
    </w:p>
    <w:p w14:paraId="381C6E78" w14:textId="4095770D" w:rsidR="00AF7BA4" w:rsidRPr="00AF7BA4" w:rsidRDefault="00AF7BA4"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AF7BA4">
        <w:rPr>
          <w:rFonts w:asciiTheme="majorBidi" w:hAnsiTheme="majorBidi" w:cstheme="majorBidi"/>
          <w:color w:val="557288"/>
          <w:sz w:val="24"/>
          <w:szCs w:val="24"/>
          <w:lang w:val="en-US"/>
        </w:rPr>
        <w:t>Conducting the data collection process</w:t>
      </w:r>
      <w:r w:rsidR="00572A73">
        <w:rPr>
          <w:rFonts w:asciiTheme="majorBidi" w:hAnsiTheme="majorBidi" w:cstheme="majorBidi"/>
          <w:color w:val="557288"/>
          <w:sz w:val="24"/>
          <w:szCs w:val="24"/>
          <w:lang w:val="en-US"/>
        </w:rPr>
        <w:t>.</w:t>
      </w:r>
    </w:p>
    <w:p w14:paraId="35C6B82D" w14:textId="60D72C66" w:rsidR="00AF7BA4" w:rsidRPr="00AF7BA4" w:rsidRDefault="00AF7BA4"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AF7BA4">
        <w:rPr>
          <w:rFonts w:asciiTheme="majorBidi" w:hAnsiTheme="majorBidi" w:cstheme="majorBidi"/>
          <w:color w:val="557288"/>
          <w:sz w:val="24"/>
          <w:szCs w:val="24"/>
          <w:lang w:val="en-US"/>
        </w:rPr>
        <w:t>Preparing and submitting all deliverables for revision and approval by NRGI</w:t>
      </w:r>
      <w:r w:rsidR="00572A73">
        <w:rPr>
          <w:rFonts w:asciiTheme="majorBidi" w:hAnsiTheme="majorBidi" w:cstheme="majorBidi"/>
          <w:color w:val="557288"/>
          <w:sz w:val="24"/>
          <w:szCs w:val="24"/>
          <w:lang w:val="en-US"/>
        </w:rPr>
        <w:t>.</w:t>
      </w:r>
    </w:p>
    <w:p w14:paraId="2394743C" w14:textId="59A78B73" w:rsidR="00AF7BA4" w:rsidRPr="00AF7BA4" w:rsidRDefault="00AF7BA4"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AF7BA4">
        <w:rPr>
          <w:rFonts w:asciiTheme="majorBidi" w:hAnsiTheme="majorBidi" w:cstheme="majorBidi"/>
          <w:color w:val="557288"/>
          <w:sz w:val="24"/>
          <w:szCs w:val="24"/>
          <w:lang w:val="en-US"/>
        </w:rPr>
        <w:t>Reporting regularly on progress to NRGI through the organization’s national office</w:t>
      </w:r>
      <w:r w:rsidR="00572A73">
        <w:rPr>
          <w:rFonts w:asciiTheme="majorBidi" w:hAnsiTheme="majorBidi" w:cstheme="majorBidi"/>
          <w:color w:val="557288"/>
          <w:sz w:val="24"/>
          <w:szCs w:val="24"/>
          <w:lang w:val="en-US"/>
        </w:rPr>
        <w:t>.</w:t>
      </w:r>
    </w:p>
    <w:p w14:paraId="113BEC21" w14:textId="38247A05" w:rsidR="00AF7BA4" w:rsidRPr="00AF7BA4" w:rsidRDefault="00AF7BA4"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AF7BA4">
        <w:rPr>
          <w:rFonts w:asciiTheme="majorBidi" w:hAnsiTheme="majorBidi" w:cstheme="majorBidi"/>
          <w:color w:val="557288"/>
          <w:sz w:val="24"/>
          <w:szCs w:val="24"/>
          <w:lang w:val="en-US"/>
        </w:rPr>
        <w:t>Ensuring the quality assurance of all deliverables</w:t>
      </w:r>
      <w:r w:rsidR="00572A73">
        <w:rPr>
          <w:rFonts w:asciiTheme="majorBidi" w:hAnsiTheme="majorBidi" w:cstheme="majorBidi"/>
          <w:color w:val="557288"/>
          <w:sz w:val="24"/>
          <w:szCs w:val="24"/>
          <w:lang w:val="en-US"/>
        </w:rPr>
        <w:t>.</w:t>
      </w:r>
    </w:p>
    <w:p w14:paraId="6961D77C" w14:textId="7AE3F63C" w:rsidR="00AF7BA4" w:rsidRDefault="00AF7BA4"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AF7BA4">
        <w:rPr>
          <w:rFonts w:asciiTheme="majorBidi" w:hAnsiTheme="majorBidi" w:cstheme="majorBidi"/>
          <w:color w:val="557288"/>
          <w:sz w:val="24"/>
          <w:szCs w:val="24"/>
          <w:lang w:val="en-US"/>
        </w:rPr>
        <w:t xml:space="preserve">Putting together a team with the requisite skills, subject to the NRGI’s approval. </w:t>
      </w:r>
    </w:p>
    <w:p w14:paraId="166A4287" w14:textId="77777777" w:rsidR="008A6622" w:rsidRPr="008A6622" w:rsidRDefault="008A6622" w:rsidP="000F27E7">
      <w:pPr>
        <w:pStyle w:val="Paragraphedeliste"/>
        <w:spacing w:after="120" w:line="240" w:lineRule="auto"/>
        <w:jc w:val="both"/>
        <w:rPr>
          <w:rFonts w:asciiTheme="majorBidi" w:hAnsiTheme="majorBidi" w:cstheme="majorBidi"/>
          <w:color w:val="557288"/>
          <w:sz w:val="24"/>
          <w:szCs w:val="24"/>
          <w:lang w:val="en-US"/>
        </w:rPr>
      </w:pPr>
    </w:p>
    <w:p w14:paraId="6994A3CF" w14:textId="77777777" w:rsidR="00AF7BA4" w:rsidRPr="008A6622" w:rsidRDefault="00AF7BA4" w:rsidP="000F27E7">
      <w:pPr>
        <w:tabs>
          <w:tab w:val="left" w:pos="0"/>
          <w:tab w:val="left" w:pos="180"/>
        </w:tabs>
        <w:spacing w:after="120"/>
        <w:contextualSpacing/>
        <w:jc w:val="both"/>
        <w:rPr>
          <w:rFonts w:asciiTheme="majorBidi" w:hAnsiTheme="majorBidi" w:cstheme="majorBidi"/>
          <w:color w:val="557288"/>
          <w:sz w:val="24"/>
          <w:szCs w:val="24"/>
          <w:lang w:val="en-US"/>
        </w:rPr>
      </w:pPr>
      <w:r w:rsidRPr="008A6622">
        <w:rPr>
          <w:rFonts w:asciiTheme="majorBidi" w:hAnsiTheme="majorBidi" w:cstheme="majorBidi"/>
          <w:color w:val="557288"/>
          <w:sz w:val="24"/>
          <w:szCs w:val="24"/>
          <w:lang w:val="en-US"/>
        </w:rPr>
        <w:t xml:space="preserve">NRGI will be responsible for: </w:t>
      </w:r>
    </w:p>
    <w:p w14:paraId="065D2E65" w14:textId="0DCCE199" w:rsidR="00AF7BA4" w:rsidRPr="008A6622" w:rsidRDefault="00AF7BA4"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8A6622">
        <w:rPr>
          <w:rFonts w:asciiTheme="majorBidi" w:hAnsiTheme="majorBidi" w:cstheme="majorBidi"/>
          <w:color w:val="557288"/>
          <w:sz w:val="24"/>
          <w:szCs w:val="24"/>
          <w:lang w:val="en-US"/>
        </w:rPr>
        <w:t>Managing the Consultant’s contract</w:t>
      </w:r>
      <w:r w:rsidR="008A6622">
        <w:rPr>
          <w:rFonts w:asciiTheme="majorBidi" w:hAnsiTheme="majorBidi" w:cstheme="majorBidi"/>
          <w:color w:val="557288"/>
          <w:sz w:val="24"/>
          <w:szCs w:val="24"/>
          <w:lang w:val="en-US"/>
        </w:rPr>
        <w:t>.</w:t>
      </w:r>
    </w:p>
    <w:p w14:paraId="3FC98546" w14:textId="39A382D1" w:rsidR="00AF7BA4" w:rsidRPr="008A6622" w:rsidRDefault="00AF7BA4"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8A6622">
        <w:rPr>
          <w:rFonts w:asciiTheme="majorBidi" w:hAnsiTheme="majorBidi" w:cstheme="majorBidi"/>
          <w:color w:val="557288"/>
          <w:sz w:val="24"/>
          <w:szCs w:val="24"/>
          <w:lang w:val="en-US"/>
        </w:rPr>
        <w:t>Acting as the main contact person for the Consultant</w:t>
      </w:r>
      <w:r w:rsidR="008A6622">
        <w:rPr>
          <w:rFonts w:asciiTheme="majorBidi" w:hAnsiTheme="majorBidi" w:cstheme="majorBidi"/>
          <w:color w:val="557288"/>
          <w:sz w:val="24"/>
          <w:szCs w:val="24"/>
          <w:lang w:val="en-US"/>
        </w:rPr>
        <w:t>.</w:t>
      </w:r>
      <w:r w:rsidRPr="008A6622">
        <w:rPr>
          <w:rFonts w:asciiTheme="majorBidi" w:hAnsiTheme="majorBidi" w:cstheme="majorBidi"/>
          <w:color w:val="557288"/>
          <w:sz w:val="24"/>
          <w:szCs w:val="24"/>
          <w:lang w:val="en-US"/>
        </w:rPr>
        <w:t xml:space="preserve"> </w:t>
      </w:r>
    </w:p>
    <w:p w14:paraId="310AAB31" w14:textId="42938008" w:rsidR="00AF7BA4" w:rsidRPr="008A6622" w:rsidRDefault="00AF7BA4"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8A6622">
        <w:rPr>
          <w:rFonts w:asciiTheme="majorBidi" w:hAnsiTheme="majorBidi" w:cstheme="majorBidi"/>
          <w:color w:val="557288"/>
          <w:sz w:val="24"/>
          <w:szCs w:val="24"/>
          <w:lang w:val="en-US"/>
        </w:rPr>
        <w:t xml:space="preserve">Reviewing, </w:t>
      </w:r>
      <w:r w:rsidR="00315D3E" w:rsidRPr="008A6622">
        <w:rPr>
          <w:rFonts w:asciiTheme="majorBidi" w:hAnsiTheme="majorBidi" w:cstheme="majorBidi"/>
          <w:color w:val="557288"/>
          <w:sz w:val="24"/>
          <w:szCs w:val="24"/>
          <w:lang w:val="en-US"/>
        </w:rPr>
        <w:t>commenting,</w:t>
      </w:r>
      <w:r w:rsidRPr="008A6622">
        <w:rPr>
          <w:rFonts w:asciiTheme="majorBidi" w:hAnsiTheme="majorBidi" w:cstheme="majorBidi"/>
          <w:color w:val="557288"/>
          <w:sz w:val="24"/>
          <w:szCs w:val="24"/>
          <w:lang w:val="en-US"/>
        </w:rPr>
        <w:t xml:space="preserve"> and approving all deliverables, and facilitating access to documentation and people deemed of importance to the study</w:t>
      </w:r>
      <w:r w:rsidR="008A6622">
        <w:rPr>
          <w:rFonts w:asciiTheme="majorBidi" w:hAnsiTheme="majorBidi" w:cstheme="majorBidi"/>
          <w:color w:val="557288"/>
          <w:sz w:val="24"/>
          <w:szCs w:val="24"/>
          <w:lang w:val="en-US"/>
        </w:rPr>
        <w:t>.</w:t>
      </w:r>
      <w:r w:rsidRPr="008A6622">
        <w:rPr>
          <w:rFonts w:asciiTheme="majorBidi" w:hAnsiTheme="majorBidi" w:cstheme="majorBidi"/>
          <w:color w:val="557288"/>
          <w:sz w:val="24"/>
          <w:szCs w:val="24"/>
          <w:lang w:val="en-US"/>
        </w:rPr>
        <w:t xml:space="preserve"> </w:t>
      </w:r>
    </w:p>
    <w:p w14:paraId="22E1EC06" w14:textId="77777777" w:rsidR="00AF7BA4" w:rsidRPr="00C87331" w:rsidRDefault="00AF7BA4" w:rsidP="000F27E7">
      <w:pPr>
        <w:spacing w:after="120"/>
        <w:contextualSpacing/>
        <w:jc w:val="both"/>
        <w:rPr>
          <w:rFonts w:asciiTheme="majorBidi" w:hAnsiTheme="majorBidi" w:cstheme="majorBidi"/>
          <w:color w:val="557288"/>
          <w:sz w:val="24"/>
          <w:szCs w:val="24"/>
          <w:lang w:val="en-US"/>
        </w:rPr>
      </w:pPr>
    </w:p>
    <w:p w14:paraId="22627188" w14:textId="77777777" w:rsidR="00804618" w:rsidRPr="00804618" w:rsidRDefault="00804618" w:rsidP="000F27E7">
      <w:pPr>
        <w:spacing w:after="120" w:line="240" w:lineRule="auto"/>
        <w:contextualSpacing/>
        <w:jc w:val="both"/>
        <w:rPr>
          <w:rFonts w:asciiTheme="majorBidi" w:hAnsiTheme="majorBidi" w:cstheme="majorBidi"/>
          <w:b/>
          <w:bCs/>
          <w:color w:val="557288"/>
          <w:sz w:val="24"/>
          <w:szCs w:val="24"/>
          <w:u w:val="single"/>
          <w:lang w:val="en-US"/>
        </w:rPr>
      </w:pPr>
      <w:r w:rsidRPr="00804618">
        <w:rPr>
          <w:rFonts w:asciiTheme="majorBidi" w:hAnsiTheme="majorBidi" w:cstheme="majorBidi"/>
          <w:b/>
          <w:bCs/>
          <w:color w:val="557288"/>
          <w:sz w:val="24"/>
          <w:szCs w:val="24"/>
          <w:u w:val="single"/>
          <w:lang w:val="en-US"/>
        </w:rPr>
        <w:t xml:space="preserve">Study Process </w:t>
      </w:r>
    </w:p>
    <w:p w14:paraId="35AA36A3" w14:textId="77777777" w:rsidR="00804618" w:rsidRDefault="00804618" w:rsidP="000F27E7">
      <w:pPr>
        <w:spacing w:after="120"/>
        <w:contextualSpacing/>
        <w:jc w:val="both"/>
        <w:rPr>
          <w:rFonts w:ascii="Georgia" w:eastAsia="Georgia" w:hAnsi="Georgia" w:cs="Georgia"/>
          <w:b/>
          <w:color w:val="0B5394"/>
        </w:rPr>
      </w:pPr>
    </w:p>
    <w:p w14:paraId="70945F6B" w14:textId="08200BB3" w:rsidR="00111F44" w:rsidRDefault="00804618" w:rsidP="000F27E7">
      <w:pPr>
        <w:pStyle w:val="Paragraphedeliste"/>
        <w:numPr>
          <w:ilvl w:val="0"/>
          <w:numId w:val="17"/>
        </w:numPr>
        <w:tabs>
          <w:tab w:val="left" w:pos="0"/>
          <w:tab w:val="left" w:pos="180"/>
        </w:tabs>
        <w:spacing w:after="120"/>
        <w:jc w:val="both"/>
        <w:rPr>
          <w:rFonts w:asciiTheme="majorBidi" w:hAnsiTheme="majorBidi" w:cstheme="majorBidi"/>
          <w:color w:val="557288"/>
          <w:sz w:val="24"/>
          <w:szCs w:val="24"/>
          <w:lang w:val="en-US"/>
        </w:rPr>
      </w:pPr>
      <w:r w:rsidRPr="00111F44">
        <w:rPr>
          <w:rFonts w:asciiTheme="majorBidi" w:hAnsiTheme="majorBidi" w:cstheme="majorBidi"/>
          <w:b/>
          <w:bCs/>
          <w:color w:val="557288"/>
          <w:sz w:val="24"/>
          <w:szCs w:val="24"/>
          <w:lang w:val="en-US"/>
        </w:rPr>
        <w:t>Start-up meeting:</w:t>
      </w:r>
      <w:r w:rsidRPr="00804618">
        <w:rPr>
          <w:rFonts w:asciiTheme="majorBidi" w:hAnsiTheme="majorBidi" w:cstheme="majorBidi"/>
          <w:color w:val="557288"/>
          <w:sz w:val="24"/>
          <w:szCs w:val="24"/>
          <w:lang w:val="en-US"/>
        </w:rPr>
        <w:t xml:space="preserve"> the consultant must attend a meeting (in person</w:t>
      </w:r>
      <w:r w:rsidR="00E10112">
        <w:rPr>
          <w:rFonts w:asciiTheme="majorBidi" w:hAnsiTheme="majorBidi" w:cstheme="majorBidi"/>
          <w:color w:val="557288"/>
          <w:sz w:val="24"/>
          <w:szCs w:val="24"/>
          <w:lang w:val="en-US"/>
        </w:rPr>
        <w:t xml:space="preserve"> or</w:t>
      </w:r>
      <w:r w:rsidRPr="00804618">
        <w:rPr>
          <w:rFonts w:asciiTheme="majorBidi" w:hAnsiTheme="majorBidi" w:cstheme="majorBidi"/>
          <w:color w:val="557288"/>
          <w:sz w:val="24"/>
          <w:szCs w:val="24"/>
          <w:lang w:val="en-US"/>
        </w:rPr>
        <w:t xml:space="preserve"> on tele/video conference) with NRGI’s </w:t>
      </w:r>
      <w:r w:rsidR="00111F44">
        <w:rPr>
          <w:rFonts w:asciiTheme="majorBidi" w:hAnsiTheme="majorBidi" w:cstheme="majorBidi"/>
          <w:color w:val="557288"/>
          <w:sz w:val="24"/>
          <w:szCs w:val="24"/>
          <w:lang w:val="en-US"/>
        </w:rPr>
        <w:t xml:space="preserve">team </w:t>
      </w:r>
      <w:r w:rsidRPr="00804618">
        <w:rPr>
          <w:rFonts w:asciiTheme="majorBidi" w:hAnsiTheme="majorBidi" w:cstheme="majorBidi"/>
          <w:color w:val="557288"/>
          <w:sz w:val="24"/>
          <w:szCs w:val="24"/>
          <w:lang w:val="en-US"/>
        </w:rPr>
        <w:t>to go over expectations, timelines and answer any questions that may arise.</w:t>
      </w:r>
    </w:p>
    <w:p w14:paraId="02A3CDD9" w14:textId="0664DB11" w:rsidR="00C02249" w:rsidRDefault="00804618" w:rsidP="000F27E7">
      <w:pPr>
        <w:pStyle w:val="Paragraphedeliste"/>
        <w:numPr>
          <w:ilvl w:val="0"/>
          <w:numId w:val="17"/>
        </w:numPr>
        <w:tabs>
          <w:tab w:val="left" w:pos="0"/>
          <w:tab w:val="left" w:pos="180"/>
        </w:tabs>
        <w:spacing w:after="120"/>
        <w:jc w:val="both"/>
        <w:rPr>
          <w:rFonts w:asciiTheme="majorBidi" w:hAnsiTheme="majorBidi" w:cstheme="majorBidi"/>
          <w:color w:val="557288"/>
          <w:sz w:val="24"/>
          <w:szCs w:val="24"/>
          <w:lang w:val="en-US"/>
        </w:rPr>
      </w:pPr>
      <w:r w:rsidRPr="00111F44">
        <w:rPr>
          <w:rFonts w:asciiTheme="majorBidi" w:hAnsiTheme="majorBidi" w:cstheme="majorBidi"/>
          <w:b/>
          <w:bCs/>
          <w:color w:val="557288"/>
          <w:sz w:val="24"/>
          <w:szCs w:val="24"/>
          <w:lang w:val="en-US"/>
        </w:rPr>
        <w:t>Workplan:</w:t>
      </w:r>
      <w:r w:rsidRPr="00111F44">
        <w:rPr>
          <w:rFonts w:asciiTheme="majorBidi" w:hAnsiTheme="majorBidi" w:cstheme="majorBidi"/>
          <w:color w:val="557288"/>
          <w:sz w:val="24"/>
          <w:szCs w:val="24"/>
          <w:lang w:val="en-US"/>
        </w:rPr>
        <w:t xml:space="preserve"> the consultant will prepare a work plan which will include a robust methodology section to conduct the study and </w:t>
      </w:r>
      <w:r w:rsidR="00FA2D53">
        <w:rPr>
          <w:rFonts w:asciiTheme="majorBidi" w:hAnsiTheme="majorBidi" w:cstheme="majorBidi"/>
          <w:color w:val="557288"/>
          <w:sz w:val="24"/>
          <w:szCs w:val="24"/>
          <w:lang w:val="en-US"/>
        </w:rPr>
        <w:t>submit</w:t>
      </w:r>
      <w:r w:rsidR="00FA2D53" w:rsidRPr="00111F44">
        <w:rPr>
          <w:rFonts w:asciiTheme="majorBidi" w:hAnsiTheme="majorBidi" w:cstheme="majorBidi"/>
          <w:color w:val="557288"/>
          <w:sz w:val="24"/>
          <w:szCs w:val="24"/>
          <w:lang w:val="en-US"/>
        </w:rPr>
        <w:t xml:space="preserve"> </w:t>
      </w:r>
      <w:r w:rsidRPr="00111F44">
        <w:rPr>
          <w:rFonts w:asciiTheme="majorBidi" w:hAnsiTheme="majorBidi" w:cstheme="majorBidi"/>
          <w:color w:val="557288"/>
          <w:sz w:val="24"/>
          <w:szCs w:val="24"/>
          <w:lang w:val="en-US"/>
        </w:rPr>
        <w:t xml:space="preserve">it to NRGI for approval. </w:t>
      </w:r>
    </w:p>
    <w:p w14:paraId="6634D5C5" w14:textId="77777777" w:rsidR="003647CB" w:rsidRPr="003647CB" w:rsidRDefault="003647CB" w:rsidP="003647CB">
      <w:pPr>
        <w:tabs>
          <w:tab w:val="left" w:pos="0"/>
          <w:tab w:val="left" w:pos="180"/>
        </w:tabs>
        <w:spacing w:after="120"/>
        <w:jc w:val="both"/>
        <w:rPr>
          <w:rFonts w:asciiTheme="majorBidi" w:hAnsiTheme="majorBidi" w:cstheme="majorBidi"/>
          <w:color w:val="557288"/>
          <w:sz w:val="24"/>
          <w:szCs w:val="24"/>
          <w:lang w:val="en-US"/>
        </w:rPr>
      </w:pPr>
    </w:p>
    <w:p w14:paraId="2349FE36" w14:textId="26F78316" w:rsidR="00541C72" w:rsidRDefault="00804618" w:rsidP="000F27E7">
      <w:pPr>
        <w:pStyle w:val="Paragraphedeliste"/>
        <w:numPr>
          <w:ilvl w:val="0"/>
          <w:numId w:val="17"/>
        </w:numPr>
        <w:tabs>
          <w:tab w:val="left" w:pos="0"/>
          <w:tab w:val="left" w:pos="180"/>
        </w:tabs>
        <w:spacing w:after="120"/>
        <w:jc w:val="both"/>
        <w:rPr>
          <w:rFonts w:asciiTheme="majorBidi" w:hAnsiTheme="majorBidi" w:cstheme="majorBidi"/>
          <w:color w:val="557288"/>
          <w:sz w:val="24"/>
          <w:szCs w:val="24"/>
          <w:lang w:val="en-US"/>
        </w:rPr>
      </w:pPr>
      <w:r w:rsidRPr="00C02249">
        <w:rPr>
          <w:rFonts w:asciiTheme="majorBidi" w:hAnsiTheme="majorBidi" w:cstheme="majorBidi"/>
          <w:b/>
          <w:bCs/>
          <w:color w:val="557288"/>
          <w:sz w:val="24"/>
          <w:szCs w:val="24"/>
          <w:lang w:val="en-US"/>
        </w:rPr>
        <w:t>Data Collection and Validation:</w:t>
      </w:r>
      <w:r w:rsidRPr="00C02249">
        <w:rPr>
          <w:rFonts w:asciiTheme="majorBidi" w:hAnsiTheme="majorBidi" w:cstheme="majorBidi"/>
          <w:color w:val="557288"/>
          <w:sz w:val="24"/>
          <w:szCs w:val="24"/>
          <w:lang w:val="en-US"/>
        </w:rPr>
        <w:t xml:space="preserve"> Data collection will be undertaken according to NRGI’s approved work plan. The field mission is expected to be no longer than 12</w:t>
      </w:r>
      <w:r w:rsidR="00541C72">
        <w:rPr>
          <w:rFonts w:asciiTheme="majorBidi" w:hAnsiTheme="majorBidi" w:cstheme="majorBidi"/>
          <w:color w:val="557288"/>
          <w:sz w:val="24"/>
          <w:szCs w:val="24"/>
          <w:lang w:val="en-US"/>
        </w:rPr>
        <w:t xml:space="preserve"> </w:t>
      </w:r>
    </w:p>
    <w:p w14:paraId="7190397F" w14:textId="006CA1F0" w:rsidR="006C3F7D" w:rsidRDefault="00541C72" w:rsidP="000F27E7">
      <w:pPr>
        <w:pStyle w:val="Paragraphedeliste"/>
        <w:tabs>
          <w:tab w:val="left" w:pos="0"/>
          <w:tab w:val="left" w:pos="180"/>
        </w:tabs>
        <w:spacing w:after="120"/>
        <w:jc w:val="both"/>
        <w:rPr>
          <w:rFonts w:asciiTheme="majorBidi" w:hAnsiTheme="majorBidi" w:cstheme="majorBidi"/>
          <w:color w:val="557288"/>
          <w:sz w:val="24"/>
          <w:szCs w:val="24"/>
          <w:lang w:val="en-US"/>
        </w:rPr>
      </w:pPr>
      <w:r>
        <w:rPr>
          <w:rFonts w:asciiTheme="majorBidi" w:hAnsiTheme="majorBidi" w:cstheme="majorBidi"/>
          <w:b/>
          <w:bCs/>
          <w:color w:val="557288"/>
          <w:sz w:val="24"/>
          <w:szCs w:val="24"/>
          <w:lang w:val="en-US"/>
        </w:rPr>
        <w:br/>
      </w:r>
      <w:r w:rsidR="00804618" w:rsidRPr="00541C72">
        <w:rPr>
          <w:rFonts w:asciiTheme="majorBidi" w:hAnsiTheme="majorBidi" w:cstheme="majorBidi"/>
          <w:color w:val="557288"/>
          <w:sz w:val="24"/>
          <w:szCs w:val="24"/>
          <w:lang w:val="en-US"/>
        </w:rPr>
        <w:t xml:space="preserve">working days in duration. </w:t>
      </w:r>
      <w:r w:rsidR="003C772D">
        <w:rPr>
          <w:rFonts w:asciiTheme="majorBidi" w:hAnsiTheme="majorBidi" w:cstheme="majorBidi"/>
          <w:color w:val="557288"/>
          <w:sz w:val="24"/>
          <w:szCs w:val="24"/>
          <w:lang w:val="en-US"/>
        </w:rPr>
        <w:t>Three</w:t>
      </w:r>
      <w:r w:rsidR="00804618" w:rsidRPr="00541C72">
        <w:rPr>
          <w:rFonts w:asciiTheme="majorBidi" w:hAnsiTheme="majorBidi" w:cstheme="majorBidi"/>
          <w:color w:val="557288"/>
          <w:sz w:val="24"/>
          <w:szCs w:val="24"/>
          <w:lang w:val="en-US"/>
        </w:rPr>
        <w:t xml:space="preserve"> days after collecting the data, the Consultant will conduct a post-data collection debriefing session with NRGI’s representative at the national office.</w:t>
      </w:r>
    </w:p>
    <w:p w14:paraId="49C8B944" w14:textId="6EC63AE9" w:rsidR="00692DDF" w:rsidRPr="00692DDF" w:rsidRDefault="00692DDF" w:rsidP="000F27E7">
      <w:pPr>
        <w:pStyle w:val="Paragraphedeliste"/>
        <w:numPr>
          <w:ilvl w:val="0"/>
          <w:numId w:val="17"/>
        </w:numPr>
        <w:tabs>
          <w:tab w:val="left" w:pos="0"/>
          <w:tab w:val="left" w:pos="180"/>
        </w:tabs>
        <w:spacing w:after="120"/>
        <w:jc w:val="both"/>
        <w:rPr>
          <w:rFonts w:asciiTheme="majorBidi" w:hAnsiTheme="majorBidi" w:cstheme="majorBidi"/>
          <w:b/>
          <w:bCs/>
          <w:color w:val="557288"/>
          <w:sz w:val="24"/>
          <w:szCs w:val="24"/>
          <w:lang w:val="en-US"/>
        </w:rPr>
      </w:pPr>
      <w:r w:rsidRPr="00692DDF">
        <w:rPr>
          <w:rFonts w:asciiTheme="majorBidi" w:hAnsiTheme="majorBidi" w:cstheme="majorBidi"/>
          <w:b/>
          <w:bCs/>
          <w:color w:val="557288"/>
          <w:sz w:val="24"/>
          <w:szCs w:val="24"/>
          <w:lang w:val="en-US"/>
        </w:rPr>
        <w:t>Focus Groups:</w:t>
      </w:r>
      <w:r>
        <w:rPr>
          <w:rFonts w:asciiTheme="majorBidi" w:hAnsiTheme="majorBidi" w:cstheme="majorBidi"/>
          <w:b/>
          <w:bCs/>
          <w:color w:val="557288"/>
          <w:sz w:val="24"/>
          <w:szCs w:val="24"/>
          <w:lang w:val="en-US"/>
        </w:rPr>
        <w:t xml:space="preserve"> </w:t>
      </w:r>
      <w:r w:rsidRPr="00804618">
        <w:rPr>
          <w:rFonts w:asciiTheme="majorBidi" w:hAnsiTheme="majorBidi" w:cstheme="majorBidi"/>
          <w:color w:val="557288"/>
          <w:sz w:val="24"/>
          <w:szCs w:val="24"/>
          <w:lang w:val="en-US"/>
        </w:rPr>
        <w:t>The Consultant will</w:t>
      </w:r>
      <w:r w:rsidR="003F1338">
        <w:rPr>
          <w:rFonts w:asciiTheme="majorBidi" w:hAnsiTheme="majorBidi" w:cstheme="majorBidi"/>
          <w:color w:val="557288"/>
          <w:sz w:val="24"/>
          <w:szCs w:val="24"/>
          <w:lang w:val="en-US"/>
        </w:rPr>
        <w:t xml:space="preserve"> work with the CSOs </w:t>
      </w:r>
      <w:r w:rsidR="00281806">
        <w:rPr>
          <w:rFonts w:asciiTheme="majorBidi" w:hAnsiTheme="majorBidi" w:cstheme="majorBidi"/>
          <w:color w:val="557288"/>
          <w:sz w:val="24"/>
          <w:szCs w:val="24"/>
          <w:lang w:val="en-US"/>
        </w:rPr>
        <w:t>representatives during all the consultation phase</w:t>
      </w:r>
      <w:r w:rsidR="008F1FE1">
        <w:rPr>
          <w:rFonts w:asciiTheme="majorBidi" w:hAnsiTheme="majorBidi" w:cstheme="majorBidi"/>
          <w:color w:val="557288"/>
          <w:sz w:val="24"/>
          <w:szCs w:val="24"/>
          <w:lang w:val="en-US"/>
        </w:rPr>
        <w:t xml:space="preserve">s with a participatory approach and train them on </w:t>
      </w:r>
      <w:r w:rsidR="00827720">
        <w:rPr>
          <w:rFonts w:asciiTheme="majorBidi" w:hAnsiTheme="majorBidi" w:cstheme="majorBidi"/>
          <w:color w:val="557288"/>
          <w:sz w:val="24"/>
          <w:szCs w:val="24"/>
          <w:lang w:val="en-US"/>
        </w:rPr>
        <w:t xml:space="preserve">data collection, </w:t>
      </w:r>
      <w:r w:rsidR="00A50883" w:rsidRPr="0032440F">
        <w:rPr>
          <w:rFonts w:asciiTheme="majorBidi" w:hAnsiTheme="majorBidi" w:cstheme="majorBidi"/>
          <w:color w:val="557288"/>
          <w:sz w:val="24"/>
          <w:szCs w:val="24"/>
          <w:lang w:val="en-US"/>
        </w:rPr>
        <w:t>on conducting public survey</w:t>
      </w:r>
      <w:r w:rsidR="00A50883">
        <w:rPr>
          <w:rFonts w:asciiTheme="majorBidi" w:hAnsiTheme="majorBidi" w:cstheme="majorBidi"/>
          <w:color w:val="557288"/>
          <w:sz w:val="24"/>
          <w:szCs w:val="24"/>
          <w:lang w:val="en-US"/>
        </w:rPr>
        <w:t xml:space="preserve"> and Data Analysis</w:t>
      </w:r>
      <w:r w:rsidR="00827720">
        <w:rPr>
          <w:rFonts w:asciiTheme="majorBidi" w:hAnsiTheme="majorBidi" w:cstheme="majorBidi"/>
          <w:color w:val="557288"/>
          <w:sz w:val="24"/>
          <w:szCs w:val="24"/>
          <w:lang w:val="en-US"/>
        </w:rPr>
        <w:t>.</w:t>
      </w:r>
    </w:p>
    <w:p w14:paraId="06CD167A" w14:textId="77777777" w:rsidR="00315D3E" w:rsidRDefault="00804618" w:rsidP="000F27E7">
      <w:pPr>
        <w:pStyle w:val="Paragraphedeliste"/>
        <w:numPr>
          <w:ilvl w:val="0"/>
          <w:numId w:val="17"/>
        </w:numPr>
        <w:tabs>
          <w:tab w:val="left" w:pos="0"/>
          <w:tab w:val="left" w:pos="180"/>
        </w:tabs>
        <w:spacing w:after="120"/>
        <w:jc w:val="both"/>
        <w:rPr>
          <w:rFonts w:asciiTheme="majorBidi" w:hAnsiTheme="majorBidi" w:cstheme="majorBidi"/>
          <w:color w:val="557288"/>
          <w:sz w:val="24"/>
          <w:szCs w:val="24"/>
          <w:lang w:val="en-US"/>
        </w:rPr>
      </w:pPr>
      <w:r w:rsidRPr="006C3F7D">
        <w:rPr>
          <w:rFonts w:asciiTheme="majorBidi" w:hAnsiTheme="majorBidi" w:cstheme="majorBidi"/>
          <w:b/>
          <w:bCs/>
          <w:color w:val="557288"/>
          <w:sz w:val="24"/>
          <w:szCs w:val="24"/>
          <w:lang w:val="en-US"/>
        </w:rPr>
        <w:t>The Report:</w:t>
      </w:r>
      <w:r w:rsidRPr="00804618">
        <w:rPr>
          <w:rFonts w:asciiTheme="majorBidi" w:hAnsiTheme="majorBidi" w:cstheme="majorBidi"/>
          <w:color w:val="557288"/>
          <w:sz w:val="24"/>
          <w:szCs w:val="24"/>
          <w:lang w:val="en-US"/>
        </w:rPr>
        <w:t xml:space="preserve"> The Consultant will prepare and submit for approval a study report that describes </w:t>
      </w:r>
      <w:r w:rsidR="006C3F7D" w:rsidRPr="00804618">
        <w:rPr>
          <w:rFonts w:asciiTheme="majorBidi" w:hAnsiTheme="majorBidi" w:cstheme="majorBidi"/>
          <w:color w:val="557288"/>
          <w:sz w:val="24"/>
          <w:szCs w:val="24"/>
          <w:lang w:val="en-US"/>
        </w:rPr>
        <w:t>the study</w:t>
      </w:r>
      <w:r w:rsidRPr="00804618">
        <w:rPr>
          <w:rFonts w:asciiTheme="majorBidi" w:hAnsiTheme="majorBidi" w:cstheme="majorBidi"/>
          <w:color w:val="557288"/>
          <w:sz w:val="24"/>
          <w:szCs w:val="24"/>
          <w:lang w:val="en-US"/>
        </w:rPr>
        <w:t xml:space="preserve"> and puts forward findings, disaggregated by sex whenever possible and appropriate, conclusions, and recommendations. The Consultant shall not submit the draft study report to any other party or individuals except for those mentioned by name with their contact information in this document. </w:t>
      </w:r>
    </w:p>
    <w:p w14:paraId="3D01B051" w14:textId="29D90CCE" w:rsidR="00804618" w:rsidRPr="00315D3E" w:rsidRDefault="00804618" w:rsidP="000F27E7">
      <w:pPr>
        <w:pStyle w:val="Paragraphedeliste"/>
        <w:numPr>
          <w:ilvl w:val="0"/>
          <w:numId w:val="17"/>
        </w:numPr>
        <w:tabs>
          <w:tab w:val="left" w:pos="0"/>
          <w:tab w:val="left" w:pos="180"/>
        </w:tabs>
        <w:spacing w:after="120"/>
        <w:jc w:val="both"/>
        <w:rPr>
          <w:rFonts w:asciiTheme="majorBidi" w:hAnsiTheme="majorBidi" w:cstheme="majorBidi"/>
          <w:color w:val="557288"/>
          <w:sz w:val="24"/>
          <w:szCs w:val="24"/>
          <w:lang w:val="en-US"/>
        </w:rPr>
      </w:pPr>
      <w:r w:rsidRPr="00315D3E">
        <w:rPr>
          <w:rFonts w:asciiTheme="majorBidi" w:hAnsiTheme="majorBidi" w:cstheme="majorBidi"/>
          <w:b/>
          <w:bCs/>
          <w:color w:val="557288"/>
          <w:sz w:val="24"/>
          <w:szCs w:val="24"/>
          <w:lang w:val="en-US"/>
        </w:rPr>
        <w:t>Dissemination:</w:t>
      </w:r>
      <w:r w:rsidRPr="00315D3E">
        <w:rPr>
          <w:rFonts w:asciiTheme="majorBidi" w:hAnsiTheme="majorBidi" w:cstheme="majorBidi"/>
          <w:color w:val="557288"/>
          <w:sz w:val="24"/>
          <w:szCs w:val="24"/>
          <w:lang w:val="en-US"/>
        </w:rPr>
        <w:t xml:space="preserve"> NRGI is solely responsible for the dissemination of the report and any related publications. </w:t>
      </w:r>
    </w:p>
    <w:p w14:paraId="04D5E22E" w14:textId="77777777" w:rsidR="00804618" w:rsidRPr="00804618" w:rsidRDefault="00804618" w:rsidP="000F27E7">
      <w:pPr>
        <w:spacing w:after="120"/>
        <w:contextualSpacing/>
        <w:jc w:val="both"/>
        <w:rPr>
          <w:rFonts w:ascii="Georgia" w:eastAsia="Georgia" w:hAnsi="Georgia" w:cs="Georgia"/>
          <w:lang w:val="en-US"/>
        </w:rPr>
      </w:pPr>
    </w:p>
    <w:p w14:paraId="1C52AE85" w14:textId="77777777" w:rsidR="00804618" w:rsidRPr="00315D3E" w:rsidRDefault="00804618" w:rsidP="000F27E7">
      <w:pPr>
        <w:spacing w:after="120" w:line="240" w:lineRule="auto"/>
        <w:contextualSpacing/>
        <w:jc w:val="both"/>
        <w:rPr>
          <w:rFonts w:asciiTheme="majorBidi" w:hAnsiTheme="majorBidi" w:cstheme="majorBidi"/>
          <w:b/>
          <w:bCs/>
          <w:color w:val="557288"/>
          <w:sz w:val="24"/>
          <w:szCs w:val="24"/>
          <w:u w:val="single"/>
          <w:lang w:val="en-US"/>
        </w:rPr>
      </w:pPr>
      <w:r w:rsidRPr="00315D3E">
        <w:rPr>
          <w:rFonts w:asciiTheme="majorBidi" w:hAnsiTheme="majorBidi" w:cstheme="majorBidi"/>
          <w:b/>
          <w:bCs/>
          <w:color w:val="557288"/>
          <w:sz w:val="24"/>
          <w:szCs w:val="24"/>
          <w:u w:val="single"/>
          <w:lang w:val="en-US"/>
        </w:rPr>
        <w:t xml:space="preserve">Consultant Profile </w:t>
      </w:r>
    </w:p>
    <w:p w14:paraId="4370C9A0" w14:textId="77777777" w:rsidR="00315D3E" w:rsidRDefault="00315D3E" w:rsidP="000F27E7">
      <w:pPr>
        <w:tabs>
          <w:tab w:val="left" w:pos="0"/>
          <w:tab w:val="left" w:pos="180"/>
        </w:tabs>
        <w:spacing w:after="120"/>
        <w:contextualSpacing/>
        <w:jc w:val="both"/>
        <w:rPr>
          <w:rFonts w:ascii="Georgia" w:eastAsia="Georgia" w:hAnsi="Georgia" w:cs="Georgia"/>
          <w:b/>
          <w:color w:val="0B5394"/>
          <w:lang w:val="en-US"/>
        </w:rPr>
      </w:pPr>
    </w:p>
    <w:p w14:paraId="66A59FEB" w14:textId="3B97CC76" w:rsidR="00804618" w:rsidRPr="00315D3E" w:rsidRDefault="00804618" w:rsidP="000F27E7">
      <w:pPr>
        <w:tabs>
          <w:tab w:val="left" w:pos="0"/>
          <w:tab w:val="left" w:pos="180"/>
        </w:tabs>
        <w:spacing w:after="120"/>
        <w:contextualSpacing/>
        <w:jc w:val="both"/>
        <w:rPr>
          <w:rFonts w:asciiTheme="majorBidi" w:hAnsiTheme="majorBidi" w:cstheme="majorBidi"/>
          <w:color w:val="557288"/>
          <w:sz w:val="24"/>
          <w:szCs w:val="24"/>
          <w:lang w:val="en-US"/>
        </w:rPr>
      </w:pPr>
      <w:r w:rsidRPr="00315D3E">
        <w:rPr>
          <w:rFonts w:asciiTheme="majorBidi" w:hAnsiTheme="majorBidi" w:cstheme="majorBidi"/>
          <w:color w:val="557288"/>
          <w:sz w:val="24"/>
          <w:szCs w:val="24"/>
          <w:lang w:val="en-US"/>
        </w:rPr>
        <w:t xml:space="preserve">The successful candidate (either </w:t>
      </w:r>
      <w:r w:rsidR="00F461AE">
        <w:rPr>
          <w:rFonts w:asciiTheme="majorBidi" w:hAnsiTheme="majorBidi" w:cstheme="majorBidi"/>
          <w:color w:val="557288"/>
          <w:sz w:val="24"/>
          <w:szCs w:val="24"/>
          <w:lang w:val="en-US"/>
        </w:rPr>
        <w:t>a consulting firm</w:t>
      </w:r>
      <w:r w:rsidRPr="00315D3E">
        <w:rPr>
          <w:rFonts w:asciiTheme="majorBidi" w:hAnsiTheme="majorBidi" w:cstheme="majorBidi"/>
          <w:color w:val="557288"/>
          <w:sz w:val="24"/>
          <w:szCs w:val="24"/>
          <w:lang w:val="en-US"/>
        </w:rPr>
        <w:t xml:space="preserve"> or individual) will possess public polling experience, skills, and thematic knowledge. In particular, they must have the capacity to ensure that gender equality is taken into account in all aspects of the study (</w:t>
      </w:r>
      <w:proofErr w:type="gramStart"/>
      <w:r w:rsidRPr="00315D3E">
        <w:rPr>
          <w:rFonts w:asciiTheme="majorBidi" w:hAnsiTheme="majorBidi" w:cstheme="majorBidi"/>
          <w:color w:val="557288"/>
          <w:sz w:val="24"/>
          <w:szCs w:val="24"/>
          <w:lang w:val="en-US"/>
        </w:rPr>
        <w:t>i.e.</w:t>
      </w:r>
      <w:proofErr w:type="gramEnd"/>
      <w:r w:rsidRPr="00315D3E">
        <w:rPr>
          <w:rFonts w:asciiTheme="majorBidi" w:hAnsiTheme="majorBidi" w:cstheme="majorBidi"/>
          <w:color w:val="557288"/>
          <w:sz w:val="24"/>
          <w:szCs w:val="24"/>
          <w:lang w:val="en-US"/>
        </w:rPr>
        <w:t xml:space="preserve"> design, data collection, analysis, and reporting). Specifically, the consultant must have </w:t>
      </w:r>
    </w:p>
    <w:p w14:paraId="7AF4DC99" w14:textId="4B5DE66E" w:rsidR="00804618" w:rsidRPr="00315D3E" w:rsidRDefault="00804618"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315D3E">
        <w:rPr>
          <w:rFonts w:asciiTheme="majorBidi" w:hAnsiTheme="majorBidi" w:cstheme="majorBidi"/>
          <w:color w:val="557288"/>
          <w:sz w:val="24"/>
          <w:szCs w:val="24"/>
          <w:lang w:val="en-US"/>
        </w:rPr>
        <w:t xml:space="preserve">Experience with </w:t>
      </w:r>
      <w:r w:rsidR="006436AF">
        <w:rPr>
          <w:rFonts w:asciiTheme="majorBidi" w:hAnsiTheme="majorBidi" w:cstheme="majorBidi"/>
          <w:color w:val="557288"/>
          <w:sz w:val="24"/>
          <w:szCs w:val="24"/>
          <w:lang w:val="en-US"/>
        </w:rPr>
        <w:t>the design, undertaking, and analysis of perception surveys</w:t>
      </w:r>
      <w:r w:rsidR="00212359">
        <w:rPr>
          <w:rFonts w:asciiTheme="majorBidi" w:hAnsiTheme="majorBidi" w:cstheme="majorBidi"/>
          <w:color w:val="557288"/>
          <w:sz w:val="24"/>
          <w:szCs w:val="24"/>
          <w:lang w:val="en-US"/>
        </w:rPr>
        <w:t>.</w:t>
      </w:r>
      <w:r w:rsidRPr="00315D3E">
        <w:rPr>
          <w:rFonts w:asciiTheme="majorBidi" w:hAnsiTheme="majorBidi" w:cstheme="majorBidi"/>
          <w:color w:val="557288"/>
          <w:sz w:val="24"/>
          <w:szCs w:val="24"/>
          <w:lang w:val="en-US"/>
        </w:rPr>
        <w:t xml:space="preserve"> </w:t>
      </w:r>
    </w:p>
    <w:p w14:paraId="1EBFDECF" w14:textId="6C5DF255" w:rsidR="00804618" w:rsidRPr="00315D3E" w:rsidRDefault="006436AF"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Field experience in Tunisia and preferably in the regions of Kebili and Tataouine</w:t>
      </w:r>
      <w:r w:rsidR="00212359">
        <w:rPr>
          <w:rFonts w:asciiTheme="majorBidi" w:hAnsiTheme="majorBidi" w:cstheme="majorBidi"/>
          <w:color w:val="557288"/>
          <w:sz w:val="24"/>
          <w:szCs w:val="24"/>
          <w:lang w:val="en-US"/>
        </w:rPr>
        <w:t>.</w:t>
      </w:r>
    </w:p>
    <w:p w14:paraId="64AA671B" w14:textId="7DA8D983" w:rsidR="00804618" w:rsidRPr="000F27E7" w:rsidRDefault="00651681" w:rsidP="000F27E7">
      <w:pPr>
        <w:pStyle w:val="Paragraphedeliste"/>
        <w:numPr>
          <w:ilvl w:val="0"/>
          <w:numId w:val="12"/>
        </w:numPr>
        <w:spacing w:after="120" w:line="240" w:lineRule="auto"/>
        <w:jc w:val="both"/>
        <w:rPr>
          <w:rFonts w:ascii="Georgia" w:eastAsia="Georgia" w:hAnsi="Georgia" w:cs="Georgia"/>
          <w:lang w:val="en-GB"/>
        </w:rPr>
      </w:pPr>
      <w:r>
        <w:rPr>
          <w:rFonts w:asciiTheme="majorBidi" w:hAnsiTheme="majorBidi" w:cstheme="majorBidi"/>
          <w:color w:val="557288"/>
          <w:sz w:val="24"/>
          <w:szCs w:val="24"/>
          <w:lang w:val="en-US"/>
        </w:rPr>
        <w:t>Higher education degree in statistics</w:t>
      </w:r>
      <w:r w:rsidR="00774D74">
        <w:rPr>
          <w:rFonts w:asciiTheme="majorBidi" w:hAnsiTheme="majorBidi" w:cstheme="majorBidi"/>
          <w:color w:val="557288"/>
          <w:sz w:val="24"/>
          <w:szCs w:val="24"/>
          <w:lang w:val="en-US"/>
        </w:rPr>
        <w:t>, social sciences, or a relevant field</w:t>
      </w:r>
      <w:r w:rsidR="00804618" w:rsidRPr="00315D3E">
        <w:rPr>
          <w:rFonts w:asciiTheme="majorBidi" w:hAnsiTheme="majorBidi" w:cstheme="majorBidi"/>
          <w:color w:val="557288"/>
          <w:sz w:val="24"/>
          <w:szCs w:val="24"/>
          <w:lang w:val="en-US"/>
        </w:rPr>
        <w:t>.</w:t>
      </w:r>
    </w:p>
    <w:p w14:paraId="784255E4" w14:textId="77777777" w:rsidR="00804618" w:rsidRPr="00212359" w:rsidRDefault="00804618" w:rsidP="000F27E7">
      <w:pPr>
        <w:tabs>
          <w:tab w:val="left" w:pos="0"/>
          <w:tab w:val="left" w:pos="180"/>
        </w:tabs>
        <w:spacing w:after="120"/>
        <w:contextualSpacing/>
        <w:jc w:val="both"/>
        <w:rPr>
          <w:rFonts w:asciiTheme="majorBidi" w:hAnsiTheme="majorBidi" w:cstheme="majorBidi"/>
          <w:color w:val="557288"/>
          <w:sz w:val="24"/>
          <w:szCs w:val="24"/>
          <w:lang w:val="en-US"/>
        </w:rPr>
      </w:pPr>
      <w:r w:rsidRPr="00212359">
        <w:rPr>
          <w:rFonts w:asciiTheme="majorBidi" w:hAnsiTheme="majorBidi" w:cstheme="majorBidi"/>
          <w:color w:val="557288"/>
          <w:sz w:val="24"/>
          <w:szCs w:val="24"/>
          <w:lang w:val="en-US"/>
        </w:rPr>
        <w:t xml:space="preserve">The selection process will be done within the outlines of the following capacity criteria: </w:t>
      </w:r>
    </w:p>
    <w:p w14:paraId="23E5F8ED" w14:textId="1D6C6B33" w:rsidR="00804618" w:rsidRPr="00212359" w:rsidRDefault="00804618" w:rsidP="000F27E7">
      <w:pPr>
        <w:pStyle w:val="Paragraphedeliste"/>
        <w:numPr>
          <w:ilvl w:val="0"/>
          <w:numId w:val="12"/>
        </w:numPr>
        <w:spacing w:after="120" w:line="240" w:lineRule="auto"/>
        <w:jc w:val="both"/>
        <w:rPr>
          <w:rFonts w:asciiTheme="majorBidi" w:hAnsiTheme="majorBidi" w:cstheme="majorBidi"/>
          <w:color w:val="557288"/>
          <w:sz w:val="24"/>
          <w:szCs w:val="24"/>
          <w:lang w:val="en-US"/>
        </w:rPr>
      </w:pPr>
      <w:r w:rsidRPr="00212359">
        <w:rPr>
          <w:rFonts w:asciiTheme="majorBidi" w:hAnsiTheme="majorBidi" w:cstheme="majorBidi"/>
          <w:color w:val="557288"/>
          <w:sz w:val="24"/>
          <w:szCs w:val="24"/>
          <w:lang w:val="en-US"/>
        </w:rPr>
        <w:t xml:space="preserve">Experience in conducting public </w:t>
      </w:r>
      <w:r w:rsidR="004D1950" w:rsidRPr="00212359">
        <w:rPr>
          <w:rFonts w:asciiTheme="majorBidi" w:hAnsiTheme="majorBidi" w:cstheme="majorBidi"/>
          <w:color w:val="557288"/>
          <w:sz w:val="24"/>
          <w:szCs w:val="24"/>
          <w:lang w:val="en-US"/>
        </w:rPr>
        <w:t>polling</w:t>
      </w:r>
      <w:r w:rsidRPr="00212359">
        <w:rPr>
          <w:rFonts w:asciiTheme="majorBidi" w:hAnsiTheme="majorBidi" w:cstheme="majorBidi"/>
          <w:color w:val="557288"/>
          <w:sz w:val="24"/>
          <w:szCs w:val="24"/>
          <w:lang w:val="en-US"/>
        </w:rPr>
        <w:t xml:space="preserve"> for development projects</w:t>
      </w:r>
    </w:p>
    <w:p w14:paraId="44A5D40D" w14:textId="5AF4E28B" w:rsidR="00804618" w:rsidRPr="000F27E7" w:rsidRDefault="00804618" w:rsidP="000F27E7">
      <w:pPr>
        <w:pStyle w:val="Paragraphedeliste"/>
        <w:numPr>
          <w:ilvl w:val="0"/>
          <w:numId w:val="12"/>
        </w:numPr>
        <w:spacing w:after="120" w:line="240" w:lineRule="auto"/>
        <w:jc w:val="both"/>
        <w:rPr>
          <w:rFonts w:ascii="Georgia" w:eastAsia="Georgia" w:hAnsi="Georgia" w:cs="Georgia"/>
          <w:lang w:val="en-US"/>
        </w:rPr>
      </w:pPr>
      <w:r w:rsidRPr="00212359">
        <w:rPr>
          <w:rFonts w:asciiTheme="majorBidi" w:hAnsiTheme="majorBidi" w:cstheme="majorBidi"/>
          <w:color w:val="557288"/>
          <w:sz w:val="24"/>
          <w:szCs w:val="24"/>
          <w:lang w:val="en-US"/>
        </w:rPr>
        <w:t>Demonstrated capacity to integrate human rights, gender equality, and governance within the study approach, including the revision of questions and sub-questions as required</w:t>
      </w:r>
      <w:r w:rsidR="009C79BA">
        <w:rPr>
          <w:rFonts w:asciiTheme="majorBidi" w:hAnsiTheme="majorBidi" w:cstheme="majorBidi"/>
          <w:color w:val="557288"/>
          <w:sz w:val="24"/>
          <w:szCs w:val="24"/>
          <w:lang w:val="en-US"/>
        </w:rPr>
        <w:t xml:space="preserve"> </w:t>
      </w:r>
      <w:r w:rsidRPr="009C79BA">
        <w:rPr>
          <w:rFonts w:asciiTheme="majorBidi" w:hAnsiTheme="majorBidi" w:cstheme="majorBidi"/>
          <w:color w:val="557288"/>
          <w:sz w:val="24"/>
          <w:szCs w:val="24"/>
          <w:lang w:val="en-US"/>
        </w:rPr>
        <w:t xml:space="preserve">and revision/selection of questions and targeted </w:t>
      </w:r>
      <w:r w:rsidR="00212359" w:rsidRPr="009C79BA">
        <w:rPr>
          <w:rFonts w:asciiTheme="majorBidi" w:hAnsiTheme="majorBidi" w:cstheme="majorBidi"/>
          <w:color w:val="557288"/>
          <w:sz w:val="24"/>
          <w:szCs w:val="24"/>
          <w:lang w:val="en-US"/>
        </w:rPr>
        <w:t>groups,</w:t>
      </w:r>
      <w:r w:rsidRPr="009C79BA">
        <w:rPr>
          <w:rFonts w:asciiTheme="majorBidi" w:hAnsiTheme="majorBidi" w:cstheme="majorBidi"/>
          <w:color w:val="557288"/>
          <w:sz w:val="24"/>
          <w:szCs w:val="24"/>
          <w:lang w:val="en-US"/>
        </w:rPr>
        <w:t xml:space="preserve"> </w:t>
      </w:r>
      <w:proofErr w:type="gramStart"/>
      <w:r w:rsidRPr="009C79BA">
        <w:rPr>
          <w:rFonts w:asciiTheme="majorBidi" w:hAnsiTheme="majorBidi" w:cstheme="majorBidi"/>
          <w:color w:val="557288"/>
          <w:sz w:val="24"/>
          <w:szCs w:val="24"/>
          <w:lang w:val="en-US"/>
        </w:rPr>
        <w:t>themes</w:t>
      </w:r>
      <w:proofErr w:type="gramEnd"/>
      <w:r w:rsidRPr="009C79BA">
        <w:rPr>
          <w:rFonts w:asciiTheme="majorBidi" w:hAnsiTheme="majorBidi" w:cstheme="majorBidi"/>
          <w:color w:val="557288"/>
          <w:sz w:val="24"/>
          <w:szCs w:val="24"/>
          <w:lang w:val="en-US"/>
        </w:rPr>
        <w:t xml:space="preserve"> and beneficiaries. </w:t>
      </w:r>
    </w:p>
    <w:p w14:paraId="28C4D223" w14:textId="77777777" w:rsidR="00804618" w:rsidRPr="00212359" w:rsidRDefault="00804618" w:rsidP="000F27E7">
      <w:pPr>
        <w:spacing w:after="120" w:line="240" w:lineRule="auto"/>
        <w:contextualSpacing/>
        <w:jc w:val="both"/>
        <w:rPr>
          <w:rFonts w:asciiTheme="majorBidi" w:hAnsiTheme="majorBidi" w:cstheme="majorBidi"/>
          <w:b/>
          <w:bCs/>
          <w:color w:val="557288"/>
          <w:sz w:val="24"/>
          <w:szCs w:val="24"/>
          <w:u w:val="single"/>
          <w:lang w:val="en-US"/>
        </w:rPr>
      </w:pPr>
      <w:r w:rsidRPr="00212359">
        <w:rPr>
          <w:rFonts w:asciiTheme="majorBidi" w:hAnsiTheme="majorBidi" w:cstheme="majorBidi"/>
          <w:b/>
          <w:bCs/>
          <w:color w:val="557288"/>
          <w:sz w:val="24"/>
          <w:szCs w:val="24"/>
          <w:u w:val="single"/>
          <w:lang w:val="en-US"/>
        </w:rPr>
        <w:t xml:space="preserve">Language </w:t>
      </w:r>
    </w:p>
    <w:p w14:paraId="21BE5345" w14:textId="77777777" w:rsidR="00804618" w:rsidRPr="00804618" w:rsidRDefault="00804618" w:rsidP="000F27E7">
      <w:pPr>
        <w:spacing w:after="120"/>
        <w:contextualSpacing/>
        <w:jc w:val="both"/>
        <w:rPr>
          <w:rFonts w:ascii="Georgia" w:eastAsia="Georgia" w:hAnsi="Georgia" w:cs="Georgia"/>
          <w:lang w:val="en-US"/>
        </w:rPr>
      </w:pPr>
    </w:p>
    <w:p w14:paraId="1D8D4DA5" w14:textId="1767012A" w:rsidR="00804618" w:rsidRDefault="00804618" w:rsidP="00850E2F">
      <w:pPr>
        <w:tabs>
          <w:tab w:val="left" w:pos="0"/>
          <w:tab w:val="left" w:pos="180"/>
        </w:tabs>
        <w:spacing w:after="120"/>
        <w:contextualSpacing/>
        <w:jc w:val="both"/>
        <w:rPr>
          <w:rFonts w:asciiTheme="majorBidi" w:hAnsiTheme="majorBidi" w:cstheme="majorBidi"/>
          <w:color w:val="557288"/>
          <w:sz w:val="24"/>
          <w:szCs w:val="24"/>
          <w:lang w:val="en-US"/>
        </w:rPr>
      </w:pPr>
      <w:r w:rsidRPr="00212359">
        <w:rPr>
          <w:rFonts w:asciiTheme="majorBidi" w:hAnsiTheme="majorBidi" w:cstheme="majorBidi"/>
          <w:color w:val="557288"/>
          <w:sz w:val="24"/>
          <w:szCs w:val="24"/>
          <w:lang w:val="en-US"/>
        </w:rPr>
        <w:t>The working language for this study is either Englis</w:t>
      </w:r>
      <w:r w:rsidR="00DE740C">
        <w:rPr>
          <w:rFonts w:asciiTheme="majorBidi" w:hAnsiTheme="majorBidi" w:cstheme="majorBidi"/>
          <w:color w:val="557288"/>
          <w:sz w:val="24"/>
          <w:szCs w:val="24"/>
          <w:lang w:val="en-US"/>
        </w:rPr>
        <w:t>h or</w:t>
      </w:r>
      <w:r w:rsidRPr="00212359">
        <w:rPr>
          <w:rFonts w:asciiTheme="majorBidi" w:hAnsiTheme="majorBidi" w:cstheme="majorBidi"/>
          <w:color w:val="557288"/>
          <w:sz w:val="24"/>
          <w:szCs w:val="24"/>
          <w:lang w:val="en-US"/>
        </w:rPr>
        <w:t xml:space="preserve"> French; documents will be accepted in English</w:t>
      </w:r>
      <w:r w:rsidR="00376AC5">
        <w:rPr>
          <w:rFonts w:asciiTheme="majorBidi" w:hAnsiTheme="majorBidi" w:cstheme="majorBidi"/>
          <w:color w:val="557288"/>
          <w:sz w:val="24"/>
          <w:szCs w:val="24"/>
          <w:lang w:val="en-US"/>
        </w:rPr>
        <w:t xml:space="preserve"> or</w:t>
      </w:r>
      <w:r w:rsidRPr="00212359">
        <w:rPr>
          <w:rFonts w:asciiTheme="majorBidi" w:hAnsiTheme="majorBidi" w:cstheme="majorBidi"/>
          <w:color w:val="557288"/>
          <w:sz w:val="24"/>
          <w:szCs w:val="24"/>
          <w:lang w:val="en-US"/>
        </w:rPr>
        <w:t xml:space="preserve"> French </w:t>
      </w:r>
      <w:r w:rsidR="00376AC5">
        <w:rPr>
          <w:rFonts w:asciiTheme="majorBidi" w:hAnsiTheme="majorBidi" w:cstheme="majorBidi"/>
          <w:color w:val="557288"/>
          <w:sz w:val="24"/>
          <w:szCs w:val="24"/>
          <w:lang w:val="en-US"/>
        </w:rPr>
        <w:t>and the questionnaire will be in Arabic</w:t>
      </w:r>
      <w:r w:rsidRPr="00212359">
        <w:rPr>
          <w:rFonts w:asciiTheme="majorBidi" w:hAnsiTheme="majorBidi" w:cstheme="majorBidi"/>
          <w:color w:val="557288"/>
          <w:sz w:val="24"/>
          <w:szCs w:val="24"/>
          <w:lang w:val="en-US"/>
        </w:rPr>
        <w:t xml:space="preserve">. </w:t>
      </w:r>
    </w:p>
    <w:p w14:paraId="6267B38F" w14:textId="77777777" w:rsidR="00F053ED" w:rsidRDefault="00F053ED" w:rsidP="000F27E7">
      <w:pPr>
        <w:tabs>
          <w:tab w:val="left" w:pos="0"/>
          <w:tab w:val="left" w:pos="180"/>
        </w:tabs>
        <w:spacing w:after="120"/>
        <w:contextualSpacing/>
        <w:jc w:val="both"/>
        <w:rPr>
          <w:rFonts w:asciiTheme="majorBidi" w:hAnsiTheme="majorBidi" w:cstheme="majorBidi"/>
          <w:color w:val="557288"/>
          <w:sz w:val="24"/>
          <w:szCs w:val="24"/>
          <w:lang w:val="en-US"/>
        </w:rPr>
      </w:pPr>
    </w:p>
    <w:p w14:paraId="310D738F" w14:textId="77777777" w:rsidR="0032440F" w:rsidRPr="0032440F" w:rsidRDefault="0032440F" w:rsidP="000F27E7">
      <w:pPr>
        <w:spacing w:after="120" w:line="240" w:lineRule="auto"/>
        <w:contextualSpacing/>
        <w:jc w:val="both"/>
        <w:rPr>
          <w:rFonts w:asciiTheme="majorBidi" w:hAnsiTheme="majorBidi" w:cstheme="majorBidi"/>
          <w:b/>
          <w:bCs/>
          <w:color w:val="557288"/>
          <w:sz w:val="24"/>
          <w:szCs w:val="24"/>
          <w:u w:val="single"/>
          <w:lang w:val="en-US"/>
        </w:rPr>
      </w:pPr>
      <w:r w:rsidRPr="0032440F">
        <w:rPr>
          <w:rFonts w:asciiTheme="majorBidi" w:hAnsiTheme="majorBidi" w:cstheme="majorBidi"/>
          <w:b/>
          <w:bCs/>
          <w:color w:val="557288"/>
          <w:sz w:val="24"/>
          <w:szCs w:val="24"/>
          <w:u w:val="single"/>
          <w:lang w:val="en-US"/>
        </w:rPr>
        <w:t xml:space="preserve">Estimated Timeframe </w:t>
      </w:r>
    </w:p>
    <w:p w14:paraId="6C17147B" w14:textId="77777777" w:rsidR="0032440F" w:rsidRPr="0032440F" w:rsidRDefault="0032440F" w:rsidP="000F27E7">
      <w:pPr>
        <w:spacing w:after="120"/>
        <w:contextualSpacing/>
        <w:jc w:val="both"/>
        <w:rPr>
          <w:rFonts w:ascii="Georgia" w:eastAsia="Georgia" w:hAnsi="Georgia" w:cs="Georgia"/>
          <w:b/>
          <w:lang w:val="en-US"/>
        </w:rPr>
      </w:pPr>
    </w:p>
    <w:p w14:paraId="1959E4B3" w14:textId="168D9188" w:rsidR="0032440F" w:rsidRDefault="0032440F" w:rsidP="000F27E7">
      <w:pPr>
        <w:tabs>
          <w:tab w:val="left" w:pos="0"/>
          <w:tab w:val="left" w:pos="180"/>
        </w:tabs>
        <w:spacing w:after="120"/>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 xml:space="preserve">The estimated level of effort required for this study is </w:t>
      </w:r>
      <w:r w:rsidR="0037680B">
        <w:rPr>
          <w:rFonts w:asciiTheme="majorBidi" w:hAnsiTheme="majorBidi" w:cstheme="majorBidi"/>
          <w:color w:val="557288"/>
          <w:sz w:val="24"/>
          <w:szCs w:val="24"/>
          <w:lang w:val="en-US"/>
        </w:rPr>
        <w:t>90</w:t>
      </w:r>
      <w:r w:rsidRPr="0032440F">
        <w:rPr>
          <w:rFonts w:asciiTheme="majorBidi" w:hAnsiTheme="majorBidi" w:cstheme="majorBidi"/>
          <w:color w:val="557288"/>
          <w:sz w:val="24"/>
          <w:szCs w:val="24"/>
          <w:lang w:val="en-US"/>
        </w:rPr>
        <w:t xml:space="preserve"> working days. The start date is as soon as possible with a deadline to submit the final report by </w:t>
      </w:r>
      <w:r w:rsidR="00435E34">
        <w:rPr>
          <w:rFonts w:asciiTheme="majorBidi" w:hAnsiTheme="majorBidi" w:cstheme="majorBidi"/>
          <w:color w:val="557288"/>
          <w:sz w:val="24"/>
          <w:szCs w:val="24"/>
          <w:lang w:val="en-US"/>
        </w:rPr>
        <w:t xml:space="preserve">the </w:t>
      </w:r>
      <w:r w:rsidR="00D83770">
        <w:rPr>
          <w:rFonts w:asciiTheme="majorBidi" w:hAnsiTheme="majorBidi" w:cstheme="majorBidi"/>
          <w:color w:val="557288"/>
          <w:sz w:val="24"/>
          <w:szCs w:val="24"/>
          <w:lang w:val="en-US"/>
        </w:rPr>
        <w:t>1</w:t>
      </w:r>
      <w:r w:rsidR="00D83770" w:rsidRPr="00D83770">
        <w:rPr>
          <w:rFonts w:asciiTheme="majorBidi" w:hAnsiTheme="majorBidi" w:cstheme="majorBidi"/>
          <w:color w:val="557288"/>
          <w:sz w:val="24"/>
          <w:szCs w:val="24"/>
          <w:vertAlign w:val="superscript"/>
          <w:lang w:val="en-US"/>
        </w:rPr>
        <w:t>s</w:t>
      </w:r>
      <w:r w:rsidR="00D83770">
        <w:rPr>
          <w:rFonts w:asciiTheme="majorBidi" w:hAnsiTheme="majorBidi" w:cstheme="majorBidi"/>
          <w:color w:val="557288"/>
          <w:sz w:val="24"/>
          <w:szCs w:val="24"/>
          <w:vertAlign w:val="superscript"/>
          <w:lang w:val="en-US"/>
        </w:rPr>
        <w:t>t</w:t>
      </w:r>
      <w:r w:rsidR="00435E34">
        <w:rPr>
          <w:rFonts w:asciiTheme="majorBidi" w:hAnsiTheme="majorBidi" w:cstheme="majorBidi"/>
          <w:color w:val="557288"/>
          <w:sz w:val="24"/>
          <w:szCs w:val="24"/>
          <w:lang w:val="en-US"/>
        </w:rPr>
        <w:t xml:space="preserve"> of </w:t>
      </w:r>
      <w:r w:rsidR="00732E38">
        <w:rPr>
          <w:rFonts w:asciiTheme="majorBidi" w:hAnsiTheme="majorBidi" w:cstheme="majorBidi"/>
          <w:color w:val="557288"/>
          <w:sz w:val="24"/>
          <w:szCs w:val="24"/>
          <w:lang w:val="en-US"/>
        </w:rPr>
        <w:t>Novem</w:t>
      </w:r>
      <w:r w:rsidR="00D83770">
        <w:rPr>
          <w:rFonts w:asciiTheme="majorBidi" w:hAnsiTheme="majorBidi" w:cstheme="majorBidi"/>
          <w:color w:val="557288"/>
          <w:sz w:val="24"/>
          <w:szCs w:val="24"/>
          <w:lang w:val="en-US"/>
        </w:rPr>
        <w:t>ber</w:t>
      </w:r>
      <w:r w:rsidR="00435E34">
        <w:rPr>
          <w:rFonts w:asciiTheme="majorBidi" w:hAnsiTheme="majorBidi" w:cstheme="majorBidi"/>
          <w:color w:val="557288"/>
          <w:sz w:val="24"/>
          <w:szCs w:val="24"/>
          <w:lang w:val="en-US"/>
        </w:rPr>
        <w:t xml:space="preserve"> 2022.</w:t>
      </w:r>
    </w:p>
    <w:p w14:paraId="6423A9F3" w14:textId="7D8A1DC2" w:rsidR="009C79BA" w:rsidRDefault="009C79BA" w:rsidP="000F27E7">
      <w:pPr>
        <w:spacing w:after="120" w:line="240" w:lineRule="auto"/>
        <w:contextualSpacing/>
        <w:jc w:val="both"/>
        <w:rPr>
          <w:rFonts w:asciiTheme="majorBidi" w:hAnsiTheme="majorBidi" w:cstheme="majorBidi"/>
          <w:b/>
          <w:bCs/>
          <w:color w:val="557288"/>
          <w:sz w:val="24"/>
          <w:szCs w:val="24"/>
          <w:lang w:val="en-US"/>
        </w:rPr>
      </w:pPr>
    </w:p>
    <w:p w14:paraId="36A4880C" w14:textId="77B78CC8" w:rsidR="00D417DF" w:rsidRDefault="00D417DF" w:rsidP="000F27E7">
      <w:pPr>
        <w:spacing w:after="120" w:line="240" w:lineRule="auto"/>
        <w:contextualSpacing/>
        <w:jc w:val="both"/>
        <w:rPr>
          <w:rFonts w:asciiTheme="majorBidi" w:hAnsiTheme="majorBidi" w:cstheme="majorBidi"/>
          <w:b/>
          <w:bCs/>
          <w:color w:val="557288"/>
          <w:sz w:val="24"/>
          <w:szCs w:val="24"/>
          <w:lang w:val="en-US"/>
        </w:rPr>
      </w:pPr>
    </w:p>
    <w:p w14:paraId="57A0DB3A" w14:textId="0AC44AFD" w:rsidR="00D417DF" w:rsidRDefault="00D417DF" w:rsidP="000F27E7">
      <w:pPr>
        <w:spacing w:after="120" w:line="240" w:lineRule="auto"/>
        <w:contextualSpacing/>
        <w:jc w:val="both"/>
        <w:rPr>
          <w:rFonts w:asciiTheme="majorBidi" w:hAnsiTheme="majorBidi" w:cstheme="majorBidi"/>
          <w:b/>
          <w:bCs/>
          <w:color w:val="557288"/>
          <w:sz w:val="24"/>
          <w:szCs w:val="24"/>
          <w:lang w:val="en-US"/>
        </w:rPr>
      </w:pPr>
    </w:p>
    <w:p w14:paraId="277D8FB9" w14:textId="5117CB20" w:rsidR="00D417DF" w:rsidRDefault="00D417DF" w:rsidP="000F27E7">
      <w:pPr>
        <w:spacing w:after="120" w:line="240" w:lineRule="auto"/>
        <w:contextualSpacing/>
        <w:jc w:val="both"/>
        <w:rPr>
          <w:rFonts w:asciiTheme="majorBidi" w:hAnsiTheme="majorBidi" w:cstheme="majorBidi"/>
          <w:b/>
          <w:bCs/>
          <w:color w:val="557288"/>
          <w:sz w:val="24"/>
          <w:szCs w:val="24"/>
          <w:lang w:val="en-US"/>
        </w:rPr>
      </w:pPr>
    </w:p>
    <w:p w14:paraId="18D876F9" w14:textId="77777777" w:rsidR="00D417DF" w:rsidRDefault="00D417DF" w:rsidP="000F27E7">
      <w:pPr>
        <w:spacing w:after="120" w:line="240" w:lineRule="auto"/>
        <w:contextualSpacing/>
        <w:jc w:val="both"/>
        <w:rPr>
          <w:rFonts w:asciiTheme="majorBidi" w:hAnsiTheme="majorBidi" w:cstheme="majorBidi"/>
          <w:b/>
          <w:bCs/>
          <w:color w:val="557288"/>
          <w:sz w:val="24"/>
          <w:szCs w:val="24"/>
          <w:lang w:val="en-US"/>
        </w:rPr>
      </w:pPr>
    </w:p>
    <w:p w14:paraId="28A76B97" w14:textId="2D5DF9EC" w:rsidR="0032440F" w:rsidRDefault="0032440F" w:rsidP="000F27E7">
      <w:pPr>
        <w:spacing w:after="120" w:line="240" w:lineRule="auto"/>
        <w:contextualSpacing/>
        <w:jc w:val="both"/>
        <w:rPr>
          <w:rFonts w:asciiTheme="majorBidi" w:hAnsiTheme="majorBidi" w:cstheme="majorBidi"/>
          <w:b/>
          <w:bCs/>
          <w:color w:val="557288"/>
          <w:sz w:val="24"/>
          <w:szCs w:val="24"/>
          <w:lang w:val="en-US"/>
        </w:rPr>
      </w:pPr>
      <w:r w:rsidRPr="0032440F">
        <w:rPr>
          <w:rFonts w:asciiTheme="majorBidi" w:hAnsiTheme="majorBidi" w:cstheme="majorBidi"/>
          <w:b/>
          <w:bCs/>
          <w:color w:val="557288"/>
          <w:sz w:val="24"/>
          <w:szCs w:val="24"/>
          <w:lang w:val="en-US"/>
        </w:rPr>
        <w:t>Tasks (working days)</w:t>
      </w:r>
    </w:p>
    <w:p w14:paraId="41B8D54B" w14:textId="77777777" w:rsidR="0032440F" w:rsidRPr="0032440F" w:rsidRDefault="0032440F" w:rsidP="000F27E7">
      <w:pPr>
        <w:spacing w:after="120" w:line="240" w:lineRule="auto"/>
        <w:contextualSpacing/>
        <w:jc w:val="both"/>
        <w:rPr>
          <w:rFonts w:asciiTheme="majorBidi" w:hAnsiTheme="majorBidi" w:cstheme="majorBidi"/>
          <w:b/>
          <w:bCs/>
          <w:color w:val="557288"/>
          <w:sz w:val="24"/>
          <w:szCs w:val="24"/>
          <w:lang w:val="en-US"/>
        </w:rPr>
      </w:pPr>
    </w:p>
    <w:tbl>
      <w:tblPr>
        <w:tblStyle w:val="Grilledutableau"/>
        <w:tblW w:w="9810" w:type="dxa"/>
        <w:jc w:val="center"/>
        <w:tblLook w:val="04A0" w:firstRow="1" w:lastRow="0" w:firstColumn="1" w:lastColumn="0" w:noHBand="0" w:noVBand="1"/>
      </w:tblPr>
      <w:tblGrid>
        <w:gridCol w:w="5220"/>
        <w:gridCol w:w="2856"/>
        <w:gridCol w:w="1734"/>
      </w:tblGrid>
      <w:tr w:rsidR="0093377A" w:rsidRPr="004756BE" w14:paraId="363EE925"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9D73B0D" w14:textId="7CFC055D" w:rsidR="0032440F" w:rsidRPr="0032440F" w:rsidRDefault="0032440F" w:rsidP="000F27E7">
            <w:pPr>
              <w:tabs>
                <w:tab w:val="left" w:pos="0"/>
                <w:tab w:val="left" w:pos="180"/>
              </w:tabs>
              <w:spacing w:after="120" w:line="259" w:lineRule="auto"/>
              <w:contextualSpacing/>
              <w:jc w:val="both"/>
              <w:rPr>
                <w:rFonts w:asciiTheme="majorBidi" w:hAnsiTheme="majorBidi" w:cstheme="majorBidi"/>
                <w:b/>
                <w:bCs/>
                <w:color w:val="557288"/>
                <w:sz w:val="24"/>
                <w:szCs w:val="24"/>
                <w:u w:val="single"/>
                <w:lang w:val="en-US"/>
              </w:rPr>
            </w:pPr>
            <w:r w:rsidRPr="0032440F">
              <w:rPr>
                <w:rFonts w:asciiTheme="majorBidi" w:hAnsiTheme="majorBidi" w:cstheme="majorBidi"/>
                <w:b/>
                <w:bCs/>
                <w:color w:val="557288"/>
                <w:sz w:val="24"/>
                <w:szCs w:val="24"/>
                <w:u w:val="single"/>
                <w:lang w:val="en-US"/>
              </w:rPr>
              <w:t>Activity</w:t>
            </w:r>
          </w:p>
        </w:tc>
        <w:tc>
          <w:tcPr>
            <w:tcW w:w="2856"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101283C"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b/>
                <w:bCs/>
                <w:color w:val="557288"/>
                <w:sz w:val="24"/>
                <w:szCs w:val="24"/>
                <w:u w:val="single"/>
                <w:lang w:val="en-US"/>
              </w:rPr>
            </w:pPr>
            <w:r w:rsidRPr="0032440F">
              <w:rPr>
                <w:rFonts w:asciiTheme="majorBidi" w:hAnsiTheme="majorBidi" w:cstheme="majorBidi"/>
                <w:b/>
                <w:bCs/>
                <w:color w:val="557288"/>
                <w:sz w:val="24"/>
                <w:szCs w:val="24"/>
                <w:u w:val="single"/>
                <w:lang w:val="en-US"/>
              </w:rPr>
              <w:t>Deliverables</w:t>
            </w:r>
          </w:p>
        </w:tc>
        <w:tc>
          <w:tcPr>
            <w:tcW w:w="1734" w:type="dxa"/>
            <w:tcBorders>
              <w:top w:val="single" w:sz="4" w:space="0" w:color="8EAADB" w:themeColor="accent1" w:themeTint="99"/>
              <w:left w:val="single" w:sz="4" w:space="0" w:color="8EAADB"/>
              <w:bottom w:val="single" w:sz="4" w:space="0" w:color="8EAADB"/>
              <w:right w:val="single" w:sz="4" w:space="0" w:color="8EAADB"/>
            </w:tcBorders>
            <w:shd w:val="clear" w:color="auto" w:fill="FFFFFF" w:themeFill="background1"/>
          </w:tcPr>
          <w:p w14:paraId="74713659"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b/>
                <w:bCs/>
                <w:color w:val="557288"/>
                <w:sz w:val="24"/>
                <w:szCs w:val="24"/>
                <w:u w:val="single"/>
                <w:lang w:val="en-US"/>
              </w:rPr>
            </w:pPr>
            <w:r w:rsidRPr="0032440F">
              <w:rPr>
                <w:rFonts w:asciiTheme="majorBidi" w:hAnsiTheme="majorBidi" w:cstheme="majorBidi"/>
                <w:b/>
                <w:bCs/>
                <w:color w:val="557288"/>
                <w:sz w:val="24"/>
                <w:szCs w:val="24"/>
                <w:u w:val="single"/>
                <w:lang w:val="en-US"/>
              </w:rPr>
              <w:t>Due date</w:t>
            </w:r>
          </w:p>
        </w:tc>
      </w:tr>
      <w:tr w:rsidR="00660A8D" w:rsidRPr="004756BE" w14:paraId="7F8981A8"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2683112D" w14:textId="0949A90E"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Inception Report with methodology</w:t>
            </w:r>
          </w:p>
        </w:tc>
        <w:tc>
          <w:tcPr>
            <w:tcW w:w="2856" w:type="dxa"/>
            <w:tcBorders>
              <w:top w:val="single" w:sz="4" w:space="0" w:color="8EAADB"/>
              <w:left w:val="single" w:sz="4" w:space="0" w:color="8EAADB"/>
              <w:bottom w:val="single" w:sz="4" w:space="0" w:color="8EAADB"/>
              <w:right w:val="single" w:sz="4" w:space="0" w:color="8EAADB"/>
            </w:tcBorders>
          </w:tcPr>
          <w:p w14:paraId="0D36B1EF"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Inception report</w:t>
            </w:r>
          </w:p>
        </w:tc>
        <w:tc>
          <w:tcPr>
            <w:tcW w:w="1734" w:type="dxa"/>
            <w:tcBorders>
              <w:top w:val="single" w:sz="4" w:space="0" w:color="8EAADB"/>
              <w:left w:val="single" w:sz="4" w:space="0" w:color="8EAADB"/>
              <w:bottom w:val="single" w:sz="4" w:space="0" w:color="8EAADB"/>
              <w:right w:val="single" w:sz="4" w:space="0" w:color="8EAADB"/>
            </w:tcBorders>
          </w:tcPr>
          <w:p w14:paraId="0654D55A" w14:textId="14B4BA28" w:rsidR="0032440F" w:rsidRPr="0032440F" w:rsidRDefault="002173A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1</w:t>
            </w:r>
            <w:r w:rsidRPr="002173AF">
              <w:rPr>
                <w:rFonts w:asciiTheme="majorBidi" w:hAnsiTheme="majorBidi" w:cstheme="majorBidi"/>
                <w:color w:val="557288"/>
                <w:sz w:val="24"/>
                <w:szCs w:val="24"/>
                <w:vertAlign w:val="superscript"/>
                <w:lang w:val="en-US"/>
              </w:rPr>
              <w:t>st</w:t>
            </w:r>
            <w:r>
              <w:rPr>
                <w:rFonts w:asciiTheme="majorBidi" w:hAnsiTheme="majorBidi" w:cstheme="majorBidi"/>
                <w:color w:val="557288"/>
                <w:sz w:val="24"/>
                <w:szCs w:val="24"/>
                <w:lang w:val="en-US"/>
              </w:rPr>
              <w:t xml:space="preserve"> </w:t>
            </w:r>
            <w:r w:rsidRPr="0032440F">
              <w:rPr>
                <w:rFonts w:asciiTheme="majorBidi" w:hAnsiTheme="majorBidi" w:cstheme="majorBidi"/>
                <w:color w:val="557288"/>
                <w:sz w:val="24"/>
                <w:szCs w:val="24"/>
                <w:lang w:val="en-US"/>
              </w:rPr>
              <w:t>week</w:t>
            </w:r>
          </w:p>
        </w:tc>
      </w:tr>
      <w:tr w:rsidR="0032440F" w:rsidRPr="004756BE" w14:paraId="06C4CC22"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5940116D" w14:textId="69E73B26"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 xml:space="preserve">English and Arabic language versions of </w:t>
            </w:r>
            <w:r w:rsidR="00260C03">
              <w:rPr>
                <w:rFonts w:asciiTheme="majorBidi" w:hAnsiTheme="majorBidi" w:cstheme="majorBidi"/>
                <w:color w:val="557288"/>
                <w:sz w:val="24"/>
                <w:szCs w:val="24"/>
                <w:lang w:val="en-US"/>
              </w:rPr>
              <w:t xml:space="preserve">the </w:t>
            </w:r>
            <w:r w:rsidRPr="0032440F">
              <w:rPr>
                <w:rFonts w:asciiTheme="majorBidi" w:hAnsiTheme="majorBidi" w:cstheme="majorBidi"/>
                <w:color w:val="557288"/>
                <w:sz w:val="24"/>
                <w:szCs w:val="24"/>
                <w:lang w:val="en-US"/>
              </w:rPr>
              <w:t>Manual of Field Instructions and training of C</w:t>
            </w:r>
            <w:r w:rsidR="00DB3DD0">
              <w:rPr>
                <w:rFonts w:asciiTheme="majorBidi" w:hAnsiTheme="majorBidi" w:cstheme="majorBidi"/>
                <w:color w:val="557288"/>
                <w:sz w:val="24"/>
                <w:szCs w:val="24"/>
                <w:lang w:val="en-US"/>
              </w:rPr>
              <w:t>SOs</w:t>
            </w:r>
          </w:p>
        </w:tc>
        <w:tc>
          <w:tcPr>
            <w:tcW w:w="2856" w:type="dxa"/>
            <w:tcBorders>
              <w:top w:val="single" w:sz="4" w:space="0" w:color="8EAADB"/>
              <w:left w:val="single" w:sz="4" w:space="0" w:color="8EAADB"/>
              <w:bottom w:val="single" w:sz="4" w:space="0" w:color="8EAADB"/>
              <w:right w:val="single" w:sz="4" w:space="0" w:color="8EAADB"/>
            </w:tcBorders>
          </w:tcPr>
          <w:p w14:paraId="09E96522" w14:textId="19C0DDC8" w:rsidR="0032440F" w:rsidRPr="0032440F" w:rsidRDefault="00052672"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 xml:space="preserve">CSO training manual </w:t>
            </w:r>
          </w:p>
        </w:tc>
        <w:tc>
          <w:tcPr>
            <w:tcW w:w="1734" w:type="dxa"/>
            <w:vMerge w:val="restart"/>
            <w:tcBorders>
              <w:top w:val="single" w:sz="4" w:space="0" w:color="8EAADB"/>
              <w:left w:val="single" w:sz="4" w:space="0" w:color="8EAADB"/>
              <w:right w:val="single" w:sz="4" w:space="0" w:color="8EAADB"/>
            </w:tcBorders>
          </w:tcPr>
          <w:p w14:paraId="59D9775B" w14:textId="0F099648"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2</w:t>
            </w:r>
            <w:r w:rsidRPr="005E15B4">
              <w:rPr>
                <w:rFonts w:asciiTheme="majorBidi" w:hAnsiTheme="majorBidi" w:cstheme="majorBidi"/>
                <w:color w:val="557288"/>
                <w:sz w:val="24"/>
                <w:szCs w:val="24"/>
                <w:vertAlign w:val="superscript"/>
                <w:lang w:val="en-US"/>
              </w:rPr>
              <w:t>nd</w:t>
            </w:r>
            <w:r w:rsidR="005E15B4">
              <w:rPr>
                <w:rFonts w:asciiTheme="majorBidi" w:hAnsiTheme="majorBidi" w:cstheme="majorBidi"/>
                <w:color w:val="557288"/>
                <w:sz w:val="24"/>
                <w:szCs w:val="24"/>
                <w:lang w:val="en-US"/>
              </w:rPr>
              <w:t xml:space="preserve"> to </w:t>
            </w:r>
            <w:r w:rsidR="002173AF">
              <w:rPr>
                <w:rFonts w:asciiTheme="majorBidi" w:hAnsiTheme="majorBidi" w:cstheme="majorBidi"/>
                <w:color w:val="557288"/>
                <w:sz w:val="24"/>
                <w:szCs w:val="24"/>
                <w:lang w:val="en-US"/>
              </w:rPr>
              <w:t>5</w:t>
            </w:r>
            <w:r w:rsidR="002173AF" w:rsidRPr="002173AF">
              <w:rPr>
                <w:rFonts w:asciiTheme="majorBidi" w:hAnsiTheme="majorBidi" w:cstheme="majorBidi"/>
                <w:color w:val="557288"/>
                <w:sz w:val="24"/>
                <w:szCs w:val="24"/>
                <w:vertAlign w:val="superscript"/>
                <w:lang w:val="en-US"/>
              </w:rPr>
              <w:t>th</w:t>
            </w:r>
            <w:r w:rsidR="002173AF">
              <w:rPr>
                <w:rFonts w:asciiTheme="majorBidi" w:hAnsiTheme="majorBidi" w:cstheme="majorBidi"/>
                <w:color w:val="557288"/>
                <w:sz w:val="24"/>
                <w:szCs w:val="24"/>
                <w:lang w:val="en-US"/>
              </w:rPr>
              <w:t xml:space="preserve"> </w:t>
            </w:r>
            <w:r w:rsidR="002173AF" w:rsidRPr="0032440F">
              <w:rPr>
                <w:rFonts w:asciiTheme="majorBidi" w:hAnsiTheme="majorBidi" w:cstheme="majorBidi"/>
                <w:color w:val="557288"/>
                <w:sz w:val="24"/>
                <w:szCs w:val="24"/>
                <w:lang w:val="en-US"/>
              </w:rPr>
              <w:t>week</w:t>
            </w:r>
          </w:p>
        </w:tc>
      </w:tr>
      <w:tr w:rsidR="0032440F" w:rsidRPr="003647CB" w14:paraId="4A4F211A"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46D7E14F" w14:textId="66D5226E"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Training of the CS</w:t>
            </w:r>
            <w:r w:rsidR="007829CF">
              <w:rPr>
                <w:rFonts w:asciiTheme="majorBidi" w:hAnsiTheme="majorBidi" w:cstheme="majorBidi"/>
                <w:color w:val="557288"/>
                <w:sz w:val="24"/>
                <w:szCs w:val="24"/>
                <w:lang w:val="en-US"/>
              </w:rPr>
              <w:t>Os</w:t>
            </w:r>
            <w:r w:rsidRPr="0032440F">
              <w:rPr>
                <w:rFonts w:asciiTheme="majorBidi" w:hAnsiTheme="majorBidi" w:cstheme="majorBidi"/>
                <w:color w:val="557288"/>
                <w:sz w:val="24"/>
                <w:szCs w:val="24"/>
                <w:lang w:val="en-US"/>
              </w:rPr>
              <w:t xml:space="preserve"> on conducting public survey</w:t>
            </w:r>
          </w:p>
        </w:tc>
        <w:tc>
          <w:tcPr>
            <w:tcW w:w="2856" w:type="dxa"/>
            <w:tcBorders>
              <w:top w:val="single" w:sz="4" w:space="0" w:color="8EAADB"/>
              <w:left w:val="single" w:sz="4" w:space="0" w:color="8EAADB"/>
              <w:bottom w:val="single" w:sz="4" w:space="0" w:color="8EAADB"/>
              <w:right w:val="single" w:sz="4" w:space="0" w:color="8EAADB"/>
            </w:tcBorders>
          </w:tcPr>
          <w:p w14:paraId="62EB6CF0"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p>
        </w:tc>
        <w:tc>
          <w:tcPr>
            <w:tcW w:w="1734" w:type="dxa"/>
            <w:vMerge/>
            <w:tcBorders>
              <w:left w:val="single" w:sz="4" w:space="0" w:color="8EAADB"/>
              <w:right w:val="single" w:sz="4" w:space="0" w:color="8EAADB"/>
            </w:tcBorders>
          </w:tcPr>
          <w:p w14:paraId="7CBF19D6"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p>
        </w:tc>
      </w:tr>
      <w:tr w:rsidR="0032440F" w:rsidRPr="003647CB" w14:paraId="292929B1"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58B5ADBF" w14:textId="1996B8F2"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 xml:space="preserve">Conducting </w:t>
            </w:r>
            <w:r w:rsidR="00443EBF">
              <w:rPr>
                <w:rFonts w:asciiTheme="majorBidi" w:hAnsiTheme="majorBidi" w:cstheme="majorBidi"/>
                <w:color w:val="557288"/>
                <w:sz w:val="24"/>
                <w:szCs w:val="24"/>
                <w:lang w:val="en-US"/>
              </w:rPr>
              <w:t>validation meetings with CSOs</w:t>
            </w:r>
            <w:r w:rsidRPr="0032440F">
              <w:rPr>
                <w:rFonts w:asciiTheme="majorBidi" w:hAnsiTheme="majorBidi" w:cstheme="majorBidi"/>
                <w:color w:val="557288"/>
                <w:sz w:val="24"/>
                <w:szCs w:val="24"/>
                <w:lang w:val="en-US"/>
              </w:rPr>
              <w:t xml:space="preserve"> </w:t>
            </w:r>
          </w:p>
        </w:tc>
        <w:tc>
          <w:tcPr>
            <w:tcW w:w="2856" w:type="dxa"/>
            <w:tcBorders>
              <w:top w:val="single" w:sz="4" w:space="0" w:color="8EAADB"/>
              <w:left w:val="single" w:sz="4" w:space="0" w:color="8EAADB"/>
              <w:bottom w:val="single" w:sz="4" w:space="0" w:color="8EAADB"/>
              <w:right w:val="single" w:sz="4" w:space="0" w:color="8EAADB"/>
            </w:tcBorders>
          </w:tcPr>
          <w:p w14:paraId="4CD76748"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p>
        </w:tc>
        <w:tc>
          <w:tcPr>
            <w:tcW w:w="1734" w:type="dxa"/>
            <w:vMerge/>
            <w:tcBorders>
              <w:left w:val="single" w:sz="4" w:space="0" w:color="8EAADB"/>
              <w:bottom w:val="single" w:sz="4" w:space="0" w:color="8EAADB"/>
              <w:right w:val="single" w:sz="4" w:space="0" w:color="8EAADB"/>
            </w:tcBorders>
          </w:tcPr>
          <w:p w14:paraId="7EA20866"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p>
        </w:tc>
      </w:tr>
      <w:tr w:rsidR="00660A8D" w:rsidRPr="004756BE" w14:paraId="302ABBB8"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2B312FDD" w14:textId="42092460" w:rsidR="0032440F" w:rsidRPr="0032440F" w:rsidRDefault="00091425"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S</w:t>
            </w:r>
            <w:r w:rsidR="0032440F" w:rsidRPr="0032440F">
              <w:rPr>
                <w:rFonts w:asciiTheme="majorBidi" w:hAnsiTheme="majorBidi" w:cstheme="majorBidi"/>
                <w:color w:val="557288"/>
                <w:sz w:val="24"/>
                <w:szCs w:val="24"/>
                <w:lang w:val="en-US"/>
              </w:rPr>
              <w:t xml:space="preserve">urvey </w:t>
            </w:r>
            <w:r>
              <w:rPr>
                <w:rFonts w:asciiTheme="majorBidi" w:hAnsiTheme="majorBidi" w:cstheme="majorBidi"/>
                <w:color w:val="557288"/>
                <w:sz w:val="24"/>
                <w:szCs w:val="24"/>
                <w:lang w:val="en-US"/>
              </w:rPr>
              <w:t>questionnaire</w:t>
            </w:r>
            <w:r w:rsidRPr="0032440F">
              <w:rPr>
                <w:rFonts w:asciiTheme="majorBidi" w:hAnsiTheme="majorBidi" w:cstheme="majorBidi"/>
                <w:color w:val="557288"/>
                <w:sz w:val="24"/>
                <w:szCs w:val="24"/>
                <w:lang w:val="en-US"/>
              </w:rPr>
              <w:t xml:space="preserve"> </w:t>
            </w:r>
            <w:r w:rsidR="0032440F" w:rsidRPr="0032440F">
              <w:rPr>
                <w:rFonts w:asciiTheme="majorBidi" w:hAnsiTheme="majorBidi" w:cstheme="majorBidi"/>
                <w:color w:val="557288"/>
                <w:sz w:val="24"/>
                <w:szCs w:val="24"/>
                <w:lang w:val="en-US"/>
              </w:rPr>
              <w:t>in Arabic and English</w:t>
            </w:r>
          </w:p>
        </w:tc>
        <w:tc>
          <w:tcPr>
            <w:tcW w:w="2856" w:type="dxa"/>
            <w:tcBorders>
              <w:top w:val="single" w:sz="4" w:space="0" w:color="8EAADB"/>
              <w:left w:val="single" w:sz="4" w:space="0" w:color="8EAADB"/>
              <w:bottom w:val="single" w:sz="4" w:space="0" w:color="8EAADB"/>
              <w:right w:val="single" w:sz="4" w:space="0" w:color="8EAADB"/>
            </w:tcBorders>
          </w:tcPr>
          <w:p w14:paraId="1905EC7B" w14:textId="73C5561B" w:rsidR="0032440F" w:rsidRPr="0032440F" w:rsidRDefault="007A4B41"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Survey questionnaire</w:t>
            </w:r>
          </w:p>
        </w:tc>
        <w:tc>
          <w:tcPr>
            <w:tcW w:w="1734" w:type="dxa"/>
            <w:tcBorders>
              <w:top w:val="single" w:sz="4" w:space="0" w:color="8EAADB"/>
              <w:left w:val="single" w:sz="4" w:space="0" w:color="8EAADB"/>
              <w:bottom w:val="single" w:sz="4" w:space="0" w:color="8EAADB"/>
              <w:right w:val="single" w:sz="4" w:space="0" w:color="8EAADB"/>
            </w:tcBorders>
          </w:tcPr>
          <w:p w14:paraId="134DF132" w14:textId="6AEAE3B3" w:rsidR="0032440F" w:rsidRPr="0032440F" w:rsidRDefault="00245377"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6</w:t>
            </w:r>
            <w:r w:rsidRPr="00245377">
              <w:rPr>
                <w:rFonts w:asciiTheme="majorBidi" w:hAnsiTheme="majorBidi" w:cstheme="majorBidi"/>
                <w:color w:val="557288"/>
                <w:sz w:val="24"/>
                <w:szCs w:val="24"/>
                <w:vertAlign w:val="superscript"/>
                <w:lang w:val="en-US"/>
              </w:rPr>
              <w:t>th</w:t>
            </w:r>
            <w:r>
              <w:rPr>
                <w:rFonts w:asciiTheme="majorBidi" w:hAnsiTheme="majorBidi" w:cstheme="majorBidi"/>
                <w:color w:val="557288"/>
                <w:sz w:val="24"/>
                <w:szCs w:val="24"/>
                <w:lang w:val="en-US"/>
              </w:rPr>
              <w:t xml:space="preserve"> </w:t>
            </w:r>
            <w:r w:rsidR="0032440F" w:rsidRPr="0032440F">
              <w:rPr>
                <w:rFonts w:asciiTheme="majorBidi" w:hAnsiTheme="majorBidi" w:cstheme="majorBidi"/>
                <w:color w:val="557288"/>
                <w:sz w:val="24"/>
                <w:szCs w:val="24"/>
                <w:lang w:val="en-US"/>
              </w:rPr>
              <w:t>week</w:t>
            </w:r>
          </w:p>
        </w:tc>
      </w:tr>
      <w:tr w:rsidR="00660A8D" w:rsidRPr="004756BE" w14:paraId="29F2DEF1"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7270504A"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Data collection and report</w:t>
            </w:r>
          </w:p>
        </w:tc>
        <w:tc>
          <w:tcPr>
            <w:tcW w:w="2856" w:type="dxa"/>
            <w:tcBorders>
              <w:top w:val="single" w:sz="4" w:space="0" w:color="8EAADB"/>
              <w:left w:val="single" w:sz="4" w:space="0" w:color="8EAADB"/>
              <w:bottom w:val="single" w:sz="4" w:space="0" w:color="8EAADB"/>
              <w:right w:val="single" w:sz="4" w:space="0" w:color="8EAADB"/>
            </w:tcBorders>
          </w:tcPr>
          <w:p w14:paraId="59C52DE7"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p>
        </w:tc>
        <w:tc>
          <w:tcPr>
            <w:tcW w:w="1734" w:type="dxa"/>
            <w:tcBorders>
              <w:top w:val="single" w:sz="4" w:space="0" w:color="8EAADB"/>
              <w:left w:val="single" w:sz="4" w:space="0" w:color="8EAADB"/>
              <w:bottom w:val="single" w:sz="4" w:space="0" w:color="8EAADB"/>
              <w:right w:val="single" w:sz="4" w:space="0" w:color="8EAADB"/>
            </w:tcBorders>
          </w:tcPr>
          <w:p w14:paraId="7C7EDD0B" w14:textId="77E53330" w:rsidR="0032440F" w:rsidRPr="0032440F" w:rsidRDefault="003C67A5"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6</w:t>
            </w:r>
            <w:r w:rsidRPr="00245377">
              <w:rPr>
                <w:rFonts w:asciiTheme="majorBidi" w:hAnsiTheme="majorBidi" w:cstheme="majorBidi"/>
                <w:color w:val="557288"/>
                <w:sz w:val="24"/>
                <w:szCs w:val="24"/>
                <w:vertAlign w:val="superscript"/>
                <w:lang w:val="en-US"/>
              </w:rPr>
              <w:t>th</w:t>
            </w:r>
            <w:r w:rsidR="0032440F" w:rsidRPr="0032440F">
              <w:rPr>
                <w:rFonts w:asciiTheme="majorBidi" w:hAnsiTheme="majorBidi" w:cstheme="majorBidi"/>
                <w:color w:val="557288"/>
                <w:sz w:val="24"/>
                <w:szCs w:val="24"/>
                <w:lang w:val="en-US"/>
              </w:rPr>
              <w:t xml:space="preserve"> to </w:t>
            </w:r>
            <w:r w:rsidR="00CE2FD1">
              <w:rPr>
                <w:rFonts w:asciiTheme="majorBidi" w:hAnsiTheme="majorBidi" w:cstheme="majorBidi"/>
                <w:color w:val="557288"/>
                <w:sz w:val="24"/>
                <w:szCs w:val="24"/>
                <w:lang w:val="en-US"/>
              </w:rPr>
              <w:t>10</w:t>
            </w:r>
            <w:r w:rsidRPr="003C67A5">
              <w:rPr>
                <w:rFonts w:asciiTheme="majorBidi" w:hAnsiTheme="majorBidi" w:cstheme="majorBidi"/>
                <w:color w:val="557288"/>
                <w:sz w:val="24"/>
                <w:szCs w:val="24"/>
                <w:vertAlign w:val="superscript"/>
                <w:lang w:val="en-US"/>
              </w:rPr>
              <w:t>th</w:t>
            </w:r>
            <w:r w:rsidR="0032440F" w:rsidRPr="0032440F">
              <w:rPr>
                <w:rFonts w:asciiTheme="majorBidi" w:hAnsiTheme="majorBidi" w:cstheme="majorBidi"/>
                <w:color w:val="557288"/>
                <w:sz w:val="24"/>
                <w:szCs w:val="24"/>
                <w:lang w:val="en-US"/>
              </w:rPr>
              <w:t xml:space="preserve"> week</w:t>
            </w:r>
          </w:p>
        </w:tc>
      </w:tr>
      <w:tr w:rsidR="00660A8D" w:rsidRPr="004756BE" w14:paraId="4E092DAB"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655F8569"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 xml:space="preserve">Review of draft report </w:t>
            </w:r>
          </w:p>
        </w:tc>
        <w:tc>
          <w:tcPr>
            <w:tcW w:w="2856" w:type="dxa"/>
            <w:tcBorders>
              <w:top w:val="single" w:sz="4" w:space="0" w:color="8EAADB"/>
              <w:left w:val="single" w:sz="4" w:space="0" w:color="8EAADB"/>
              <w:bottom w:val="single" w:sz="4" w:space="0" w:color="8EAADB"/>
              <w:right w:val="single" w:sz="4" w:space="0" w:color="8EAADB"/>
            </w:tcBorders>
          </w:tcPr>
          <w:p w14:paraId="1C8E0063"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p>
        </w:tc>
        <w:tc>
          <w:tcPr>
            <w:tcW w:w="1734" w:type="dxa"/>
            <w:tcBorders>
              <w:top w:val="single" w:sz="4" w:space="0" w:color="8EAADB"/>
              <w:left w:val="single" w:sz="4" w:space="0" w:color="8EAADB"/>
              <w:bottom w:val="single" w:sz="4" w:space="0" w:color="8EAADB"/>
              <w:right w:val="single" w:sz="4" w:space="0" w:color="8EAADB"/>
            </w:tcBorders>
          </w:tcPr>
          <w:p w14:paraId="0EB19761"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p>
        </w:tc>
      </w:tr>
      <w:tr w:rsidR="00660A8D" w:rsidRPr="004756BE" w14:paraId="0EC1CB38"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5129D342"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Final detailed methodological report for the surveys, documenting final sample design to select households in the surveys, challenges faced during field operations (if any), and recommendations for future similar studies in English and Arabic.</w:t>
            </w:r>
          </w:p>
        </w:tc>
        <w:tc>
          <w:tcPr>
            <w:tcW w:w="2856" w:type="dxa"/>
            <w:tcBorders>
              <w:top w:val="single" w:sz="4" w:space="0" w:color="8EAADB"/>
              <w:left w:val="single" w:sz="4" w:space="0" w:color="8EAADB"/>
              <w:bottom w:val="single" w:sz="4" w:space="0" w:color="8EAADB"/>
              <w:right w:val="single" w:sz="4" w:space="0" w:color="8EAADB"/>
            </w:tcBorders>
          </w:tcPr>
          <w:p w14:paraId="4C9A7885"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Report on the surveys</w:t>
            </w:r>
          </w:p>
        </w:tc>
        <w:tc>
          <w:tcPr>
            <w:tcW w:w="1734" w:type="dxa"/>
            <w:tcBorders>
              <w:top w:val="single" w:sz="4" w:space="0" w:color="8EAADB"/>
              <w:left w:val="single" w:sz="4" w:space="0" w:color="8EAADB"/>
              <w:bottom w:val="single" w:sz="4" w:space="0" w:color="8EAADB"/>
              <w:right w:val="single" w:sz="4" w:space="0" w:color="8EAADB"/>
            </w:tcBorders>
          </w:tcPr>
          <w:p w14:paraId="5D0E7595" w14:textId="494C30F2" w:rsidR="0032440F" w:rsidRPr="0032440F" w:rsidRDefault="00CE2FD1"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10</w:t>
            </w:r>
            <w:r w:rsidRPr="00CE2FD1">
              <w:rPr>
                <w:rFonts w:asciiTheme="majorBidi" w:hAnsiTheme="majorBidi" w:cstheme="majorBidi"/>
                <w:color w:val="557288"/>
                <w:sz w:val="24"/>
                <w:szCs w:val="24"/>
                <w:vertAlign w:val="superscript"/>
                <w:lang w:val="en-US"/>
              </w:rPr>
              <w:t>th</w:t>
            </w:r>
            <w:r w:rsidR="0032440F" w:rsidRPr="0032440F">
              <w:rPr>
                <w:rFonts w:asciiTheme="majorBidi" w:hAnsiTheme="majorBidi" w:cstheme="majorBidi"/>
                <w:color w:val="557288"/>
                <w:sz w:val="24"/>
                <w:szCs w:val="24"/>
                <w:lang w:val="en-US"/>
              </w:rPr>
              <w:t xml:space="preserve"> week</w:t>
            </w:r>
          </w:p>
        </w:tc>
      </w:tr>
      <w:tr w:rsidR="00660A8D" w:rsidRPr="004756BE" w14:paraId="77B71946"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3B9DE103"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 xml:space="preserve">Electronic copies of all scanned questionnaires </w:t>
            </w:r>
          </w:p>
        </w:tc>
        <w:tc>
          <w:tcPr>
            <w:tcW w:w="2856" w:type="dxa"/>
            <w:tcBorders>
              <w:top w:val="single" w:sz="4" w:space="0" w:color="8EAADB"/>
              <w:left w:val="single" w:sz="4" w:space="0" w:color="8EAADB"/>
              <w:bottom w:val="single" w:sz="4" w:space="0" w:color="8EAADB"/>
              <w:right w:val="single" w:sz="4" w:space="0" w:color="8EAADB"/>
            </w:tcBorders>
          </w:tcPr>
          <w:p w14:paraId="32CDF660"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p>
        </w:tc>
        <w:tc>
          <w:tcPr>
            <w:tcW w:w="1734" w:type="dxa"/>
            <w:tcBorders>
              <w:top w:val="single" w:sz="4" w:space="0" w:color="8EAADB"/>
              <w:left w:val="single" w:sz="4" w:space="0" w:color="8EAADB"/>
              <w:bottom w:val="single" w:sz="4" w:space="0" w:color="8EAADB"/>
              <w:right w:val="single" w:sz="4" w:space="0" w:color="8EAADB"/>
            </w:tcBorders>
          </w:tcPr>
          <w:p w14:paraId="227182E4" w14:textId="183F5CBA" w:rsidR="0032440F" w:rsidRPr="0032440F" w:rsidRDefault="00C841C7"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12</w:t>
            </w:r>
            <w:r w:rsidRPr="00C841C7">
              <w:rPr>
                <w:rFonts w:asciiTheme="majorBidi" w:hAnsiTheme="majorBidi" w:cstheme="majorBidi"/>
                <w:color w:val="557288"/>
                <w:sz w:val="24"/>
                <w:szCs w:val="24"/>
                <w:vertAlign w:val="superscript"/>
                <w:lang w:val="en-US"/>
              </w:rPr>
              <w:t>th</w:t>
            </w:r>
            <w:r>
              <w:rPr>
                <w:rFonts w:asciiTheme="majorBidi" w:hAnsiTheme="majorBidi" w:cstheme="majorBidi"/>
                <w:color w:val="557288"/>
                <w:sz w:val="24"/>
                <w:szCs w:val="24"/>
                <w:lang w:val="en-US"/>
              </w:rPr>
              <w:t xml:space="preserve"> </w:t>
            </w:r>
            <w:r w:rsidR="0032440F" w:rsidRPr="0032440F">
              <w:rPr>
                <w:rFonts w:asciiTheme="majorBidi" w:hAnsiTheme="majorBidi" w:cstheme="majorBidi"/>
                <w:color w:val="557288"/>
                <w:sz w:val="24"/>
                <w:szCs w:val="24"/>
                <w:lang w:val="en-US"/>
              </w:rPr>
              <w:t>week</w:t>
            </w:r>
          </w:p>
        </w:tc>
      </w:tr>
      <w:tr w:rsidR="00660A8D" w:rsidRPr="004756BE" w14:paraId="4CC7E211"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46519854"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 xml:space="preserve">Final database of surveys data </w:t>
            </w:r>
          </w:p>
        </w:tc>
        <w:tc>
          <w:tcPr>
            <w:tcW w:w="2856" w:type="dxa"/>
            <w:tcBorders>
              <w:top w:val="single" w:sz="4" w:space="0" w:color="8EAADB"/>
              <w:left w:val="single" w:sz="4" w:space="0" w:color="8EAADB"/>
              <w:bottom w:val="single" w:sz="4" w:space="0" w:color="8EAADB"/>
              <w:right w:val="single" w:sz="4" w:space="0" w:color="8EAADB"/>
            </w:tcBorders>
          </w:tcPr>
          <w:p w14:paraId="434D98C5"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p>
        </w:tc>
        <w:tc>
          <w:tcPr>
            <w:tcW w:w="1734" w:type="dxa"/>
            <w:tcBorders>
              <w:top w:val="single" w:sz="4" w:space="0" w:color="8EAADB"/>
              <w:left w:val="single" w:sz="4" w:space="0" w:color="8EAADB"/>
              <w:bottom w:val="single" w:sz="4" w:space="0" w:color="8EAADB"/>
              <w:right w:val="single" w:sz="4" w:space="0" w:color="8EAADB"/>
            </w:tcBorders>
          </w:tcPr>
          <w:p w14:paraId="12EA97A2" w14:textId="63DD3CEF" w:rsidR="0032440F" w:rsidRPr="0032440F" w:rsidRDefault="00C841C7"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16</w:t>
            </w:r>
            <w:r w:rsidRPr="00C841C7">
              <w:rPr>
                <w:rFonts w:asciiTheme="majorBidi" w:hAnsiTheme="majorBidi" w:cstheme="majorBidi"/>
                <w:color w:val="557288"/>
                <w:sz w:val="24"/>
                <w:szCs w:val="24"/>
                <w:vertAlign w:val="superscript"/>
                <w:lang w:val="en-US"/>
              </w:rPr>
              <w:t>th</w:t>
            </w:r>
            <w:r>
              <w:rPr>
                <w:rFonts w:asciiTheme="majorBidi" w:hAnsiTheme="majorBidi" w:cstheme="majorBidi"/>
                <w:color w:val="557288"/>
                <w:sz w:val="24"/>
                <w:szCs w:val="24"/>
                <w:lang w:val="en-US"/>
              </w:rPr>
              <w:t xml:space="preserve"> </w:t>
            </w:r>
            <w:r w:rsidR="0032440F" w:rsidRPr="0032440F">
              <w:rPr>
                <w:rFonts w:asciiTheme="majorBidi" w:hAnsiTheme="majorBidi" w:cstheme="majorBidi"/>
                <w:color w:val="557288"/>
                <w:sz w:val="24"/>
                <w:szCs w:val="24"/>
                <w:lang w:val="en-US"/>
              </w:rPr>
              <w:t>week</w:t>
            </w:r>
          </w:p>
        </w:tc>
      </w:tr>
      <w:tr w:rsidR="00660A8D" w:rsidRPr="004756BE" w14:paraId="519D4901" w14:textId="77777777" w:rsidTr="00660A8D">
        <w:trPr>
          <w:jc w:val="center"/>
        </w:trPr>
        <w:tc>
          <w:tcPr>
            <w:tcW w:w="5220" w:type="dxa"/>
            <w:tcBorders>
              <w:top w:val="single" w:sz="4" w:space="0" w:color="8EAADB"/>
              <w:left w:val="single" w:sz="4" w:space="0" w:color="8EAADB"/>
              <w:bottom w:val="single" w:sz="4" w:space="0" w:color="8EAADB"/>
              <w:right w:val="single" w:sz="4" w:space="0" w:color="8EAADB"/>
            </w:tcBorders>
          </w:tcPr>
          <w:p w14:paraId="2B387334"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 xml:space="preserve">Quality control tables and basic statistics derived from the database. </w:t>
            </w:r>
          </w:p>
        </w:tc>
        <w:tc>
          <w:tcPr>
            <w:tcW w:w="2856" w:type="dxa"/>
            <w:tcBorders>
              <w:top w:val="single" w:sz="4" w:space="0" w:color="8EAADB"/>
              <w:left w:val="single" w:sz="4" w:space="0" w:color="8EAADB"/>
              <w:bottom w:val="single" w:sz="4" w:space="0" w:color="8EAADB"/>
              <w:right w:val="single" w:sz="4" w:space="0" w:color="8EAADB"/>
            </w:tcBorders>
          </w:tcPr>
          <w:p w14:paraId="2FA8613E" w14:textId="77777777" w:rsidR="0032440F" w:rsidRPr="0032440F" w:rsidRDefault="0032440F"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sidRPr="0032440F">
              <w:rPr>
                <w:rFonts w:asciiTheme="majorBidi" w:hAnsiTheme="majorBidi" w:cstheme="majorBidi"/>
                <w:color w:val="557288"/>
                <w:sz w:val="24"/>
                <w:szCs w:val="24"/>
                <w:lang w:val="en-US"/>
              </w:rPr>
              <w:t>Surveys database</w:t>
            </w:r>
          </w:p>
        </w:tc>
        <w:tc>
          <w:tcPr>
            <w:tcW w:w="1734" w:type="dxa"/>
            <w:tcBorders>
              <w:top w:val="single" w:sz="4" w:space="0" w:color="8EAADB"/>
              <w:left w:val="single" w:sz="4" w:space="0" w:color="8EAADB"/>
              <w:bottom w:val="single" w:sz="4" w:space="0" w:color="8EAADB"/>
              <w:right w:val="single" w:sz="4" w:space="0" w:color="8EAADB"/>
            </w:tcBorders>
          </w:tcPr>
          <w:p w14:paraId="69A748B5" w14:textId="5C883AEA" w:rsidR="0032440F" w:rsidRPr="0032440F" w:rsidRDefault="00C841C7" w:rsidP="000F27E7">
            <w:pPr>
              <w:tabs>
                <w:tab w:val="left" w:pos="0"/>
                <w:tab w:val="left" w:pos="180"/>
              </w:tabs>
              <w:spacing w:after="120" w:line="259" w:lineRule="auto"/>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18</w:t>
            </w:r>
            <w:r w:rsidR="00660A8D" w:rsidRPr="00660A8D">
              <w:rPr>
                <w:rFonts w:asciiTheme="majorBidi" w:hAnsiTheme="majorBidi" w:cstheme="majorBidi"/>
                <w:color w:val="557288"/>
                <w:sz w:val="24"/>
                <w:szCs w:val="24"/>
                <w:vertAlign w:val="superscript"/>
                <w:lang w:val="en-US"/>
              </w:rPr>
              <w:t>th</w:t>
            </w:r>
            <w:r w:rsidR="00660A8D">
              <w:rPr>
                <w:rFonts w:asciiTheme="majorBidi" w:hAnsiTheme="majorBidi" w:cstheme="majorBidi"/>
                <w:color w:val="557288"/>
                <w:sz w:val="24"/>
                <w:szCs w:val="24"/>
                <w:lang w:val="en-US"/>
              </w:rPr>
              <w:t xml:space="preserve"> </w:t>
            </w:r>
            <w:r w:rsidR="0032440F" w:rsidRPr="0032440F">
              <w:rPr>
                <w:rFonts w:asciiTheme="majorBidi" w:hAnsiTheme="majorBidi" w:cstheme="majorBidi"/>
                <w:color w:val="557288"/>
                <w:sz w:val="24"/>
                <w:szCs w:val="24"/>
                <w:lang w:val="en-US"/>
              </w:rPr>
              <w:t>week</w:t>
            </w:r>
          </w:p>
        </w:tc>
      </w:tr>
    </w:tbl>
    <w:p w14:paraId="0916B7B6" w14:textId="77777777" w:rsidR="0032440F" w:rsidRPr="006D212B" w:rsidRDefault="0032440F" w:rsidP="000F27E7">
      <w:pPr>
        <w:spacing w:after="120" w:line="240" w:lineRule="auto"/>
        <w:contextualSpacing/>
        <w:jc w:val="both"/>
        <w:rPr>
          <w:rFonts w:asciiTheme="majorBidi" w:hAnsiTheme="majorBidi" w:cstheme="majorBidi"/>
          <w:b/>
          <w:bCs/>
          <w:color w:val="557288"/>
          <w:sz w:val="24"/>
          <w:szCs w:val="24"/>
          <w:u w:val="single"/>
          <w:lang w:val="en-US"/>
        </w:rPr>
      </w:pPr>
    </w:p>
    <w:p w14:paraId="579B67E2" w14:textId="37AECFD6" w:rsidR="0032440F" w:rsidRPr="006D212B" w:rsidRDefault="0032440F" w:rsidP="000F27E7">
      <w:pPr>
        <w:spacing w:after="120" w:line="240" w:lineRule="auto"/>
        <w:contextualSpacing/>
        <w:jc w:val="both"/>
        <w:rPr>
          <w:rFonts w:ascii="Calibri" w:hAnsi="Calibri" w:cs="Calibri"/>
          <w:b/>
          <w:snapToGrid w:val="0"/>
          <w:lang w:val="en-US"/>
        </w:rPr>
      </w:pPr>
      <w:r w:rsidRPr="006D212B">
        <w:rPr>
          <w:rFonts w:asciiTheme="majorBidi" w:hAnsiTheme="majorBidi" w:cstheme="majorBidi"/>
          <w:b/>
          <w:bCs/>
          <w:color w:val="557288"/>
          <w:sz w:val="24"/>
          <w:szCs w:val="24"/>
          <w:u w:val="single"/>
          <w:lang w:val="en-US"/>
        </w:rPr>
        <w:t xml:space="preserve">Qualifications </w:t>
      </w:r>
      <w:r w:rsidR="008C101F">
        <w:rPr>
          <w:rFonts w:asciiTheme="majorBidi" w:hAnsiTheme="majorBidi" w:cstheme="majorBidi"/>
          <w:b/>
          <w:bCs/>
          <w:color w:val="557288"/>
          <w:sz w:val="24"/>
          <w:szCs w:val="24"/>
          <w:u w:val="single"/>
          <w:lang w:val="en-US"/>
        </w:rPr>
        <w:t>of consultancy firm/consultant</w:t>
      </w:r>
    </w:p>
    <w:p w14:paraId="073C51E9" w14:textId="438F34BB" w:rsidR="0032440F" w:rsidRDefault="0032440F" w:rsidP="000F27E7">
      <w:pPr>
        <w:spacing w:after="120" w:line="240" w:lineRule="auto"/>
        <w:contextualSpacing/>
        <w:jc w:val="both"/>
        <w:rPr>
          <w:rFonts w:ascii="Georgia" w:eastAsia="Georgia" w:hAnsi="Georgia" w:cs="Georgia"/>
          <w:b/>
          <w:color w:val="0B5394"/>
          <w:lang w:val="en-US"/>
        </w:rPr>
      </w:pPr>
    </w:p>
    <w:p w14:paraId="20CF60E1" w14:textId="48681597" w:rsidR="004A6C00" w:rsidRPr="004A6C00" w:rsidRDefault="004A6C00" w:rsidP="000F27E7">
      <w:pPr>
        <w:tabs>
          <w:tab w:val="left" w:pos="0"/>
          <w:tab w:val="left" w:pos="180"/>
        </w:tabs>
        <w:spacing w:after="120"/>
        <w:contextualSpacing/>
        <w:jc w:val="both"/>
        <w:rPr>
          <w:rFonts w:asciiTheme="majorBidi" w:hAnsiTheme="majorBidi" w:cstheme="majorBidi"/>
          <w:color w:val="557288"/>
          <w:sz w:val="24"/>
          <w:szCs w:val="24"/>
          <w:lang w:val="en-US"/>
        </w:rPr>
      </w:pPr>
      <w:r w:rsidRPr="004A6C00">
        <w:rPr>
          <w:rFonts w:asciiTheme="majorBidi" w:hAnsiTheme="majorBidi" w:cstheme="majorBidi"/>
          <w:color w:val="557288"/>
          <w:sz w:val="24"/>
          <w:szCs w:val="24"/>
          <w:lang w:val="en-US"/>
        </w:rPr>
        <w:t xml:space="preserve">The </w:t>
      </w:r>
      <w:r w:rsidR="008E4FF4">
        <w:rPr>
          <w:rFonts w:asciiTheme="majorBidi" w:hAnsiTheme="majorBidi" w:cstheme="majorBidi"/>
          <w:color w:val="557288"/>
          <w:sz w:val="24"/>
          <w:szCs w:val="24"/>
          <w:lang w:val="en-US"/>
        </w:rPr>
        <w:t>Consulting Firm/Consultant</w:t>
      </w:r>
      <w:r w:rsidRPr="004A6C00">
        <w:rPr>
          <w:rFonts w:asciiTheme="majorBidi" w:hAnsiTheme="majorBidi" w:cstheme="majorBidi"/>
          <w:color w:val="557288"/>
          <w:sz w:val="24"/>
          <w:szCs w:val="24"/>
          <w:lang w:val="en-US"/>
        </w:rPr>
        <w:t xml:space="preserve"> must </w:t>
      </w:r>
      <w:r w:rsidR="00471190">
        <w:rPr>
          <w:rFonts w:asciiTheme="majorBidi" w:hAnsiTheme="majorBidi" w:cstheme="majorBidi"/>
          <w:color w:val="557288"/>
          <w:sz w:val="24"/>
          <w:szCs w:val="24"/>
          <w:lang w:val="en-US"/>
        </w:rPr>
        <w:t xml:space="preserve">submit </w:t>
      </w:r>
      <w:r w:rsidR="008C101F">
        <w:rPr>
          <w:rFonts w:asciiTheme="majorBidi" w:hAnsiTheme="majorBidi" w:cstheme="majorBidi"/>
          <w:color w:val="557288"/>
          <w:sz w:val="24"/>
          <w:szCs w:val="24"/>
          <w:lang w:val="en-US"/>
        </w:rPr>
        <w:t xml:space="preserve">a CV </w:t>
      </w:r>
      <w:r w:rsidR="00471190">
        <w:rPr>
          <w:rFonts w:asciiTheme="majorBidi" w:hAnsiTheme="majorBidi" w:cstheme="majorBidi"/>
          <w:color w:val="557288"/>
          <w:sz w:val="24"/>
          <w:szCs w:val="24"/>
          <w:lang w:val="en-US"/>
        </w:rPr>
        <w:t xml:space="preserve">and a covering letter clearly </w:t>
      </w:r>
      <w:r w:rsidRPr="004A6C00">
        <w:rPr>
          <w:rFonts w:asciiTheme="majorBidi" w:hAnsiTheme="majorBidi" w:cstheme="majorBidi"/>
          <w:color w:val="557288"/>
          <w:sz w:val="24"/>
          <w:szCs w:val="24"/>
          <w:lang w:val="en-US"/>
        </w:rPr>
        <w:t>describ</w:t>
      </w:r>
      <w:r w:rsidR="00471190">
        <w:rPr>
          <w:rFonts w:asciiTheme="majorBidi" w:hAnsiTheme="majorBidi" w:cstheme="majorBidi"/>
          <w:color w:val="557288"/>
          <w:sz w:val="24"/>
          <w:szCs w:val="24"/>
          <w:lang w:val="en-US"/>
        </w:rPr>
        <w:t>ing</w:t>
      </w:r>
      <w:r w:rsidRPr="004A6C00">
        <w:rPr>
          <w:rFonts w:asciiTheme="majorBidi" w:hAnsiTheme="majorBidi" w:cstheme="majorBidi"/>
          <w:color w:val="557288"/>
          <w:sz w:val="24"/>
          <w:szCs w:val="24"/>
          <w:lang w:val="en-US"/>
        </w:rPr>
        <w:t xml:space="preserve"> and explain</w:t>
      </w:r>
      <w:r w:rsidR="00471190">
        <w:rPr>
          <w:rFonts w:asciiTheme="majorBidi" w:hAnsiTheme="majorBidi" w:cstheme="majorBidi"/>
          <w:color w:val="557288"/>
          <w:sz w:val="24"/>
          <w:szCs w:val="24"/>
          <w:lang w:val="en-US"/>
        </w:rPr>
        <w:t>ing</w:t>
      </w:r>
      <w:r w:rsidRPr="004A6C00">
        <w:rPr>
          <w:rFonts w:asciiTheme="majorBidi" w:hAnsiTheme="majorBidi" w:cstheme="majorBidi"/>
          <w:color w:val="557288"/>
          <w:sz w:val="24"/>
          <w:szCs w:val="24"/>
          <w:lang w:val="en-US"/>
        </w:rPr>
        <w:t xml:space="preserve"> how and why they are the best entity that can deliver the requirements of NRGI by indicating the following: </w:t>
      </w:r>
    </w:p>
    <w:p w14:paraId="3C967607" w14:textId="10E2E747" w:rsidR="004A6C00" w:rsidRDefault="004A6C00" w:rsidP="000F27E7">
      <w:pPr>
        <w:pStyle w:val="Paragraphedeliste"/>
        <w:numPr>
          <w:ilvl w:val="0"/>
          <w:numId w:val="21"/>
        </w:numPr>
        <w:tabs>
          <w:tab w:val="left" w:pos="0"/>
          <w:tab w:val="left" w:pos="180"/>
        </w:tabs>
        <w:spacing w:after="120"/>
        <w:jc w:val="both"/>
        <w:rPr>
          <w:rFonts w:asciiTheme="majorBidi" w:hAnsiTheme="majorBidi" w:cstheme="majorBidi"/>
          <w:color w:val="557288"/>
          <w:sz w:val="24"/>
          <w:szCs w:val="24"/>
          <w:lang w:val="en-US"/>
        </w:rPr>
      </w:pPr>
      <w:r w:rsidRPr="004A6C00">
        <w:rPr>
          <w:rFonts w:asciiTheme="majorBidi" w:hAnsiTheme="majorBidi" w:cstheme="majorBidi"/>
          <w:color w:val="557288"/>
          <w:sz w:val="24"/>
          <w:szCs w:val="24"/>
          <w:lang w:val="en-US"/>
        </w:rPr>
        <w:t>Profile – describing the nature of business, field of expertise, licenses, certifications, accreditations; list and description of similar public opinion research projects successfully completed by the company; including links to those polls where possible</w:t>
      </w:r>
      <w:r w:rsidR="00925783">
        <w:rPr>
          <w:rFonts w:asciiTheme="majorBidi" w:hAnsiTheme="majorBidi" w:cstheme="majorBidi"/>
          <w:color w:val="557288"/>
          <w:sz w:val="24"/>
          <w:szCs w:val="24"/>
          <w:lang w:val="en-US"/>
        </w:rPr>
        <w:t>.</w:t>
      </w:r>
    </w:p>
    <w:p w14:paraId="12EC70E6" w14:textId="4119563C" w:rsidR="004A6C00" w:rsidRDefault="004A6C00" w:rsidP="000F27E7">
      <w:pPr>
        <w:pStyle w:val="Paragraphedeliste"/>
        <w:numPr>
          <w:ilvl w:val="0"/>
          <w:numId w:val="21"/>
        </w:numPr>
        <w:tabs>
          <w:tab w:val="left" w:pos="0"/>
          <w:tab w:val="left" w:pos="180"/>
        </w:tabs>
        <w:spacing w:after="120"/>
        <w:jc w:val="both"/>
        <w:rPr>
          <w:rFonts w:asciiTheme="majorBidi" w:hAnsiTheme="majorBidi" w:cstheme="majorBidi"/>
          <w:color w:val="557288"/>
          <w:sz w:val="24"/>
          <w:szCs w:val="24"/>
          <w:lang w:val="en-US"/>
        </w:rPr>
      </w:pPr>
      <w:r w:rsidRPr="004A6C00">
        <w:rPr>
          <w:rFonts w:asciiTheme="majorBidi" w:hAnsiTheme="majorBidi" w:cstheme="majorBidi"/>
          <w:color w:val="557288"/>
          <w:sz w:val="24"/>
          <w:szCs w:val="24"/>
          <w:lang w:val="en-US"/>
        </w:rPr>
        <w:t>Business Licenses – Registration Papers, Tax Payment Certification</w:t>
      </w:r>
      <w:r w:rsidR="009C7F6B">
        <w:rPr>
          <w:rFonts w:asciiTheme="majorBidi" w:hAnsiTheme="majorBidi" w:cstheme="majorBidi"/>
          <w:color w:val="557288"/>
          <w:sz w:val="24"/>
          <w:szCs w:val="24"/>
          <w:lang w:val="en-US"/>
        </w:rPr>
        <w:t xml:space="preserve"> for 2021</w:t>
      </w:r>
      <w:r w:rsidRPr="004A6C00">
        <w:rPr>
          <w:rFonts w:asciiTheme="majorBidi" w:hAnsiTheme="majorBidi" w:cstheme="majorBidi"/>
          <w:color w:val="557288"/>
          <w:sz w:val="24"/>
          <w:szCs w:val="24"/>
          <w:lang w:val="en-US"/>
        </w:rPr>
        <w:t>, etc.</w:t>
      </w:r>
    </w:p>
    <w:p w14:paraId="51D78EBC" w14:textId="0C9D9BC2" w:rsidR="0032440F" w:rsidRPr="0032440F" w:rsidRDefault="004A6C00" w:rsidP="000F27E7">
      <w:pPr>
        <w:pStyle w:val="Paragraphedeliste"/>
        <w:numPr>
          <w:ilvl w:val="0"/>
          <w:numId w:val="21"/>
        </w:numPr>
        <w:tabs>
          <w:tab w:val="left" w:pos="0"/>
          <w:tab w:val="left" w:pos="180"/>
        </w:tabs>
        <w:spacing w:after="120"/>
        <w:jc w:val="both"/>
        <w:rPr>
          <w:lang w:val="en-US"/>
        </w:rPr>
      </w:pPr>
      <w:r w:rsidRPr="004A6C00">
        <w:rPr>
          <w:rFonts w:asciiTheme="majorBidi" w:hAnsiTheme="majorBidi" w:cstheme="majorBidi"/>
          <w:color w:val="557288"/>
          <w:sz w:val="24"/>
          <w:szCs w:val="24"/>
          <w:lang w:val="en-US"/>
        </w:rPr>
        <w:t>Track Record – list of clients for similar services as those required by NRGI</w:t>
      </w:r>
    </w:p>
    <w:p w14:paraId="03D04510" w14:textId="77777777" w:rsidR="0032440F" w:rsidRPr="0032440F" w:rsidRDefault="0032440F" w:rsidP="000F27E7">
      <w:pPr>
        <w:spacing w:after="120"/>
        <w:contextualSpacing/>
        <w:jc w:val="both"/>
        <w:rPr>
          <w:rFonts w:ascii="Georgia" w:eastAsia="Georgia" w:hAnsi="Georgia" w:cs="Georgia"/>
          <w:b/>
          <w:color w:val="0B5394"/>
          <w:lang w:val="en-US"/>
        </w:rPr>
      </w:pPr>
    </w:p>
    <w:p w14:paraId="67DB6069" w14:textId="0F8E65C9" w:rsidR="0032440F" w:rsidRDefault="0032440F" w:rsidP="000F27E7">
      <w:pPr>
        <w:spacing w:after="120" w:line="240" w:lineRule="auto"/>
        <w:contextualSpacing/>
        <w:jc w:val="both"/>
        <w:rPr>
          <w:rFonts w:asciiTheme="majorBidi" w:hAnsiTheme="majorBidi" w:cstheme="majorBidi"/>
          <w:b/>
          <w:bCs/>
          <w:color w:val="557288"/>
          <w:sz w:val="24"/>
          <w:szCs w:val="24"/>
          <w:u w:val="single"/>
          <w:lang w:val="en-US"/>
        </w:rPr>
      </w:pPr>
      <w:r w:rsidRPr="00CF6311">
        <w:rPr>
          <w:rFonts w:asciiTheme="majorBidi" w:hAnsiTheme="majorBidi" w:cstheme="majorBidi"/>
          <w:b/>
          <w:bCs/>
          <w:color w:val="557288"/>
          <w:sz w:val="24"/>
          <w:szCs w:val="24"/>
          <w:u w:val="single"/>
          <w:lang w:val="en-US"/>
        </w:rPr>
        <w:t xml:space="preserve">Qualifications of Key Personnel </w:t>
      </w:r>
    </w:p>
    <w:p w14:paraId="54A2ECC7" w14:textId="0B2C0260" w:rsidR="0032440F" w:rsidRPr="00CF6311" w:rsidRDefault="008C101F" w:rsidP="000F27E7">
      <w:pPr>
        <w:tabs>
          <w:tab w:val="left" w:pos="0"/>
          <w:tab w:val="left" w:pos="180"/>
        </w:tabs>
        <w:spacing w:after="120"/>
        <w:ind w:hanging="15"/>
        <w:contextualSpacing/>
        <w:jc w:val="both"/>
        <w:rPr>
          <w:rFonts w:asciiTheme="majorBidi" w:hAnsiTheme="majorBidi" w:cstheme="majorBidi"/>
          <w:color w:val="557288"/>
          <w:sz w:val="24"/>
          <w:szCs w:val="24"/>
          <w:lang w:val="en-US"/>
        </w:rPr>
      </w:pPr>
      <w:r>
        <w:rPr>
          <w:rFonts w:asciiTheme="majorBidi" w:hAnsiTheme="majorBidi" w:cstheme="majorBidi"/>
          <w:color w:val="557288"/>
          <w:sz w:val="24"/>
          <w:szCs w:val="24"/>
          <w:lang w:val="en-US"/>
        </w:rPr>
        <w:t>For the individual consultant</w:t>
      </w:r>
      <w:r w:rsidR="00857711">
        <w:rPr>
          <w:rFonts w:asciiTheme="majorBidi" w:hAnsiTheme="majorBidi" w:cstheme="majorBidi"/>
          <w:color w:val="557288"/>
          <w:sz w:val="24"/>
          <w:szCs w:val="24"/>
          <w:lang w:val="en-US"/>
        </w:rPr>
        <w:t xml:space="preserve">/each team members proposed by </w:t>
      </w:r>
      <w:r w:rsidR="0055223E">
        <w:rPr>
          <w:rFonts w:asciiTheme="majorBidi" w:hAnsiTheme="majorBidi" w:cstheme="majorBidi"/>
          <w:color w:val="557288"/>
          <w:sz w:val="24"/>
          <w:szCs w:val="24"/>
          <w:lang w:val="en-US"/>
        </w:rPr>
        <w:t>the consultancy firm</w:t>
      </w:r>
      <w:r w:rsidR="0032440F" w:rsidRPr="00CF6311">
        <w:rPr>
          <w:rFonts w:asciiTheme="majorBidi" w:hAnsiTheme="majorBidi" w:cstheme="majorBidi"/>
          <w:color w:val="557288"/>
          <w:sz w:val="24"/>
          <w:szCs w:val="24"/>
          <w:lang w:val="en-US"/>
        </w:rPr>
        <w:t>:</w:t>
      </w:r>
    </w:p>
    <w:p w14:paraId="09626DC1" w14:textId="3263D1DA" w:rsidR="0032440F" w:rsidRPr="00CF6311" w:rsidRDefault="0032440F" w:rsidP="000F27E7">
      <w:pPr>
        <w:pStyle w:val="Paragraphedeliste"/>
        <w:numPr>
          <w:ilvl w:val="0"/>
          <w:numId w:val="21"/>
        </w:numPr>
        <w:tabs>
          <w:tab w:val="left" w:pos="0"/>
          <w:tab w:val="left" w:pos="180"/>
        </w:tabs>
        <w:spacing w:after="120"/>
        <w:jc w:val="both"/>
        <w:rPr>
          <w:rFonts w:asciiTheme="majorBidi" w:hAnsiTheme="majorBidi" w:cstheme="majorBidi"/>
          <w:color w:val="557288"/>
          <w:sz w:val="24"/>
          <w:szCs w:val="24"/>
          <w:lang w:val="en-US"/>
        </w:rPr>
      </w:pPr>
      <w:r w:rsidRPr="00CF6311">
        <w:rPr>
          <w:rFonts w:asciiTheme="majorBidi" w:hAnsiTheme="majorBidi" w:cstheme="majorBidi"/>
          <w:color w:val="557288"/>
          <w:sz w:val="24"/>
          <w:szCs w:val="24"/>
          <w:lang w:val="en-US"/>
        </w:rPr>
        <w:t xml:space="preserve">Names and qualifications of the key personnel </w:t>
      </w:r>
      <w:r w:rsidR="0055223E">
        <w:rPr>
          <w:rFonts w:asciiTheme="majorBidi" w:hAnsiTheme="majorBidi" w:cstheme="majorBidi"/>
          <w:color w:val="557288"/>
          <w:sz w:val="24"/>
          <w:szCs w:val="24"/>
          <w:lang w:val="en-US"/>
        </w:rPr>
        <w:t>who</w:t>
      </w:r>
      <w:r w:rsidR="0055223E" w:rsidRPr="00CF6311">
        <w:rPr>
          <w:rFonts w:asciiTheme="majorBidi" w:hAnsiTheme="majorBidi" w:cstheme="majorBidi"/>
          <w:color w:val="557288"/>
          <w:sz w:val="24"/>
          <w:szCs w:val="24"/>
          <w:lang w:val="en-US"/>
        </w:rPr>
        <w:t xml:space="preserve"> </w:t>
      </w:r>
      <w:r w:rsidRPr="00CF6311">
        <w:rPr>
          <w:rFonts w:asciiTheme="majorBidi" w:hAnsiTheme="majorBidi" w:cstheme="majorBidi"/>
          <w:color w:val="557288"/>
          <w:sz w:val="24"/>
          <w:szCs w:val="24"/>
          <w:lang w:val="en-US"/>
        </w:rPr>
        <w:t>will perform the services indicating who is Team Leader, roles of each team member, etc.</w:t>
      </w:r>
    </w:p>
    <w:p w14:paraId="20194854" w14:textId="3A765BC8" w:rsidR="0032440F" w:rsidRPr="00CF6311" w:rsidRDefault="0032440F" w:rsidP="000F27E7">
      <w:pPr>
        <w:pStyle w:val="Paragraphedeliste"/>
        <w:numPr>
          <w:ilvl w:val="0"/>
          <w:numId w:val="21"/>
        </w:numPr>
        <w:tabs>
          <w:tab w:val="left" w:pos="0"/>
          <w:tab w:val="left" w:pos="180"/>
        </w:tabs>
        <w:spacing w:after="120"/>
        <w:jc w:val="both"/>
        <w:rPr>
          <w:rFonts w:asciiTheme="majorBidi" w:hAnsiTheme="majorBidi" w:cstheme="majorBidi"/>
          <w:color w:val="557288"/>
          <w:sz w:val="24"/>
          <w:szCs w:val="24"/>
          <w:lang w:val="en-US"/>
        </w:rPr>
      </w:pPr>
      <w:r w:rsidRPr="00CF6311">
        <w:rPr>
          <w:rFonts w:asciiTheme="majorBidi" w:hAnsiTheme="majorBidi" w:cstheme="majorBidi"/>
          <w:color w:val="557288"/>
          <w:sz w:val="24"/>
          <w:szCs w:val="24"/>
          <w:lang w:val="en-US"/>
        </w:rPr>
        <w:t>CVs demonstrating qualifications must be submitted</w:t>
      </w:r>
      <w:r w:rsidR="003359D4">
        <w:rPr>
          <w:rFonts w:asciiTheme="majorBidi" w:hAnsiTheme="majorBidi" w:cstheme="majorBidi"/>
          <w:color w:val="557288"/>
          <w:sz w:val="24"/>
          <w:szCs w:val="24"/>
          <w:lang w:val="en-US"/>
        </w:rPr>
        <w:t>.</w:t>
      </w:r>
    </w:p>
    <w:p w14:paraId="51D444A5" w14:textId="46C7FE69" w:rsidR="0032440F" w:rsidRPr="0092515C" w:rsidRDefault="0032440F" w:rsidP="000F27E7">
      <w:pPr>
        <w:pStyle w:val="Paragraphedeliste"/>
        <w:numPr>
          <w:ilvl w:val="0"/>
          <w:numId w:val="21"/>
        </w:numPr>
        <w:tabs>
          <w:tab w:val="left" w:pos="0"/>
          <w:tab w:val="left" w:pos="180"/>
        </w:tabs>
        <w:spacing w:after="120"/>
        <w:jc w:val="both"/>
        <w:rPr>
          <w:rFonts w:asciiTheme="majorBidi" w:hAnsiTheme="majorBidi" w:cstheme="majorBidi"/>
          <w:color w:val="557288"/>
          <w:sz w:val="24"/>
          <w:szCs w:val="24"/>
          <w:lang w:val="en-US"/>
        </w:rPr>
      </w:pPr>
      <w:r w:rsidRPr="00CF6311">
        <w:rPr>
          <w:rFonts w:asciiTheme="majorBidi" w:hAnsiTheme="majorBidi" w:cstheme="majorBidi"/>
          <w:color w:val="557288"/>
          <w:sz w:val="24"/>
          <w:szCs w:val="24"/>
          <w:lang w:val="en-US"/>
        </w:rPr>
        <w:t>Written confirmation from each personnel that they are available for the entire duration of the contract.</w:t>
      </w:r>
    </w:p>
    <w:p w14:paraId="575A4515" w14:textId="77777777" w:rsidR="0032440F" w:rsidRPr="0092515C" w:rsidRDefault="0032440F" w:rsidP="000F27E7">
      <w:pPr>
        <w:tabs>
          <w:tab w:val="left" w:pos="0"/>
          <w:tab w:val="left" w:pos="180"/>
        </w:tabs>
        <w:spacing w:after="120"/>
        <w:ind w:hanging="15"/>
        <w:contextualSpacing/>
        <w:jc w:val="both"/>
        <w:rPr>
          <w:rFonts w:asciiTheme="majorBidi" w:hAnsiTheme="majorBidi" w:cstheme="majorBidi"/>
          <w:color w:val="557288"/>
          <w:sz w:val="24"/>
          <w:szCs w:val="24"/>
          <w:lang w:val="en-US"/>
        </w:rPr>
      </w:pPr>
      <w:r w:rsidRPr="0092515C">
        <w:rPr>
          <w:rFonts w:asciiTheme="majorBidi" w:hAnsiTheme="majorBidi" w:cstheme="majorBidi"/>
          <w:color w:val="557288"/>
          <w:sz w:val="24"/>
          <w:szCs w:val="24"/>
          <w:lang w:val="en-US"/>
        </w:rPr>
        <w:t xml:space="preserve">This study is meant to be completed as soon as possible and consultants/ firms are invited to submit proposals within 5 working days of being invited to do so. </w:t>
      </w:r>
    </w:p>
    <w:p w14:paraId="28AECCAD" w14:textId="7727227A" w:rsidR="00A37B81" w:rsidRPr="002801A4" w:rsidRDefault="00A37B81" w:rsidP="000F27E7">
      <w:pPr>
        <w:spacing w:after="120" w:line="240" w:lineRule="auto"/>
        <w:contextualSpacing/>
        <w:jc w:val="both"/>
        <w:rPr>
          <w:rFonts w:asciiTheme="majorBidi" w:eastAsia="Times New Roman" w:hAnsiTheme="majorBidi" w:cstheme="majorBidi"/>
          <w:color w:val="333333"/>
          <w:sz w:val="24"/>
          <w:szCs w:val="24"/>
          <w:lang w:val="en-US" w:eastAsia="fr-FR"/>
        </w:rPr>
      </w:pPr>
    </w:p>
    <w:p w14:paraId="02E61829" w14:textId="194AFE1E" w:rsidR="00990889" w:rsidRPr="002801A4" w:rsidRDefault="00990889" w:rsidP="000F27E7">
      <w:pPr>
        <w:spacing w:after="120" w:line="240" w:lineRule="auto"/>
        <w:contextualSpacing/>
        <w:jc w:val="both"/>
        <w:rPr>
          <w:rFonts w:asciiTheme="majorBidi" w:hAnsiTheme="majorBidi" w:cstheme="majorBidi"/>
          <w:b/>
          <w:bCs/>
          <w:color w:val="557288"/>
          <w:sz w:val="24"/>
          <w:szCs w:val="24"/>
          <w:u w:val="single"/>
          <w:lang w:val="en-US"/>
        </w:rPr>
      </w:pPr>
      <w:r w:rsidRPr="002801A4">
        <w:rPr>
          <w:rFonts w:asciiTheme="majorBidi" w:hAnsiTheme="majorBidi" w:cstheme="majorBidi"/>
          <w:b/>
          <w:bCs/>
          <w:color w:val="557288"/>
          <w:sz w:val="24"/>
          <w:szCs w:val="24"/>
          <w:u w:val="single"/>
          <w:lang w:val="en-US"/>
        </w:rPr>
        <w:t xml:space="preserve">Application process </w:t>
      </w:r>
    </w:p>
    <w:p w14:paraId="6D037320" w14:textId="77777777" w:rsidR="00990889" w:rsidRPr="002801A4" w:rsidRDefault="00990889" w:rsidP="000F27E7">
      <w:pPr>
        <w:spacing w:after="120" w:line="240" w:lineRule="auto"/>
        <w:contextualSpacing/>
        <w:jc w:val="both"/>
        <w:rPr>
          <w:rFonts w:asciiTheme="majorBidi" w:hAnsiTheme="majorBidi" w:cstheme="majorBidi"/>
          <w:b/>
          <w:bCs/>
          <w:color w:val="557288"/>
          <w:sz w:val="24"/>
          <w:szCs w:val="24"/>
          <w:u w:val="single"/>
          <w:lang w:val="en-US"/>
        </w:rPr>
      </w:pPr>
    </w:p>
    <w:p w14:paraId="26B79720" w14:textId="6692563F" w:rsidR="00990889" w:rsidRDefault="00990889" w:rsidP="000F27E7">
      <w:pPr>
        <w:spacing w:after="120"/>
        <w:contextualSpacing/>
        <w:jc w:val="both"/>
        <w:rPr>
          <w:rFonts w:asciiTheme="majorBidi" w:hAnsiTheme="majorBidi" w:cstheme="majorBidi"/>
          <w:color w:val="557288"/>
          <w:sz w:val="24"/>
          <w:szCs w:val="24"/>
          <w:lang w:val="en-US"/>
        </w:rPr>
      </w:pPr>
      <w:r w:rsidRPr="00990889">
        <w:rPr>
          <w:rFonts w:asciiTheme="majorBidi" w:hAnsiTheme="majorBidi" w:cstheme="majorBidi"/>
          <w:color w:val="557288"/>
          <w:sz w:val="24"/>
          <w:szCs w:val="24"/>
          <w:lang w:val="en-US"/>
        </w:rPr>
        <w:lastRenderedPageBreak/>
        <w:t>Interested candidates should submit a proposal (including</w:t>
      </w:r>
      <w:r>
        <w:rPr>
          <w:rFonts w:asciiTheme="majorBidi" w:hAnsiTheme="majorBidi" w:cstheme="majorBidi"/>
          <w:color w:val="557288"/>
          <w:sz w:val="24"/>
          <w:szCs w:val="24"/>
          <w:lang w:val="en-US"/>
        </w:rPr>
        <w:t xml:space="preserve"> methodology</w:t>
      </w:r>
      <w:r w:rsidRPr="00990889">
        <w:rPr>
          <w:rFonts w:asciiTheme="majorBidi" w:hAnsiTheme="majorBidi" w:cstheme="majorBidi"/>
          <w:color w:val="557288"/>
          <w:sz w:val="24"/>
          <w:szCs w:val="24"/>
          <w:lang w:val="en-US"/>
        </w:rPr>
        <w:t xml:space="preserve">, proposed workplan, detailed budget, and relevant experience) (maximum 3 pages), along with </w:t>
      </w:r>
      <w:r>
        <w:rPr>
          <w:rFonts w:asciiTheme="majorBidi" w:hAnsiTheme="majorBidi" w:cstheme="majorBidi"/>
          <w:color w:val="557288"/>
          <w:sz w:val="24"/>
          <w:szCs w:val="24"/>
          <w:lang w:val="en-US"/>
        </w:rPr>
        <w:t xml:space="preserve">the </w:t>
      </w:r>
      <w:r w:rsidRPr="00990889">
        <w:rPr>
          <w:rFonts w:asciiTheme="majorBidi" w:hAnsiTheme="majorBidi" w:cstheme="majorBidi"/>
          <w:color w:val="557288"/>
          <w:sz w:val="24"/>
          <w:szCs w:val="24"/>
          <w:lang w:val="en-US"/>
        </w:rPr>
        <w:t xml:space="preserve">CV </w:t>
      </w:r>
      <w:r>
        <w:rPr>
          <w:rFonts w:asciiTheme="majorBidi" w:hAnsiTheme="majorBidi" w:cstheme="majorBidi"/>
          <w:color w:val="557288"/>
          <w:sz w:val="24"/>
          <w:szCs w:val="24"/>
          <w:lang w:val="en-US"/>
        </w:rPr>
        <w:t>and the motivation letter</w:t>
      </w:r>
      <w:r w:rsidRPr="00990889">
        <w:rPr>
          <w:rFonts w:asciiTheme="majorBidi" w:hAnsiTheme="majorBidi" w:cstheme="majorBidi"/>
          <w:color w:val="557288"/>
          <w:sz w:val="24"/>
          <w:szCs w:val="24"/>
          <w:lang w:val="en-US"/>
        </w:rPr>
        <w:t xml:space="preserve">. </w:t>
      </w:r>
    </w:p>
    <w:p w14:paraId="56F5041A" w14:textId="6FEF2A74" w:rsidR="00A37B81" w:rsidRPr="000F27E7" w:rsidRDefault="00990889" w:rsidP="000F27E7">
      <w:pPr>
        <w:spacing w:after="120"/>
        <w:contextualSpacing/>
        <w:jc w:val="both"/>
        <w:rPr>
          <w:rFonts w:asciiTheme="majorBidi" w:hAnsiTheme="majorBidi" w:cstheme="majorBidi"/>
          <w:color w:val="557288"/>
          <w:sz w:val="24"/>
          <w:szCs w:val="24"/>
          <w:vertAlign w:val="superscript"/>
          <w:lang w:val="en-US"/>
        </w:rPr>
      </w:pPr>
      <w:r w:rsidRPr="00990889">
        <w:rPr>
          <w:rFonts w:asciiTheme="majorBidi" w:hAnsiTheme="majorBidi" w:cstheme="majorBidi"/>
          <w:color w:val="557288"/>
          <w:sz w:val="24"/>
          <w:szCs w:val="24"/>
          <w:lang w:val="en-US"/>
        </w:rPr>
        <w:t>Proposal</w:t>
      </w:r>
      <w:r w:rsidR="00573428">
        <w:rPr>
          <w:rFonts w:asciiTheme="majorBidi" w:hAnsiTheme="majorBidi" w:cstheme="majorBidi"/>
          <w:color w:val="557288"/>
          <w:sz w:val="24"/>
          <w:szCs w:val="24"/>
          <w:lang w:val="en-US"/>
        </w:rPr>
        <w:t>s</w:t>
      </w:r>
      <w:r w:rsidRPr="00990889">
        <w:rPr>
          <w:rFonts w:asciiTheme="majorBidi" w:hAnsiTheme="majorBidi" w:cstheme="majorBidi"/>
          <w:color w:val="557288"/>
          <w:sz w:val="24"/>
          <w:szCs w:val="24"/>
          <w:lang w:val="en-US"/>
        </w:rPr>
        <w:t xml:space="preserve"> should be submitted to </w:t>
      </w:r>
      <w:r>
        <w:rPr>
          <w:rFonts w:asciiTheme="majorBidi" w:hAnsiTheme="majorBidi" w:cstheme="majorBidi"/>
          <w:color w:val="557288"/>
          <w:sz w:val="24"/>
          <w:szCs w:val="24"/>
          <w:lang w:val="en-US"/>
        </w:rPr>
        <w:t>Wissem Heni</w:t>
      </w:r>
      <w:r w:rsidRPr="00990889">
        <w:rPr>
          <w:rFonts w:asciiTheme="majorBidi" w:hAnsiTheme="majorBidi" w:cstheme="majorBidi"/>
          <w:color w:val="557288"/>
          <w:sz w:val="24"/>
          <w:szCs w:val="24"/>
          <w:lang w:val="en-US"/>
        </w:rPr>
        <w:t xml:space="preserve"> (</w:t>
      </w:r>
      <w:hyperlink r:id="rId7" w:history="1">
        <w:r w:rsidR="00573428" w:rsidRPr="000A2BB0">
          <w:rPr>
            <w:rStyle w:val="Lienhypertexte"/>
            <w:rFonts w:asciiTheme="majorBidi" w:hAnsiTheme="majorBidi" w:cstheme="majorBidi"/>
            <w:sz w:val="24"/>
            <w:szCs w:val="24"/>
            <w:lang w:val="en-US"/>
          </w:rPr>
          <w:t>wheni@resourcegovernance.org</w:t>
        </w:r>
      </w:hyperlink>
      <w:r w:rsidRPr="00990889">
        <w:rPr>
          <w:rFonts w:asciiTheme="majorBidi" w:hAnsiTheme="majorBidi" w:cstheme="majorBidi"/>
          <w:color w:val="557288"/>
          <w:sz w:val="24"/>
          <w:szCs w:val="24"/>
          <w:lang w:val="en-US"/>
        </w:rPr>
        <w:t>)</w:t>
      </w:r>
      <w:r w:rsidR="0092515C">
        <w:rPr>
          <w:rFonts w:asciiTheme="majorBidi" w:hAnsiTheme="majorBidi" w:cstheme="majorBidi"/>
          <w:color w:val="557288"/>
          <w:sz w:val="24"/>
          <w:szCs w:val="24"/>
          <w:lang w:val="en-US"/>
        </w:rPr>
        <w:t xml:space="preserve"> and Abir Yahyaoui (</w:t>
      </w:r>
      <w:proofErr w:type="spellStart"/>
      <w:r w:rsidR="0092515C" w:rsidRPr="00962EE5">
        <w:rPr>
          <w:rStyle w:val="Lienhypertexte"/>
          <w:lang w:val="en-GB"/>
        </w:rPr>
        <w:t>ayahyaoui</w:t>
      </w:r>
      <w:proofErr w:type="spellEnd"/>
      <w:r w:rsidR="008D57C8" w:rsidRPr="00BB6E16">
        <w:rPr>
          <w:rStyle w:val="Lienhypertexte"/>
          <w:lang w:val="en-US"/>
        </w:rPr>
        <w:t>@resourcegovernance.org</w:t>
      </w:r>
      <w:r w:rsidR="008D57C8" w:rsidRPr="00962EE5">
        <w:rPr>
          <w:rStyle w:val="Lienhypertexte"/>
          <w:lang w:val="en-GB"/>
        </w:rPr>
        <w:t>)</w:t>
      </w:r>
      <w:r w:rsidRPr="00962EE5">
        <w:rPr>
          <w:rStyle w:val="Lienhypertexte"/>
          <w:lang w:val="en-GB"/>
        </w:rPr>
        <w:t>.</w:t>
      </w:r>
      <w:r w:rsidRPr="00990889">
        <w:rPr>
          <w:rFonts w:asciiTheme="majorBidi" w:hAnsiTheme="majorBidi" w:cstheme="majorBidi"/>
          <w:color w:val="557288"/>
          <w:sz w:val="24"/>
          <w:szCs w:val="24"/>
          <w:lang w:val="en-US"/>
        </w:rPr>
        <w:t xml:space="preserve"> Applications will be considered on a rolling basis until </w:t>
      </w:r>
      <w:r w:rsidR="00573428">
        <w:rPr>
          <w:rFonts w:asciiTheme="majorBidi" w:hAnsiTheme="majorBidi" w:cstheme="majorBidi"/>
          <w:color w:val="557288"/>
          <w:sz w:val="24"/>
          <w:szCs w:val="24"/>
          <w:lang w:val="en-US"/>
        </w:rPr>
        <w:t>Fri</w:t>
      </w:r>
      <w:r w:rsidRPr="00990889">
        <w:rPr>
          <w:rFonts w:asciiTheme="majorBidi" w:hAnsiTheme="majorBidi" w:cstheme="majorBidi"/>
          <w:color w:val="557288"/>
          <w:sz w:val="24"/>
          <w:szCs w:val="24"/>
          <w:lang w:val="en-US"/>
        </w:rPr>
        <w:t xml:space="preserve">day, </w:t>
      </w:r>
      <w:r w:rsidR="00573428">
        <w:rPr>
          <w:rFonts w:asciiTheme="majorBidi" w:hAnsiTheme="majorBidi" w:cstheme="majorBidi"/>
          <w:color w:val="557288"/>
          <w:sz w:val="24"/>
          <w:szCs w:val="24"/>
          <w:lang w:val="en-US"/>
        </w:rPr>
        <w:t>June</w:t>
      </w:r>
      <w:r w:rsidRPr="00990889">
        <w:rPr>
          <w:rFonts w:asciiTheme="majorBidi" w:hAnsiTheme="majorBidi" w:cstheme="majorBidi"/>
          <w:color w:val="557288"/>
          <w:sz w:val="24"/>
          <w:szCs w:val="24"/>
          <w:lang w:val="en-US"/>
        </w:rPr>
        <w:t xml:space="preserve"> </w:t>
      </w:r>
      <w:r w:rsidR="004014E5">
        <w:rPr>
          <w:rFonts w:asciiTheme="majorBidi" w:hAnsiTheme="majorBidi" w:cstheme="majorBidi"/>
          <w:color w:val="557288"/>
          <w:sz w:val="24"/>
          <w:szCs w:val="24"/>
          <w:lang w:val="en-US"/>
        </w:rPr>
        <w:t>24</w:t>
      </w:r>
      <w:r w:rsidR="004014E5" w:rsidRPr="000F27E7">
        <w:rPr>
          <w:rFonts w:asciiTheme="majorBidi" w:hAnsiTheme="majorBidi" w:cstheme="majorBidi"/>
          <w:color w:val="557288"/>
          <w:sz w:val="24"/>
          <w:szCs w:val="24"/>
          <w:vertAlign w:val="superscript"/>
          <w:lang w:val="en-US"/>
        </w:rPr>
        <w:t>th</w:t>
      </w:r>
      <w:r w:rsidR="004014E5">
        <w:rPr>
          <w:rFonts w:asciiTheme="majorBidi" w:hAnsiTheme="majorBidi" w:cstheme="majorBidi"/>
          <w:color w:val="557288"/>
          <w:sz w:val="24"/>
          <w:szCs w:val="24"/>
          <w:lang w:val="en-US"/>
        </w:rPr>
        <w:t>.</w:t>
      </w:r>
    </w:p>
    <w:p w14:paraId="3D6D6770" w14:textId="77777777" w:rsidR="002F1BCB" w:rsidRPr="00573428" w:rsidRDefault="002F1BCB" w:rsidP="000F27E7">
      <w:pPr>
        <w:shd w:val="clear" w:color="auto" w:fill="FFFFFF"/>
        <w:spacing w:before="100" w:beforeAutospacing="1" w:after="120" w:line="240" w:lineRule="auto"/>
        <w:contextualSpacing/>
        <w:jc w:val="both"/>
        <w:rPr>
          <w:rFonts w:asciiTheme="majorBidi" w:eastAsia="Times New Roman" w:hAnsiTheme="majorBidi" w:cstheme="majorBidi"/>
          <w:color w:val="333333"/>
          <w:sz w:val="24"/>
          <w:szCs w:val="24"/>
          <w:rtl/>
          <w:lang w:val="en-US" w:eastAsia="fr-FR"/>
        </w:rPr>
      </w:pPr>
    </w:p>
    <w:sectPr w:rsidR="002F1BCB" w:rsidRPr="0057342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5577" w14:textId="77777777" w:rsidR="00456749" w:rsidRDefault="00456749" w:rsidP="00AD10AB">
      <w:pPr>
        <w:spacing w:after="0" w:line="240" w:lineRule="auto"/>
      </w:pPr>
      <w:r>
        <w:separator/>
      </w:r>
    </w:p>
  </w:endnote>
  <w:endnote w:type="continuationSeparator" w:id="0">
    <w:p w14:paraId="72E392EA" w14:textId="77777777" w:rsidR="00456749" w:rsidRDefault="00456749" w:rsidP="00AD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F804" w14:textId="77777777" w:rsidR="00456749" w:rsidRDefault="00456749" w:rsidP="00AD10AB">
      <w:pPr>
        <w:spacing w:after="0" w:line="240" w:lineRule="auto"/>
      </w:pPr>
      <w:r>
        <w:separator/>
      </w:r>
    </w:p>
  </w:footnote>
  <w:footnote w:type="continuationSeparator" w:id="0">
    <w:p w14:paraId="69713093" w14:textId="77777777" w:rsidR="00456749" w:rsidRDefault="00456749" w:rsidP="00AD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C8A0" w14:textId="22285ADA" w:rsidR="00AD10AB" w:rsidRDefault="00B12B80">
    <w:pPr>
      <w:pStyle w:val="En-tte"/>
    </w:pPr>
    <w:r>
      <w:rPr>
        <w:noProof/>
      </w:rPr>
      <w:drawing>
        <wp:anchor distT="0" distB="0" distL="114300" distR="114300" simplePos="0" relativeHeight="251658240" behindDoc="0" locked="0" layoutInCell="1" allowOverlap="1" wp14:anchorId="14143707" wp14:editId="0BEA95C6">
          <wp:simplePos x="0" y="0"/>
          <wp:positionH relativeFrom="margin">
            <wp:posOffset>3427095</wp:posOffset>
          </wp:positionH>
          <wp:positionV relativeFrom="margin">
            <wp:posOffset>-702310</wp:posOffset>
          </wp:positionV>
          <wp:extent cx="2809875" cy="704850"/>
          <wp:effectExtent l="0" t="0" r="9525" b="0"/>
          <wp:wrapSquare wrapText="bothSides"/>
          <wp:docPr id="4" name="Image 4" descr="Une image contenant texte, clipar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lipart,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809875" cy="704850"/>
                  </a:xfrm>
                  <a:prstGeom prst="rect">
                    <a:avLst/>
                  </a:prstGeom>
                </pic:spPr>
              </pic:pic>
            </a:graphicData>
          </a:graphic>
        </wp:anchor>
      </w:drawing>
    </w:r>
    <w:r>
      <w:rPr>
        <w:noProof/>
      </w:rPr>
      <w:drawing>
        <wp:anchor distT="0" distB="0" distL="114300" distR="114300" simplePos="0" relativeHeight="251659264" behindDoc="0" locked="0" layoutInCell="1" allowOverlap="1" wp14:anchorId="69541538" wp14:editId="01321326">
          <wp:simplePos x="0" y="0"/>
          <wp:positionH relativeFrom="margin">
            <wp:posOffset>-328295</wp:posOffset>
          </wp:positionH>
          <wp:positionV relativeFrom="margin">
            <wp:posOffset>-680720</wp:posOffset>
          </wp:positionV>
          <wp:extent cx="1724025" cy="700405"/>
          <wp:effectExtent l="0" t="0" r="9525" b="444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724025" cy="700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2FB"/>
      </v:shape>
    </w:pict>
  </w:numPicBullet>
  <w:abstractNum w:abstractNumId="0" w15:restartNumberingAfterBreak="0">
    <w:nsid w:val="04D93656"/>
    <w:multiLevelType w:val="hybridMultilevel"/>
    <w:tmpl w:val="6F52145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6907C05"/>
    <w:multiLevelType w:val="hybridMultilevel"/>
    <w:tmpl w:val="1B42F340"/>
    <w:lvl w:ilvl="0" w:tplc="93D0FA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A0646"/>
    <w:multiLevelType w:val="multilevel"/>
    <w:tmpl w:val="C83A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636C0"/>
    <w:multiLevelType w:val="hybridMultilevel"/>
    <w:tmpl w:val="3E04AA7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844208"/>
    <w:multiLevelType w:val="hybridMultilevel"/>
    <w:tmpl w:val="DEAAB0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52A266C"/>
    <w:multiLevelType w:val="multilevel"/>
    <w:tmpl w:val="86A4A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8B44B4"/>
    <w:multiLevelType w:val="hybridMultilevel"/>
    <w:tmpl w:val="F0D6071E"/>
    <w:lvl w:ilvl="0" w:tplc="040C0003">
      <w:start w:val="1"/>
      <w:numFmt w:val="bullet"/>
      <w:lvlText w:val="o"/>
      <w:lvlJc w:val="left"/>
      <w:pPr>
        <w:ind w:left="1350" w:hanging="360"/>
      </w:pPr>
      <w:rPr>
        <w:rFonts w:ascii="Courier New" w:hAnsi="Courier New" w:cs="Courier New"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7" w15:restartNumberingAfterBreak="0">
    <w:nsid w:val="30723368"/>
    <w:multiLevelType w:val="hybridMultilevel"/>
    <w:tmpl w:val="AAD89D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B65617F"/>
    <w:multiLevelType w:val="hybridMultilevel"/>
    <w:tmpl w:val="0100CA20"/>
    <w:lvl w:ilvl="0" w:tplc="0B948CD6">
      <w:start w:val="1"/>
      <w:numFmt w:val="bullet"/>
      <w:lvlText w:val=""/>
      <w:lvlJc w:val="left"/>
      <w:pPr>
        <w:ind w:left="720" w:hanging="360"/>
      </w:pPr>
      <w:rPr>
        <w:rFonts w:ascii="Symbol" w:hAnsi="Symbol" w:hint="default"/>
        <w:color w:val="55728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6C3CDF"/>
    <w:multiLevelType w:val="hybridMultilevel"/>
    <w:tmpl w:val="CEECCA8C"/>
    <w:lvl w:ilvl="0" w:tplc="0B948CD6">
      <w:start w:val="1"/>
      <w:numFmt w:val="bullet"/>
      <w:lvlText w:val=""/>
      <w:lvlJc w:val="left"/>
      <w:pPr>
        <w:ind w:left="720" w:hanging="360"/>
      </w:pPr>
      <w:rPr>
        <w:rFonts w:ascii="Symbol" w:hAnsi="Symbol" w:hint="default"/>
        <w:color w:val="55728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6313C4"/>
    <w:multiLevelType w:val="multilevel"/>
    <w:tmpl w:val="EE2EF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646B8E"/>
    <w:multiLevelType w:val="hybridMultilevel"/>
    <w:tmpl w:val="E8B27CE2"/>
    <w:lvl w:ilvl="0" w:tplc="040C0007">
      <w:start w:val="1"/>
      <w:numFmt w:val="bullet"/>
      <w:lvlText w:val=""/>
      <w:lvlPicBulletId w:val="0"/>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2" w15:restartNumberingAfterBreak="0">
    <w:nsid w:val="56C751E7"/>
    <w:multiLevelType w:val="hybridMultilevel"/>
    <w:tmpl w:val="B1B8647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351853"/>
    <w:multiLevelType w:val="hybridMultilevel"/>
    <w:tmpl w:val="B6FA403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0752E50"/>
    <w:multiLevelType w:val="hybridMultilevel"/>
    <w:tmpl w:val="EFF08EF8"/>
    <w:lvl w:ilvl="0" w:tplc="0B948CD6">
      <w:start w:val="1"/>
      <w:numFmt w:val="bullet"/>
      <w:lvlText w:val=""/>
      <w:lvlJc w:val="left"/>
      <w:pPr>
        <w:ind w:left="720" w:hanging="360"/>
      </w:pPr>
      <w:rPr>
        <w:rFonts w:ascii="Symbol" w:hAnsi="Symbol" w:hint="default"/>
        <w:color w:val="55728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3E1601"/>
    <w:multiLevelType w:val="hybridMultilevel"/>
    <w:tmpl w:val="B748EF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8BA0339"/>
    <w:multiLevelType w:val="multilevel"/>
    <w:tmpl w:val="B852B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70378F3"/>
    <w:multiLevelType w:val="hybridMultilevel"/>
    <w:tmpl w:val="E2100F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8A5652"/>
    <w:multiLevelType w:val="multilevel"/>
    <w:tmpl w:val="7E144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FD7AB4"/>
    <w:multiLevelType w:val="hybridMultilevel"/>
    <w:tmpl w:val="27D0AF66"/>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412A47"/>
    <w:multiLevelType w:val="hybridMultilevel"/>
    <w:tmpl w:val="5A0014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331180339">
    <w:abstractNumId w:val="2"/>
  </w:num>
  <w:num w:numId="2" w16cid:durableId="533348669">
    <w:abstractNumId w:val="20"/>
  </w:num>
  <w:num w:numId="3" w16cid:durableId="1699627250">
    <w:abstractNumId w:val="4"/>
  </w:num>
  <w:num w:numId="4" w16cid:durableId="215700161">
    <w:abstractNumId w:val="15"/>
  </w:num>
  <w:num w:numId="5" w16cid:durableId="1937517332">
    <w:abstractNumId w:val="17"/>
  </w:num>
  <w:num w:numId="6" w16cid:durableId="529413155">
    <w:abstractNumId w:val="19"/>
  </w:num>
  <w:num w:numId="7" w16cid:durableId="1779182095">
    <w:abstractNumId w:val="8"/>
  </w:num>
  <w:num w:numId="8" w16cid:durableId="938371601">
    <w:abstractNumId w:val="14"/>
  </w:num>
  <w:num w:numId="9" w16cid:durableId="976493824">
    <w:abstractNumId w:val="9"/>
  </w:num>
  <w:num w:numId="10" w16cid:durableId="1554078135">
    <w:abstractNumId w:val="6"/>
  </w:num>
  <w:num w:numId="11" w16cid:durableId="747774602">
    <w:abstractNumId w:val="11"/>
  </w:num>
  <w:num w:numId="12" w16cid:durableId="1190490711">
    <w:abstractNumId w:val="12"/>
  </w:num>
  <w:num w:numId="13" w16cid:durableId="2068189832">
    <w:abstractNumId w:val="18"/>
  </w:num>
  <w:num w:numId="14" w16cid:durableId="496195475">
    <w:abstractNumId w:val="10"/>
  </w:num>
  <w:num w:numId="15" w16cid:durableId="2076656577">
    <w:abstractNumId w:val="5"/>
  </w:num>
  <w:num w:numId="16" w16cid:durableId="144006264">
    <w:abstractNumId w:val="16"/>
  </w:num>
  <w:num w:numId="17" w16cid:durableId="2136174600">
    <w:abstractNumId w:val="7"/>
  </w:num>
  <w:num w:numId="18" w16cid:durableId="1433014784">
    <w:abstractNumId w:val="13"/>
  </w:num>
  <w:num w:numId="19" w16cid:durableId="764113581">
    <w:abstractNumId w:val="1"/>
  </w:num>
  <w:num w:numId="20" w16cid:durableId="747112057">
    <w:abstractNumId w:val="0"/>
  </w:num>
  <w:num w:numId="21" w16cid:durableId="170341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B7"/>
    <w:rsid w:val="0001566C"/>
    <w:rsid w:val="00016A47"/>
    <w:rsid w:val="00052672"/>
    <w:rsid w:val="000820BA"/>
    <w:rsid w:val="00082856"/>
    <w:rsid w:val="00091425"/>
    <w:rsid w:val="00093D08"/>
    <w:rsid w:val="000B53E1"/>
    <w:rsid w:val="000E62DD"/>
    <w:rsid w:val="000F27E7"/>
    <w:rsid w:val="000F7B82"/>
    <w:rsid w:val="00111F44"/>
    <w:rsid w:val="001142DB"/>
    <w:rsid w:val="0013730F"/>
    <w:rsid w:val="00155127"/>
    <w:rsid w:val="00173E29"/>
    <w:rsid w:val="00183BDB"/>
    <w:rsid w:val="00185684"/>
    <w:rsid w:val="00185699"/>
    <w:rsid w:val="00187B8F"/>
    <w:rsid w:val="00190885"/>
    <w:rsid w:val="001B396C"/>
    <w:rsid w:val="001C0C0E"/>
    <w:rsid w:val="001F1911"/>
    <w:rsid w:val="00212359"/>
    <w:rsid w:val="002173AF"/>
    <w:rsid w:val="00245377"/>
    <w:rsid w:val="002473DD"/>
    <w:rsid w:val="00260C03"/>
    <w:rsid w:val="00264FC2"/>
    <w:rsid w:val="002801A4"/>
    <w:rsid w:val="00281806"/>
    <w:rsid w:val="00295FE0"/>
    <w:rsid w:val="0029777D"/>
    <w:rsid w:val="002B089C"/>
    <w:rsid w:val="002B173B"/>
    <w:rsid w:val="002B68F2"/>
    <w:rsid w:val="002C33E3"/>
    <w:rsid w:val="002E3EC0"/>
    <w:rsid w:val="002F1BCB"/>
    <w:rsid w:val="00306218"/>
    <w:rsid w:val="00307135"/>
    <w:rsid w:val="00315D3E"/>
    <w:rsid w:val="00316E86"/>
    <w:rsid w:val="00321593"/>
    <w:rsid w:val="0032440F"/>
    <w:rsid w:val="003359D4"/>
    <w:rsid w:val="00335CE3"/>
    <w:rsid w:val="003551EF"/>
    <w:rsid w:val="00361D98"/>
    <w:rsid w:val="003647CB"/>
    <w:rsid w:val="0037680B"/>
    <w:rsid w:val="00376AC5"/>
    <w:rsid w:val="00395DD8"/>
    <w:rsid w:val="003B0C3F"/>
    <w:rsid w:val="003B1407"/>
    <w:rsid w:val="003B19F0"/>
    <w:rsid w:val="003C67A5"/>
    <w:rsid w:val="003C772D"/>
    <w:rsid w:val="003F1338"/>
    <w:rsid w:val="004014E5"/>
    <w:rsid w:val="00411EC2"/>
    <w:rsid w:val="00412D95"/>
    <w:rsid w:val="00432DD0"/>
    <w:rsid w:val="00435E34"/>
    <w:rsid w:val="004405F3"/>
    <w:rsid w:val="00443EBF"/>
    <w:rsid w:val="00456749"/>
    <w:rsid w:val="00464F69"/>
    <w:rsid w:val="00471190"/>
    <w:rsid w:val="00476174"/>
    <w:rsid w:val="004A6C00"/>
    <w:rsid w:val="004D1950"/>
    <w:rsid w:val="004D354A"/>
    <w:rsid w:val="004E6A0D"/>
    <w:rsid w:val="005016C2"/>
    <w:rsid w:val="00541B52"/>
    <w:rsid w:val="00541C72"/>
    <w:rsid w:val="0055223E"/>
    <w:rsid w:val="00554E54"/>
    <w:rsid w:val="00554EBE"/>
    <w:rsid w:val="0055538F"/>
    <w:rsid w:val="00556324"/>
    <w:rsid w:val="00572A73"/>
    <w:rsid w:val="00573428"/>
    <w:rsid w:val="005A5A2D"/>
    <w:rsid w:val="005C4D42"/>
    <w:rsid w:val="005E15B4"/>
    <w:rsid w:val="005E2316"/>
    <w:rsid w:val="005E4642"/>
    <w:rsid w:val="00612A75"/>
    <w:rsid w:val="006436AF"/>
    <w:rsid w:val="00647BA8"/>
    <w:rsid w:val="006500D9"/>
    <w:rsid w:val="00651681"/>
    <w:rsid w:val="00660A8D"/>
    <w:rsid w:val="00690AAD"/>
    <w:rsid w:val="006923AB"/>
    <w:rsid w:val="00692DDF"/>
    <w:rsid w:val="006A0798"/>
    <w:rsid w:val="006A2685"/>
    <w:rsid w:val="006C3F7D"/>
    <w:rsid w:val="006D212B"/>
    <w:rsid w:val="006E0846"/>
    <w:rsid w:val="0070090B"/>
    <w:rsid w:val="00732E38"/>
    <w:rsid w:val="00774D74"/>
    <w:rsid w:val="007829CF"/>
    <w:rsid w:val="0078469E"/>
    <w:rsid w:val="007A4B41"/>
    <w:rsid w:val="007B4C97"/>
    <w:rsid w:val="007E7AA9"/>
    <w:rsid w:val="007F0541"/>
    <w:rsid w:val="00804618"/>
    <w:rsid w:val="0081783F"/>
    <w:rsid w:val="00827720"/>
    <w:rsid w:val="00847DA0"/>
    <w:rsid w:val="00850E2F"/>
    <w:rsid w:val="00857520"/>
    <w:rsid w:val="00857711"/>
    <w:rsid w:val="00867D81"/>
    <w:rsid w:val="00876750"/>
    <w:rsid w:val="008A211A"/>
    <w:rsid w:val="008A6622"/>
    <w:rsid w:val="008C101F"/>
    <w:rsid w:val="008D57C8"/>
    <w:rsid w:val="008E4FF4"/>
    <w:rsid w:val="008E693A"/>
    <w:rsid w:val="008F1FE1"/>
    <w:rsid w:val="008F467C"/>
    <w:rsid w:val="0090279A"/>
    <w:rsid w:val="009027F6"/>
    <w:rsid w:val="00907E8D"/>
    <w:rsid w:val="00920184"/>
    <w:rsid w:val="0092515C"/>
    <w:rsid w:val="00925783"/>
    <w:rsid w:val="0093036A"/>
    <w:rsid w:val="0093377A"/>
    <w:rsid w:val="00934EDE"/>
    <w:rsid w:val="00940E8A"/>
    <w:rsid w:val="009509D9"/>
    <w:rsid w:val="00962EE5"/>
    <w:rsid w:val="00990889"/>
    <w:rsid w:val="009A7DF0"/>
    <w:rsid w:val="009C79BA"/>
    <w:rsid w:val="009C7F6B"/>
    <w:rsid w:val="009D6CA6"/>
    <w:rsid w:val="00A02080"/>
    <w:rsid w:val="00A07756"/>
    <w:rsid w:val="00A37B81"/>
    <w:rsid w:val="00A50883"/>
    <w:rsid w:val="00A848D6"/>
    <w:rsid w:val="00A85869"/>
    <w:rsid w:val="00A95745"/>
    <w:rsid w:val="00AA0BB5"/>
    <w:rsid w:val="00AD10AB"/>
    <w:rsid w:val="00AF0A18"/>
    <w:rsid w:val="00AF6D5A"/>
    <w:rsid w:val="00AF7BA4"/>
    <w:rsid w:val="00B12B80"/>
    <w:rsid w:val="00B14CC6"/>
    <w:rsid w:val="00B25A8E"/>
    <w:rsid w:val="00B606F2"/>
    <w:rsid w:val="00B71F46"/>
    <w:rsid w:val="00B95A3F"/>
    <w:rsid w:val="00BB50C3"/>
    <w:rsid w:val="00BB6E16"/>
    <w:rsid w:val="00BC5448"/>
    <w:rsid w:val="00C02249"/>
    <w:rsid w:val="00C04ED0"/>
    <w:rsid w:val="00C227F0"/>
    <w:rsid w:val="00C474F0"/>
    <w:rsid w:val="00C81EEE"/>
    <w:rsid w:val="00C841C7"/>
    <w:rsid w:val="00C87331"/>
    <w:rsid w:val="00CE2FD1"/>
    <w:rsid w:val="00CE31C7"/>
    <w:rsid w:val="00CE4778"/>
    <w:rsid w:val="00CF6311"/>
    <w:rsid w:val="00D417DF"/>
    <w:rsid w:val="00D4580B"/>
    <w:rsid w:val="00D54DDA"/>
    <w:rsid w:val="00D740B0"/>
    <w:rsid w:val="00D83770"/>
    <w:rsid w:val="00DA316B"/>
    <w:rsid w:val="00DB3DD0"/>
    <w:rsid w:val="00DC4DE9"/>
    <w:rsid w:val="00DD0DB0"/>
    <w:rsid w:val="00DD4371"/>
    <w:rsid w:val="00DE740C"/>
    <w:rsid w:val="00DF0281"/>
    <w:rsid w:val="00E10112"/>
    <w:rsid w:val="00E17392"/>
    <w:rsid w:val="00E6021F"/>
    <w:rsid w:val="00E65066"/>
    <w:rsid w:val="00E66C1D"/>
    <w:rsid w:val="00E83F9B"/>
    <w:rsid w:val="00EF359F"/>
    <w:rsid w:val="00F00B2D"/>
    <w:rsid w:val="00F053ED"/>
    <w:rsid w:val="00F461AE"/>
    <w:rsid w:val="00F66FB7"/>
    <w:rsid w:val="00F778B3"/>
    <w:rsid w:val="00FA2D53"/>
    <w:rsid w:val="00FF4E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9A31A94"/>
  <w15:docId w15:val="{AE1D60F4-E7B7-44A3-B644-1B9A252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183B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335CE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10AB"/>
    <w:rPr>
      <w:color w:val="0000FF"/>
      <w:u w:val="single"/>
    </w:rPr>
  </w:style>
  <w:style w:type="paragraph" w:styleId="En-tte">
    <w:name w:val="header"/>
    <w:basedOn w:val="Normal"/>
    <w:link w:val="En-tteCar"/>
    <w:uiPriority w:val="99"/>
    <w:unhideWhenUsed/>
    <w:rsid w:val="00AD10AB"/>
    <w:pPr>
      <w:tabs>
        <w:tab w:val="center" w:pos="4536"/>
        <w:tab w:val="right" w:pos="9072"/>
      </w:tabs>
      <w:spacing w:after="0" w:line="240" w:lineRule="auto"/>
    </w:pPr>
  </w:style>
  <w:style w:type="character" w:customStyle="1" w:styleId="En-tteCar">
    <w:name w:val="En-tête Car"/>
    <w:basedOn w:val="Policepardfaut"/>
    <w:link w:val="En-tte"/>
    <w:uiPriority w:val="99"/>
    <w:rsid w:val="00AD10AB"/>
  </w:style>
  <w:style w:type="paragraph" w:styleId="Pieddepage">
    <w:name w:val="footer"/>
    <w:basedOn w:val="Normal"/>
    <w:link w:val="PieddepageCar"/>
    <w:uiPriority w:val="99"/>
    <w:unhideWhenUsed/>
    <w:rsid w:val="00AD10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10AB"/>
  </w:style>
  <w:style w:type="character" w:customStyle="1" w:styleId="Titre3Car">
    <w:name w:val="Titre 3 Car"/>
    <w:basedOn w:val="Policepardfaut"/>
    <w:link w:val="Titre3"/>
    <w:uiPriority w:val="9"/>
    <w:rsid w:val="00335CE3"/>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335CE3"/>
    <w:rPr>
      <w:b/>
      <w:bCs/>
    </w:rPr>
  </w:style>
  <w:style w:type="table" w:styleId="Grilledutableau">
    <w:name w:val="Table Grid"/>
    <w:basedOn w:val="TableauNormal"/>
    <w:uiPriority w:val="39"/>
    <w:rsid w:val="00690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4D42"/>
    <w:pPr>
      <w:ind w:left="720"/>
      <w:contextualSpacing/>
    </w:pPr>
  </w:style>
  <w:style w:type="character" w:customStyle="1" w:styleId="Titre2Car">
    <w:name w:val="Titre 2 Car"/>
    <w:basedOn w:val="Policepardfaut"/>
    <w:link w:val="Titre2"/>
    <w:uiPriority w:val="9"/>
    <w:semiHidden/>
    <w:rsid w:val="00183BDB"/>
    <w:rPr>
      <w:rFonts w:asciiTheme="majorHAnsi" w:eastAsiaTheme="majorEastAsia" w:hAnsiTheme="majorHAnsi" w:cstheme="majorBidi"/>
      <w:color w:val="2F5496" w:themeColor="accent1" w:themeShade="BF"/>
      <w:sz w:val="26"/>
      <w:szCs w:val="26"/>
    </w:rPr>
  </w:style>
  <w:style w:type="character" w:styleId="Mentionnonrsolue">
    <w:name w:val="Unresolved Mention"/>
    <w:basedOn w:val="Policepardfaut"/>
    <w:uiPriority w:val="99"/>
    <w:semiHidden/>
    <w:unhideWhenUsed/>
    <w:rsid w:val="00A37B81"/>
    <w:rPr>
      <w:color w:val="605E5C"/>
      <w:shd w:val="clear" w:color="auto" w:fill="E1DFDD"/>
    </w:rPr>
  </w:style>
  <w:style w:type="paragraph" w:styleId="NormalWeb">
    <w:name w:val="Normal (Web)"/>
    <w:basedOn w:val="Normal"/>
    <w:uiPriority w:val="99"/>
    <w:semiHidden/>
    <w:unhideWhenUsed/>
    <w:rsid w:val="00DC4D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unhideWhenUsed/>
    <w:rsid w:val="0032440F"/>
    <w:pPr>
      <w:widowControl w:val="0"/>
      <w:overflowPunct w:val="0"/>
      <w:adjustRightInd w:val="0"/>
      <w:spacing w:after="120" w:line="480" w:lineRule="auto"/>
    </w:pPr>
    <w:rPr>
      <w:rFonts w:ascii="Times New Roman" w:eastAsia="Times New Roman" w:hAnsi="Times New Roman" w:cs="Times New Roman"/>
      <w:kern w:val="28"/>
      <w:sz w:val="24"/>
      <w:szCs w:val="24"/>
      <w:lang w:val="en-US"/>
    </w:rPr>
  </w:style>
  <w:style w:type="character" w:customStyle="1" w:styleId="Corpsdetexte2Car">
    <w:name w:val="Corps de texte 2 Car"/>
    <w:basedOn w:val="Policepardfaut"/>
    <w:link w:val="Corpsdetexte2"/>
    <w:uiPriority w:val="99"/>
    <w:rsid w:val="0032440F"/>
    <w:rPr>
      <w:rFonts w:ascii="Times New Roman" w:eastAsia="Times New Roman" w:hAnsi="Times New Roman" w:cs="Times New Roman"/>
      <w:kern w:val="28"/>
      <w:sz w:val="24"/>
      <w:szCs w:val="24"/>
      <w:lang w:val="en-US"/>
    </w:rPr>
  </w:style>
  <w:style w:type="paragraph" w:styleId="Rvision">
    <w:name w:val="Revision"/>
    <w:hidden/>
    <w:uiPriority w:val="99"/>
    <w:semiHidden/>
    <w:rsid w:val="00B25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9855">
      <w:bodyDiv w:val="1"/>
      <w:marLeft w:val="0"/>
      <w:marRight w:val="0"/>
      <w:marTop w:val="0"/>
      <w:marBottom w:val="0"/>
      <w:divBdr>
        <w:top w:val="none" w:sz="0" w:space="0" w:color="auto"/>
        <w:left w:val="none" w:sz="0" w:space="0" w:color="auto"/>
        <w:bottom w:val="none" w:sz="0" w:space="0" w:color="auto"/>
        <w:right w:val="none" w:sz="0" w:space="0" w:color="auto"/>
      </w:divBdr>
    </w:div>
    <w:div w:id="741097567">
      <w:bodyDiv w:val="1"/>
      <w:marLeft w:val="0"/>
      <w:marRight w:val="0"/>
      <w:marTop w:val="0"/>
      <w:marBottom w:val="0"/>
      <w:divBdr>
        <w:top w:val="none" w:sz="0" w:space="0" w:color="auto"/>
        <w:left w:val="none" w:sz="0" w:space="0" w:color="auto"/>
        <w:bottom w:val="none" w:sz="0" w:space="0" w:color="auto"/>
        <w:right w:val="none" w:sz="0" w:space="0" w:color="auto"/>
      </w:divBdr>
    </w:div>
    <w:div w:id="760637210">
      <w:bodyDiv w:val="1"/>
      <w:marLeft w:val="0"/>
      <w:marRight w:val="0"/>
      <w:marTop w:val="0"/>
      <w:marBottom w:val="0"/>
      <w:divBdr>
        <w:top w:val="none" w:sz="0" w:space="0" w:color="auto"/>
        <w:left w:val="none" w:sz="0" w:space="0" w:color="auto"/>
        <w:bottom w:val="none" w:sz="0" w:space="0" w:color="auto"/>
        <w:right w:val="none" w:sz="0" w:space="0" w:color="auto"/>
      </w:divBdr>
    </w:div>
    <w:div w:id="913901998">
      <w:bodyDiv w:val="1"/>
      <w:marLeft w:val="0"/>
      <w:marRight w:val="0"/>
      <w:marTop w:val="0"/>
      <w:marBottom w:val="0"/>
      <w:divBdr>
        <w:top w:val="none" w:sz="0" w:space="0" w:color="auto"/>
        <w:left w:val="none" w:sz="0" w:space="0" w:color="auto"/>
        <w:bottom w:val="none" w:sz="0" w:space="0" w:color="auto"/>
        <w:right w:val="none" w:sz="0" w:space="0" w:color="auto"/>
      </w:divBdr>
    </w:div>
    <w:div w:id="1126630019">
      <w:bodyDiv w:val="1"/>
      <w:marLeft w:val="0"/>
      <w:marRight w:val="0"/>
      <w:marTop w:val="0"/>
      <w:marBottom w:val="0"/>
      <w:divBdr>
        <w:top w:val="none" w:sz="0" w:space="0" w:color="auto"/>
        <w:left w:val="none" w:sz="0" w:space="0" w:color="auto"/>
        <w:bottom w:val="none" w:sz="0" w:space="0" w:color="auto"/>
        <w:right w:val="none" w:sz="0" w:space="0" w:color="auto"/>
      </w:divBdr>
    </w:div>
    <w:div w:id="1258637283">
      <w:bodyDiv w:val="1"/>
      <w:marLeft w:val="0"/>
      <w:marRight w:val="0"/>
      <w:marTop w:val="0"/>
      <w:marBottom w:val="0"/>
      <w:divBdr>
        <w:top w:val="none" w:sz="0" w:space="0" w:color="auto"/>
        <w:left w:val="none" w:sz="0" w:space="0" w:color="auto"/>
        <w:bottom w:val="none" w:sz="0" w:space="0" w:color="auto"/>
        <w:right w:val="none" w:sz="0" w:space="0" w:color="auto"/>
      </w:divBdr>
    </w:div>
    <w:div w:id="1291321898">
      <w:bodyDiv w:val="1"/>
      <w:marLeft w:val="0"/>
      <w:marRight w:val="0"/>
      <w:marTop w:val="0"/>
      <w:marBottom w:val="0"/>
      <w:divBdr>
        <w:top w:val="none" w:sz="0" w:space="0" w:color="auto"/>
        <w:left w:val="none" w:sz="0" w:space="0" w:color="auto"/>
        <w:bottom w:val="none" w:sz="0" w:space="0" w:color="auto"/>
        <w:right w:val="none" w:sz="0" w:space="0" w:color="auto"/>
      </w:divBdr>
    </w:div>
    <w:div w:id="1630479725">
      <w:bodyDiv w:val="1"/>
      <w:marLeft w:val="0"/>
      <w:marRight w:val="0"/>
      <w:marTop w:val="0"/>
      <w:marBottom w:val="0"/>
      <w:divBdr>
        <w:top w:val="none" w:sz="0" w:space="0" w:color="auto"/>
        <w:left w:val="none" w:sz="0" w:space="0" w:color="auto"/>
        <w:bottom w:val="none" w:sz="0" w:space="0" w:color="auto"/>
        <w:right w:val="none" w:sz="0" w:space="0" w:color="auto"/>
      </w:divBdr>
    </w:div>
    <w:div w:id="1666277138">
      <w:bodyDiv w:val="1"/>
      <w:marLeft w:val="0"/>
      <w:marRight w:val="0"/>
      <w:marTop w:val="0"/>
      <w:marBottom w:val="0"/>
      <w:divBdr>
        <w:top w:val="none" w:sz="0" w:space="0" w:color="auto"/>
        <w:left w:val="none" w:sz="0" w:space="0" w:color="auto"/>
        <w:bottom w:val="none" w:sz="0" w:space="0" w:color="auto"/>
        <w:right w:val="none" w:sz="0" w:space="0" w:color="auto"/>
      </w:divBdr>
    </w:div>
    <w:div w:id="1703628705">
      <w:bodyDiv w:val="1"/>
      <w:marLeft w:val="0"/>
      <w:marRight w:val="0"/>
      <w:marTop w:val="0"/>
      <w:marBottom w:val="0"/>
      <w:divBdr>
        <w:top w:val="none" w:sz="0" w:space="0" w:color="auto"/>
        <w:left w:val="none" w:sz="0" w:space="0" w:color="auto"/>
        <w:bottom w:val="none" w:sz="0" w:space="0" w:color="auto"/>
        <w:right w:val="none" w:sz="0" w:space="0" w:color="auto"/>
      </w:divBdr>
    </w:div>
    <w:div w:id="2037802021">
      <w:bodyDiv w:val="1"/>
      <w:marLeft w:val="0"/>
      <w:marRight w:val="0"/>
      <w:marTop w:val="0"/>
      <w:marBottom w:val="0"/>
      <w:divBdr>
        <w:top w:val="none" w:sz="0" w:space="0" w:color="auto"/>
        <w:left w:val="none" w:sz="0" w:space="0" w:color="auto"/>
        <w:bottom w:val="none" w:sz="0" w:space="0" w:color="auto"/>
        <w:right w:val="none" w:sz="0" w:space="0" w:color="auto"/>
      </w:divBdr>
      <w:divsChild>
        <w:div w:id="517693495">
          <w:marLeft w:val="0"/>
          <w:marRight w:val="0"/>
          <w:marTop w:val="0"/>
          <w:marBottom w:val="0"/>
          <w:divBdr>
            <w:top w:val="none" w:sz="0" w:space="0" w:color="auto"/>
            <w:left w:val="none" w:sz="0" w:space="0" w:color="auto"/>
            <w:bottom w:val="none" w:sz="0" w:space="0" w:color="auto"/>
            <w:right w:val="none" w:sz="0" w:space="0" w:color="auto"/>
          </w:divBdr>
        </w:div>
        <w:div w:id="546260736">
          <w:marLeft w:val="0"/>
          <w:marRight w:val="0"/>
          <w:marTop w:val="0"/>
          <w:marBottom w:val="0"/>
          <w:divBdr>
            <w:top w:val="none" w:sz="0" w:space="0" w:color="auto"/>
            <w:left w:val="none" w:sz="0" w:space="0" w:color="auto"/>
            <w:bottom w:val="none" w:sz="0" w:space="0" w:color="auto"/>
            <w:right w:val="none" w:sz="0" w:space="0" w:color="auto"/>
          </w:divBdr>
        </w:div>
        <w:div w:id="564418387">
          <w:marLeft w:val="0"/>
          <w:marRight w:val="0"/>
          <w:marTop w:val="0"/>
          <w:marBottom w:val="0"/>
          <w:divBdr>
            <w:top w:val="none" w:sz="0" w:space="0" w:color="auto"/>
            <w:left w:val="none" w:sz="0" w:space="0" w:color="auto"/>
            <w:bottom w:val="none" w:sz="0" w:space="0" w:color="auto"/>
            <w:right w:val="none" w:sz="0" w:space="0" w:color="auto"/>
          </w:divBdr>
        </w:div>
        <w:div w:id="774325293">
          <w:marLeft w:val="0"/>
          <w:marRight w:val="0"/>
          <w:marTop w:val="0"/>
          <w:marBottom w:val="0"/>
          <w:divBdr>
            <w:top w:val="none" w:sz="0" w:space="0" w:color="auto"/>
            <w:left w:val="none" w:sz="0" w:space="0" w:color="auto"/>
            <w:bottom w:val="none" w:sz="0" w:space="0" w:color="auto"/>
            <w:right w:val="none" w:sz="0" w:space="0" w:color="auto"/>
          </w:divBdr>
        </w:div>
        <w:div w:id="838086044">
          <w:marLeft w:val="0"/>
          <w:marRight w:val="0"/>
          <w:marTop w:val="0"/>
          <w:marBottom w:val="0"/>
          <w:divBdr>
            <w:top w:val="none" w:sz="0" w:space="0" w:color="auto"/>
            <w:left w:val="none" w:sz="0" w:space="0" w:color="auto"/>
            <w:bottom w:val="none" w:sz="0" w:space="0" w:color="auto"/>
            <w:right w:val="none" w:sz="0" w:space="0" w:color="auto"/>
          </w:divBdr>
        </w:div>
        <w:div w:id="957294162">
          <w:marLeft w:val="0"/>
          <w:marRight w:val="0"/>
          <w:marTop w:val="0"/>
          <w:marBottom w:val="0"/>
          <w:divBdr>
            <w:top w:val="none" w:sz="0" w:space="0" w:color="auto"/>
            <w:left w:val="none" w:sz="0" w:space="0" w:color="auto"/>
            <w:bottom w:val="none" w:sz="0" w:space="0" w:color="auto"/>
            <w:right w:val="none" w:sz="0" w:space="0" w:color="auto"/>
          </w:divBdr>
        </w:div>
        <w:div w:id="1016468179">
          <w:marLeft w:val="0"/>
          <w:marRight w:val="0"/>
          <w:marTop w:val="0"/>
          <w:marBottom w:val="0"/>
          <w:divBdr>
            <w:top w:val="none" w:sz="0" w:space="0" w:color="auto"/>
            <w:left w:val="none" w:sz="0" w:space="0" w:color="auto"/>
            <w:bottom w:val="none" w:sz="0" w:space="0" w:color="auto"/>
            <w:right w:val="none" w:sz="0" w:space="0" w:color="auto"/>
          </w:divBdr>
        </w:div>
        <w:div w:id="1038286949">
          <w:marLeft w:val="0"/>
          <w:marRight w:val="0"/>
          <w:marTop w:val="0"/>
          <w:marBottom w:val="0"/>
          <w:divBdr>
            <w:top w:val="none" w:sz="0" w:space="0" w:color="auto"/>
            <w:left w:val="none" w:sz="0" w:space="0" w:color="auto"/>
            <w:bottom w:val="none" w:sz="0" w:space="0" w:color="auto"/>
            <w:right w:val="none" w:sz="0" w:space="0" w:color="auto"/>
          </w:divBdr>
        </w:div>
      </w:divsChild>
    </w:div>
    <w:div w:id="2039890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heni@resourcegovern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1529</Words>
  <Characters>8410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nasr</dc:creator>
  <cp:keywords/>
  <dc:description/>
  <cp:lastModifiedBy>Abir Yahyaoui</cp:lastModifiedBy>
  <cp:revision>87</cp:revision>
  <cp:lastPrinted>2021-07-28T22:29:00Z</cp:lastPrinted>
  <dcterms:created xsi:type="dcterms:W3CDTF">2022-06-14T12:14:00Z</dcterms:created>
  <dcterms:modified xsi:type="dcterms:W3CDTF">2022-06-14T14:35:00Z</dcterms:modified>
</cp:coreProperties>
</file>