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8C44" w14:textId="27555C3F" w:rsidR="003C368F" w:rsidRPr="006D7B54" w:rsidRDefault="00D1749D" w:rsidP="00E77BB0">
      <w:pPr>
        <w:pStyle w:val="Titre1"/>
        <w:shd w:val="clear" w:color="auto" w:fill="FFFFFF"/>
        <w:spacing w:after="150"/>
        <w:jc w:val="center"/>
        <w:rPr>
          <w:rFonts w:asciiTheme="minorHAnsi" w:hAnsiTheme="minorHAnsi" w:cstheme="minorHAnsi"/>
          <w:b/>
          <w:bCs/>
          <w:sz w:val="24"/>
          <w:szCs w:val="24"/>
        </w:rPr>
      </w:pPr>
      <w:r w:rsidRPr="006D7B54">
        <w:rPr>
          <w:rFonts w:asciiTheme="minorHAnsi" w:hAnsiTheme="minorHAnsi" w:cstheme="minorHAnsi"/>
          <w:b/>
          <w:bCs/>
          <w:sz w:val="24"/>
          <w:szCs w:val="24"/>
        </w:rPr>
        <w:t>TAMSS recrute</w:t>
      </w:r>
      <w:r w:rsidR="00414628">
        <w:rPr>
          <w:rFonts w:asciiTheme="minorHAnsi" w:hAnsiTheme="minorHAnsi" w:cstheme="minorHAnsi"/>
          <w:b/>
          <w:bCs/>
          <w:sz w:val="24"/>
          <w:szCs w:val="24"/>
        </w:rPr>
        <w:t xml:space="preserve"> </w:t>
      </w:r>
      <w:r w:rsidR="00590F78" w:rsidRPr="006D7B54">
        <w:rPr>
          <w:rFonts w:asciiTheme="minorHAnsi" w:hAnsiTheme="minorHAnsi" w:cstheme="minorHAnsi"/>
          <w:b/>
          <w:bCs/>
          <w:sz w:val="24"/>
          <w:szCs w:val="24"/>
        </w:rPr>
        <w:t>un(e) « Expert(e)</w:t>
      </w:r>
    </w:p>
    <w:p w14:paraId="78325620" w14:textId="499E3669" w:rsidR="00CA4116" w:rsidRPr="006D7B54" w:rsidRDefault="00414628" w:rsidP="00E77BB0">
      <w:pPr>
        <w:pStyle w:val="Titre1"/>
        <w:shd w:val="clear" w:color="auto" w:fill="FFFFFF"/>
        <w:spacing w:after="150"/>
        <w:jc w:val="center"/>
        <w:rPr>
          <w:rFonts w:asciiTheme="minorHAnsi" w:hAnsiTheme="minorHAnsi" w:cstheme="minorHAnsi"/>
          <w:b/>
          <w:bCs/>
          <w:color w:val="333333"/>
          <w:sz w:val="24"/>
          <w:szCs w:val="24"/>
        </w:rPr>
      </w:pPr>
      <w:r w:rsidRPr="006D7B54">
        <w:rPr>
          <w:rFonts w:asciiTheme="minorHAnsi" w:hAnsiTheme="minorHAnsi" w:cstheme="minorHAnsi"/>
          <w:b/>
          <w:bCs/>
          <w:sz w:val="24"/>
          <w:szCs w:val="24"/>
        </w:rPr>
        <w:t>Pour</w:t>
      </w:r>
      <w:r w:rsidR="00590F78" w:rsidRPr="006D7B54">
        <w:rPr>
          <w:rFonts w:asciiTheme="minorHAnsi" w:hAnsiTheme="minorHAnsi" w:cstheme="minorHAnsi"/>
          <w:b/>
          <w:bCs/>
          <w:sz w:val="24"/>
          <w:szCs w:val="24"/>
        </w:rPr>
        <w:t xml:space="preserve"> l’élaboration </w:t>
      </w:r>
      <w:r w:rsidR="00D1749D" w:rsidRPr="006D7B54">
        <w:rPr>
          <w:rFonts w:asciiTheme="minorHAnsi" w:hAnsiTheme="minorHAnsi" w:cstheme="minorHAnsi"/>
          <w:b/>
          <w:bCs/>
          <w:sz w:val="24"/>
          <w:szCs w:val="24"/>
        </w:rPr>
        <w:t>d’un curriculum de formation dédié à l’accompagnement des femmes migrantes porteuses de projet</w:t>
      </w:r>
    </w:p>
    <w:p w14:paraId="017F76F9" w14:textId="77777777" w:rsidR="00CA4116" w:rsidRPr="006D7B54" w:rsidRDefault="00CA4116" w:rsidP="00E77BB0">
      <w:pPr>
        <w:shd w:val="clear" w:color="auto" w:fill="FFFFFF"/>
        <w:spacing w:after="150" w:line="240" w:lineRule="auto"/>
        <w:jc w:val="both"/>
        <w:rPr>
          <w:rFonts w:eastAsia="Times New Roman" w:cstheme="minorHAnsi"/>
          <w:b/>
          <w:bCs/>
          <w:color w:val="0000FF"/>
          <w:sz w:val="24"/>
          <w:szCs w:val="24"/>
          <w:lang w:eastAsia="fr-FR"/>
        </w:rPr>
      </w:pPr>
    </w:p>
    <w:p w14:paraId="38D74CD2" w14:textId="77777777" w:rsidR="00CA4116" w:rsidRPr="006D7B54" w:rsidRDefault="00CA4116" w:rsidP="00E77BB0">
      <w:pPr>
        <w:shd w:val="clear" w:color="auto" w:fill="FFFFFF"/>
        <w:spacing w:after="150" w:line="240" w:lineRule="auto"/>
        <w:jc w:val="both"/>
        <w:rPr>
          <w:rFonts w:eastAsiaTheme="majorEastAsia" w:cstheme="minorHAnsi"/>
          <w:b/>
          <w:bCs/>
          <w:color w:val="2F5496" w:themeColor="accent1" w:themeShade="BF"/>
          <w:sz w:val="24"/>
          <w:szCs w:val="24"/>
        </w:rPr>
      </w:pPr>
    </w:p>
    <w:p w14:paraId="24D216C5" w14:textId="1203DA38" w:rsidR="00597B5F" w:rsidRPr="006D7B54" w:rsidRDefault="00597B5F"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Présentation de l’association : </w:t>
      </w:r>
    </w:p>
    <w:p w14:paraId="2AC04CC6" w14:textId="559A40B8" w:rsidR="00597B5F" w:rsidRDefault="00597B5F"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b/>
          <w:bCs/>
          <w:i/>
          <w:iCs/>
          <w:color w:val="333333"/>
          <w:sz w:val="24"/>
          <w:szCs w:val="24"/>
          <w:lang w:eastAsia="fr-FR"/>
        </w:rPr>
        <w:t>L’Association Tunisienne pour la Gestion et la Stabilité Sociale</w:t>
      </w:r>
      <w:r w:rsidRPr="006D7B54">
        <w:rPr>
          <w:rFonts w:eastAsia="Times New Roman" w:cstheme="minorHAnsi"/>
          <w:color w:val="333333"/>
          <w:sz w:val="24"/>
          <w:szCs w:val="24"/>
          <w:lang w:eastAsia="fr-FR"/>
        </w:rPr>
        <w:t>, TAMSS, active sur le terrain depuis plus de 14 ans, est une association qui contribue au développement régional de la Tunisie via l’intégration économique, politique et sociale des femmes et des jeunes en renforçant leur autonomie intellectuelle, managériale, financière ainsi que leur participation active en tant que citoyens. </w:t>
      </w:r>
    </w:p>
    <w:p w14:paraId="19B1C63C" w14:textId="77777777" w:rsidR="00E77BB0" w:rsidRPr="006D7B54" w:rsidRDefault="00E77BB0" w:rsidP="00E77BB0">
      <w:pPr>
        <w:shd w:val="clear" w:color="auto" w:fill="FFFFFF"/>
        <w:spacing w:after="150" w:line="240" w:lineRule="auto"/>
        <w:jc w:val="both"/>
        <w:rPr>
          <w:rFonts w:eastAsia="Times New Roman" w:cstheme="minorHAnsi"/>
          <w:color w:val="333333"/>
          <w:sz w:val="24"/>
          <w:szCs w:val="24"/>
          <w:lang w:eastAsia="fr-FR"/>
        </w:rPr>
      </w:pPr>
    </w:p>
    <w:p w14:paraId="2E4E0D2A" w14:textId="77777777" w:rsidR="00597B5F" w:rsidRPr="006D7B54" w:rsidRDefault="00597B5F"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Présentation du projet : </w:t>
      </w:r>
    </w:p>
    <w:p w14:paraId="46181A9D" w14:textId="0168A657" w:rsidR="00597B5F" w:rsidRPr="006D7B54" w:rsidRDefault="00287EAF" w:rsidP="00E77BB0">
      <w:pPr>
        <w:shd w:val="clear" w:color="auto" w:fill="FFFFFF"/>
        <w:spacing w:after="150" w:line="240" w:lineRule="auto"/>
        <w:jc w:val="both"/>
        <w:rPr>
          <w:rFonts w:eastAsia="Times New Roman" w:cstheme="minorHAnsi"/>
          <w:color w:val="333333"/>
          <w:sz w:val="24"/>
          <w:szCs w:val="24"/>
          <w:lang w:eastAsia="fr-FR"/>
        </w:rPr>
      </w:pPr>
      <w:r w:rsidRPr="006D7B54">
        <w:rPr>
          <w:rFonts w:cstheme="minorHAnsi"/>
          <w:sz w:val="24"/>
          <w:szCs w:val="24"/>
        </w:rPr>
        <w:t xml:space="preserve">Le projet </w:t>
      </w:r>
      <w:r w:rsidR="00D1749D" w:rsidRPr="006D7B54">
        <w:rPr>
          <w:rFonts w:cstheme="minorHAnsi"/>
          <w:sz w:val="24"/>
          <w:szCs w:val="24"/>
        </w:rPr>
        <w:t>WISAL</w:t>
      </w:r>
      <w:r w:rsidRPr="006D7B54">
        <w:rPr>
          <w:rFonts w:cstheme="minorHAnsi"/>
          <w:sz w:val="24"/>
          <w:szCs w:val="24"/>
        </w:rPr>
        <w:t xml:space="preserve"> pour la promotion de l’entrepreneuriat des </w:t>
      </w:r>
      <w:r w:rsidR="00DA266B" w:rsidRPr="006D7B54">
        <w:rPr>
          <w:rFonts w:cstheme="minorHAnsi"/>
          <w:sz w:val="24"/>
          <w:szCs w:val="24"/>
        </w:rPr>
        <w:t>femmes migrantes</w:t>
      </w:r>
      <w:r w:rsidR="00597B5F" w:rsidRPr="006D7B54">
        <w:rPr>
          <w:rFonts w:eastAsia="Times New Roman" w:cstheme="minorHAnsi"/>
          <w:b/>
          <w:bCs/>
          <w:color w:val="333333"/>
          <w:sz w:val="24"/>
          <w:szCs w:val="24"/>
          <w:lang w:eastAsia="fr-FR"/>
        </w:rPr>
        <w:t>, </w:t>
      </w:r>
      <w:r w:rsidR="00597B5F" w:rsidRPr="006D7B54">
        <w:rPr>
          <w:rFonts w:eastAsia="Times New Roman" w:cstheme="minorHAnsi"/>
          <w:color w:val="333333"/>
          <w:sz w:val="24"/>
          <w:szCs w:val="24"/>
          <w:lang w:eastAsia="fr-FR"/>
        </w:rPr>
        <w:t xml:space="preserve">est un projet financé par </w:t>
      </w:r>
      <w:r w:rsidR="00A370CE" w:rsidRPr="006D7B54">
        <w:rPr>
          <w:rFonts w:eastAsia="Times New Roman" w:cstheme="minorHAnsi"/>
          <w:color w:val="333333"/>
          <w:sz w:val="24"/>
          <w:szCs w:val="24"/>
          <w:lang w:eastAsia="fr-FR"/>
        </w:rPr>
        <w:t>l’</w:t>
      </w:r>
      <w:r w:rsidR="00DA266B" w:rsidRPr="006D7B54">
        <w:rPr>
          <w:rFonts w:eastAsia="Times New Roman" w:cstheme="minorHAnsi"/>
          <w:color w:val="333333"/>
          <w:sz w:val="24"/>
          <w:szCs w:val="24"/>
          <w:lang w:eastAsia="fr-FR"/>
        </w:rPr>
        <w:t>OCDI</w:t>
      </w:r>
      <w:r w:rsidR="00597B5F" w:rsidRPr="006D7B54">
        <w:rPr>
          <w:rFonts w:eastAsia="Times New Roman" w:cstheme="minorHAnsi"/>
          <w:color w:val="333333"/>
          <w:sz w:val="24"/>
          <w:szCs w:val="24"/>
          <w:lang w:eastAsia="fr-FR"/>
        </w:rPr>
        <w:t xml:space="preserve">, en partenariat avec </w:t>
      </w:r>
      <w:r w:rsidR="00DA266B" w:rsidRPr="006D7B54">
        <w:rPr>
          <w:rFonts w:eastAsia="Times New Roman" w:cstheme="minorHAnsi"/>
          <w:color w:val="333333"/>
          <w:sz w:val="24"/>
          <w:szCs w:val="24"/>
          <w:lang w:eastAsia="fr-FR"/>
        </w:rPr>
        <w:t xml:space="preserve">CIDEAL </w:t>
      </w:r>
      <w:r w:rsidR="00597B5F" w:rsidRPr="006D7B54">
        <w:rPr>
          <w:rFonts w:eastAsia="Times New Roman" w:cstheme="minorHAnsi"/>
          <w:color w:val="333333"/>
          <w:sz w:val="24"/>
          <w:szCs w:val="24"/>
          <w:lang w:eastAsia="fr-FR"/>
        </w:rPr>
        <w:t>et implémenté par TAMSS.</w:t>
      </w:r>
    </w:p>
    <w:p w14:paraId="17FB7E23" w14:textId="25DC4973" w:rsidR="00590F78" w:rsidRPr="006D7B54" w:rsidRDefault="00590F78" w:rsidP="00E77BB0">
      <w:pPr>
        <w:spacing w:line="276" w:lineRule="atLeast"/>
        <w:jc w:val="both"/>
        <w:rPr>
          <w:rFonts w:eastAsia="Times New Roman" w:cstheme="minorHAnsi"/>
          <w:color w:val="000000"/>
          <w:sz w:val="24"/>
          <w:szCs w:val="24"/>
          <w:lang w:eastAsia="fr-FR"/>
        </w:rPr>
      </w:pPr>
      <w:r w:rsidRPr="006D7B54">
        <w:rPr>
          <w:rFonts w:eastAsia="Times New Roman" w:cstheme="minorHAnsi"/>
          <w:color w:val="000000"/>
          <w:sz w:val="24"/>
          <w:szCs w:val="24"/>
          <w:lang w:eastAsia="fr-FR"/>
        </w:rPr>
        <w:t>Ce projet vise à soutenir la création d'un environnement propice à l'entrepreneuriat social dans les secteurs traditionnels et innovants</w:t>
      </w:r>
      <w:r w:rsidR="00D85F84" w:rsidRPr="006D7B54">
        <w:rPr>
          <w:rFonts w:eastAsia="Times New Roman" w:cstheme="minorHAnsi"/>
          <w:color w:val="000000"/>
          <w:sz w:val="24"/>
          <w:szCs w:val="24"/>
          <w:lang w:eastAsia="fr-FR"/>
        </w:rPr>
        <w:t xml:space="preserve"> pour les femmes migrantes</w:t>
      </w:r>
      <w:r w:rsidRPr="006D7B54">
        <w:rPr>
          <w:rFonts w:eastAsia="Times New Roman" w:cstheme="minorHAnsi"/>
          <w:color w:val="000000"/>
          <w:sz w:val="24"/>
          <w:szCs w:val="24"/>
          <w:lang w:eastAsia="fr-FR"/>
        </w:rPr>
        <w:t xml:space="preserve">. À cette fin, une attention particulière est portée aux initiatives qui permettront de créer une dynamique économique et sociale efficace dans les communautés </w:t>
      </w:r>
      <w:r w:rsidR="00DA266B" w:rsidRPr="006D7B54">
        <w:rPr>
          <w:rFonts w:eastAsia="Times New Roman" w:cstheme="minorHAnsi"/>
          <w:color w:val="000000"/>
          <w:sz w:val="24"/>
          <w:szCs w:val="24"/>
          <w:lang w:eastAsia="fr-FR"/>
        </w:rPr>
        <w:t xml:space="preserve">migrantes </w:t>
      </w:r>
      <w:r w:rsidRPr="006D7B54">
        <w:rPr>
          <w:rFonts w:eastAsia="Times New Roman" w:cstheme="minorHAnsi"/>
          <w:color w:val="000000"/>
          <w:sz w:val="24"/>
          <w:szCs w:val="24"/>
          <w:lang w:eastAsia="fr-FR"/>
        </w:rPr>
        <w:t xml:space="preserve">locales vulnérables et d'assurer une </w:t>
      </w:r>
      <w:r w:rsidR="00DA266B" w:rsidRPr="006D7B54">
        <w:rPr>
          <w:rFonts w:eastAsia="Times New Roman" w:cstheme="minorHAnsi"/>
          <w:color w:val="000000"/>
          <w:sz w:val="24"/>
          <w:szCs w:val="24"/>
          <w:lang w:eastAsia="fr-FR"/>
        </w:rPr>
        <w:t>inclusion sociale et culturelle conséquente</w:t>
      </w:r>
      <w:r w:rsidRPr="006D7B54">
        <w:rPr>
          <w:rFonts w:eastAsia="Times New Roman" w:cstheme="minorHAnsi"/>
          <w:color w:val="000000"/>
          <w:sz w:val="24"/>
          <w:szCs w:val="24"/>
          <w:lang w:eastAsia="fr-FR"/>
        </w:rPr>
        <w:t xml:space="preserve">, tout en répondant par l'innovation sociale à des besoins régionaux non et/ou pas encore satisfaits. </w:t>
      </w:r>
    </w:p>
    <w:p w14:paraId="48725343" w14:textId="540EBB25" w:rsidR="00590F78" w:rsidRDefault="00590F78" w:rsidP="00E77BB0">
      <w:pPr>
        <w:spacing w:line="276" w:lineRule="atLeast"/>
        <w:jc w:val="both"/>
        <w:rPr>
          <w:rFonts w:eastAsia="Times New Roman" w:cstheme="minorHAnsi"/>
          <w:color w:val="000000"/>
          <w:sz w:val="24"/>
          <w:szCs w:val="24"/>
          <w:lang w:eastAsia="fr-FR"/>
        </w:rPr>
      </w:pPr>
      <w:r w:rsidRPr="006D7B54">
        <w:rPr>
          <w:rFonts w:eastAsia="Times New Roman" w:cstheme="minorHAnsi"/>
          <w:color w:val="000000"/>
          <w:sz w:val="24"/>
          <w:szCs w:val="24"/>
          <w:lang w:eastAsia="fr-FR"/>
        </w:rPr>
        <w:t>Cet objectif sera atteint en fournissant un soutien</w:t>
      </w:r>
      <w:r w:rsidR="00AF4618" w:rsidRPr="006D7B54">
        <w:rPr>
          <w:rFonts w:eastAsia="Times New Roman" w:cstheme="minorHAnsi"/>
          <w:color w:val="000000"/>
          <w:sz w:val="24"/>
          <w:szCs w:val="24"/>
          <w:lang w:eastAsia="fr-FR"/>
        </w:rPr>
        <w:t xml:space="preserve"> et un accompagnement</w:t>
      </w:r>
      <w:r w:rsidRPr="006D7B54">
        <w:rPr>
          <w:rFonts w:eastAsia="Times New Roman" w:cstheme="minorHAnsi"/>
          <w:color w:val="000000"/>
          <w:sz w:val="24"/>
          <w:szCs w:val="24"/>
          <w:lang w:eastAsia="fr-FR"/>
        </w:rPr>
        <w:t xml:space="preserve"> adéquat et adapté à la </w:t>
      </w:r>
      <w:r w:rsidR="00AF4618" w:rsidRPr="006D7B54">
        <w:rPr>
          <w:rFonts w:eastAsia="Times New Roman" w:cstheme="minorHAnsi"/>
          <w:color w:val="000000"/>
          <w:sz w:val="24"/>
          <w:szCs w:val="24"/>
          <w:lang w:eastAsia="fr-FR"/>
        </w:rPr>
        <w:t xml:space="preserve">population cible et ce en tenant compte de leur </w:t>
      </w:r>
      <w:r w:rsidR="00D85F84" w:rsidRPr="006D7B54">
        <w:rPr>
          <w:rFonts w:eastAsia="Times New Roman" w:cstheme="minorHAnsi"/>
          <w:color w:val="000000"/>
          <w:sz w:val="24"/>
          <w:szCs w:val="24"/>
          <w:lang w:eastAsia="fr-FR"/>
        </w:rPr>
        <w:t>profil entrepreneurial</w:t>
      </w:r>
      <w:r w:rsidR="00AF4618" w:rsidRPr="006D7B54">
        <w:rPr>
          <w:rFonts w:eastAsia="Times New Roman" w:cstheme="minorHAnsi"/>
          <w:color w:val="000000"/>
          <w:sz w:val="24"/>
          <w:szCs w:val="24"/>
          <w:lang w:eastAsia="fr-FR"/>
        </w:rPr>
        <w:t>, de l</w:t>
      </w:r>
      <w:r w:rsidR="00A370CE" w:rsidRPr="006D7B54">
        <w:rPr>
          <w:rFonts w:eastAsia="Times New Roman" w:cstheme="minorHAnsi"/>
          <w:color w:val="000000"/>
          <w:sz w:val="24"/>
          <w:szCs w:val="24"/>
          <w:lang w:eastAsia="fr-FR"/>
        </w:rPr>
        <w:t>eur</w:t>
      </w:r>
      <w:r w:rsidR="00AF4618" w:rsidRPr="006D7B54">
        <w:rPr>
          <w:rFonts w:eastAsia="Times New Roman" w:cstheme="minorHAnsi"/>
          <w:color w:val="000000"/>
          <w:sz w:val="24"/>
          <w:szCs w:val="24"/>
          <w:lang w:eastAsia="fr-FR"/>
        </w:rPr>
        <w:t xml:space="preserve"> spécificité culturelle et du type de savoir-faire et compétences recensés</w:t>
      </w:r>
      <w:r w:rsidR="00A370CE" w:rsidRPr="006D7B54">
        <w:rPr>
          <w:rFonts w:eastAsia="Times New Roman" w:cstheme="minorHAnsi"/>
          <w:color w:val="000000"/>
          <w:sz w:val="24"/>
          <w:szCs w:val="24"/>
          <w:lang w:eastAsia="fr-FR"/>
        </w:rPr>
        <w:t xml:space="preserve"> à travers la mise en place d’incubateur</w:t>
      </w:r>
      <w:r w:rsidR="00D85F84" w:rsidRPr="006D7B54">
        <w:rPr>
          <w:rFonts w:eastAsia="Times New Roman" w:cstheme="minorHAnsi"/>
          <w:color w:val="000000"/>
          <w:sz w:val="24"/>
          <w:szCs w:val="24"/>
          <w:lang w:eastAsia="fr-FR"/>
        </w:rPr>
        <w:t>s</w:t>
      </w:r>
      <w:r w:rsidR="00A370CE" w:rsidRPr="006D7B54">
        <w:rPr>
          <w:rFonts w:eastAsia="Times New Roman" w:cstheme="minorHAnsi"/>
          <w:color w:val="000000"/>
          <w:sz w:val="24"/>
          <w:szCs w:val="24"/>
          <w:lang w:eastAsia="fr-FR"/>
        </w:rPr>
        <w:t xml:space="preserve"> dans les régions sélectionnées</w:t>
      </w:r>
      <w:r w:rsidRPr="006D7B54">
        <w:rPr>
          <w:rFonts w:eastAsia="Times New Roman" w:cstheme="minorHAnsi"/>
          <w:color w:val="000000"/>
          <w:sz w:val="24"/>
          <w:szCs w:val="24"/>
          <w:lang w:eastAsia="fr-FR"/>
        </w:rPr>
        <w:t xml:space="preserve">. </w:t>
      </w:r>
    </w:p>
    <w:p w14:paraId="542E61FE" w14:textId="77777777" w:rsidR="00E77BB0" w:rsidRPr="006D7B54" w:rsidRDefault="00E77BB0" w:rsidP="00E77BB0">
      <w:pPr>
        <w:spacing w:line="276" w:lineRule="atLeast"/>
        <w:jc w:val="both"/>
        <w:rPr>
          <w:rFonts w:eastAsia="Times New Roman" w:cstheme="minorHAnsi"/>
          <w:color w:val="000000"/>
          <w:sz w:val="24"/>
          <w:szCs w:val="24"/>
          <w:lang w:eastAsia="fr-FR"/>
        </w:rPr>
      </w:pPr>
    </w:p>
    <w:p w14:paraId="7572C19D" w14:textId="77777777" w:rsidR="00597B5F" w:rsidRPr="006D7B54" w:rsidRDefault="00597B5F"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Régions cibles : </w:t>
      </w:r>
    </w:p>
    <w:p w14:paraId="13BA4BEB" w14:textId="36FC3C40" w:rsidR="00597B5F" w:rsidRPr="006D7B54" w:rsidRDefault="00597B5F" w:rsidP="00E77BB0">
      <w:pPr>
        <w:pStyle w:val="Paragraphedeliste"/>
        <w:numPr>
          <w:ilvl w:val="0"/>
          <w:numId w:val="5"/>
        </w:num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Grand Tunis </w:t>
      </w:r>
    </w:p>
    <w:p w14:paraId="0D70ED46" w14:textId="584B06D0" w:rsidR="00597B5F" w:rsidRPr="006D7B54" w:rsidRDefault="00597B5F" w:rsidP="00E77BB0">
      <w:pPr>
        <w:pStyle w:val="Paragraphedeliste"/>
        <w:numPr>
          <w:ilvl w:val="0"/>
          <w:numId w:val="5"/>
        </w:num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Sfax</w:t>
      </w:r>
    </w:p>
    <w:p w14:paraId="7762FFB6" w14:textId="77777777" w:rsidR="00414628" w:rsidRPr="00414628" w:rsidRDefault="00FE7EC6" w:rsidP="00E77BB0">
      <w:pPr>
        <w:pStyle w:val="Paragraphedeliste"/>
        <w:numPr>
          <w:ilvl w:val="0"/>
          <w:numId w:val="5"/>
        </w:numPr>
        <w:shd w:val="clear" w:color="auto" w:fill="FFFFFF"/>
        <w:spacing w:after="150" w:line="240" w:lineRule="auto"/>
        <w:jc w:val="both"/>
        <w:rPr>
          <w:rFonts w:eastAsiaTheme="majorEastAsia" w:cstheme="minorHAnsi"/>
          <w:b/>
          <w:bCs/>
          <w:color w:val="2F5496" w:themeColor="accent1" w:themeShade="BF"/>
          <w:sz w:val="24"/>
          <w:szCs w:val="24"/>
        </w:rPr>
      </w:pPr>
      <w:r w:rsidRPr="00414628">
        <w:rPr>
          <w:rFonts w:eastAsia="Times New Roman" w:cstheme="minorHAnsi"/>
          <w:color w:val="333333"/>
          <w:sz w:val="24"/>
          <w:szCs w:val="24"/>
          <w:lang w:eastAsia="fr-FR"/>
        </w:rPr>
        <w:t>Mé</w:t>
      </w:r>
      <w:r w:rsidR="00414628" w:rsidRPr="00414628">
        <w:rPr>
          <w:rFonts w:eastAsia="Times New Roman" w:cstheme="minorHAnsi"/>
          <w:color w:val="333333"/>
          <w:sz w:val="24"/>
          <w:szCs w:val="24"/>
          <w:lang w:eastAsia="fr-FR"/>
        </w:rPr>
        <w:t>denine</w:t>
      </w:r>
    </w:p>
    <w:p w14:paraId="07525E28" w14:textId="77777777" w:rsidR="00414628" w:rsidRPr="00414628" w:rsidRDefault="00414628" w:rsidP="00E77BB0">
      <w:pPr>
        <w:pStyle w:val="Paragraphedeliste"/>
        <w:shd w:val="clear" w:color="auto" w:fill="FFFFFF"/>
        <w:spacing w:after="150" w:line="240" w:lineRule="auto"/>
        <w:jc w:val="both"/>
        <w:rPr>
          <w:rFonts w:eastAsiaTheme="majorEastAsia" w:cstheme="minorHAnsi"/>
          <w:b/>
          <w:bCs/>
          <w:color w:val="2F5496" w:themeColor="accent1" w:themeShade="BF"/>
          <w:sz w:val="24"/>
          <w:szCs w:val="24"/>
        </w:rPr>
      </w:pPr>
    </w:p>
    <w:p w14:paraId="5C989D9A" w14:textId="2BF8EABF" w:rsidR="00BB0149" w:rsidRPr="00414628" w:rsidRDefault="00BB0149"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414628">
        <w:rPr>
          <w:rFonts w:eastAsiaTheme="majorEastAsia" w:cstheme="minorHAnsi"/>
          <w:b/>
          <w:bCs/>
          <w:color w:val="2F5496" w:themeColor="accent1" w:themeShade="BF"/>
          <w:sz w:val="24"/>
          <w:szCs w:val="24"/>
        </w:rPr>
        <w:t>Descriptif de la mission et des livrables : </w:t>
      </w:r>
    </w:p>
    <w:p w14:paraId="511130CA" w14:textId="790541B8" w:rsidR="00D85F84" w:rsidRPr="006D7B54" w:rsidRDefault="00D85F84" w:rsidP="00E77BB0">
      <w:pPr>
        <w:shd w:val="clear" w:color="auto" w:fill="FFFFFF"/>
        <w:spacing w:after="150" w:line="240" w:lineRule="auto"/>
        <w:jc w:val="both"/>
        <w:rPr>
          <w:rFonts w:eastAsiaTheme="majorEastAsia" w:cstheme="minorHAnsi"/>
          <w:sz w:val="24"/>
          <w:szCs w:val="24"/>
        </w:rPr>
      </w:pPr>
      <w:r w:rsidRPr="006D7B54">
        <w:rPr>
          <w:rFonts w:eastAsiaTheme="majorEastAsia" w:cstheme="minorHAnsi"/>
          <w:sz w:val="24"/>
          <w:szCs w:val="24"/>
        </w:rPr>
        <w:t>Différentes études ont démontré qu’il existe une différence fondamentale entre l’</w:t>
      </w:r>
      <w:r w:rsidR="003E65A6" w:rsidRPr="006D7B54">
        <w:rPr>
          <w:rFonts w:eastAsiaTheme="majorEastAsia" w:cstheme="minorHAnsi"/>
          <w:sz w:val="24"/>
          <w:szCs w:val="24"/>
        </w:rPr>
        <w:t>entrepreneuriat</w:t>
      </w:r>
      <w:r w:rsidRPr="006D7B54">
        <w:rPr>
          <w:rFonts w:eastAsiaTheme="majorEastAsia" w:cstheme="minorHAnsi"/>
          <w:sz w:val="24"/>
          <w:szCs w:val="24"/>
        </w:rPr>
        <w:t xml:space="preserve"> d’opportunité et celui dit de nécessité. </w:t>
      </w:r>
    </w:p>
    <w:p w14:paraId="29F63ABD" w14:textId="1F1A502B" w:rsidR="00D85F84" w:rsidRPr="006D7B54" w:rsidRDefault="00D85F84" w:rsidP="00E77BB0">
      <w:pPr>
        <w:shd w:val="clear" w:color="auto" w:fill="FFFFFF"/>
        <w:spacing w:after="150" w:line="240" w:lineRule="auto"/>
        <w:jc w:val="both"/>
        <w:rPr>
          <w:rFonts w:eastAsiaTheme="majorEastAsia" w:cstheme="minorHAnsi"/>
          <w:sz w:val="24"/>
          <w:szCs w:val="24"/>
        </w:rPr>
      </w:pPr>
      <w:r w:rsidRPr="006D7B54">
        <w:rPr>
          <w:rFonts w:eastAsiaTheme="majorEastAsia" w:cstheme="minorHAnsi"/>
          <w:sz w:val="24"/>
          <w:szCs w:val="24"/>
        </w:rPr>
        <w:t xml:space="preserve">En effet, l’entrepreneuriat de nécessité présente des caractéristiques </w:t>
      </w:r>
      <w:r w:rsidRPr="006D7B54">
        <w:rPr>
          <w:rFonts w:eastAsiaTheme="majorEastAsia" w:cstheme="minorHAnsi"/>
          <w:sz w:val="24"/>
          <w:szCs w:val="24"/>
          <w:u w:val="single"/>
        </w:rPr>
        <w:t>intrinsèques</w:t>
      </w:r>
      <w:r w:rsidR="00A00E92" w:rsidRPr="006D7B54">
        <w:rPr>
          <w:rFonts w:eastAsiaTheme="majorEastAsia" w:cstheme="minorHAnsi"/>
          <w:sz w:val="24"/>
          <w:szCs w:val="24"/>
          <w:u w:val="single"/>
        </w:rPr>
        <w:t xml:space="preserve"> </w:t>
      </w:r>
      <w:r w:rsidR="00A00E92" w:rsidRPr="006D7B54">
        <w:rPr>
          <w:rFonts w:eastAsiaTheme="majorEastAsia" w:cstheme="minorHAnsi"/>
          <w:sz w:val="24"/>
          <w:szCs w:val="24"/>
        </w:rPr>
        <w:t>(appartenance</w:t>
      </w:r>
      <w:r w:rsidRPr="006D7B54">
        <w:rPr>
          <w:rFonts w:eastAsiaTheme="majorEastAsia" w:cstheme="minorHAnsi"/>
          <w:sz w:val="24"/>
          <w:szCs w:val="24"/>
        </w:rPr>
        <w:t xml:space="preserve"> à des groupes sociaux stigmatisés et discriminés, </w:t>
      </w:r>
      <w:r w:rsidR="00A00E92" w:rsidRPr="006D7B54">
        <w:rPr>
          <w:rFonts w:eastAsiaTheme="majorEastAsia" w:cstheme="minorHAnsi"/>
          <w:sz w:val="24"/>
          <w:szCs w:val="24"/>
        </w:rPr>
        <w:t>être</w:t>
      </w:r>
      <w:r w:rsidR="00BE4DB0" w:rsidRPr="006D7B54">
        <w:rPr>
          <w:rFonts w:eastAsiaTheme="majorEastAsia" w:cstheme="minorHAnsi"/>
          <w:sz w:val="24"/>
          <w:szCs w:val="24"/>
        </w:rPr>
        <w:t xml:space="preserve"> femmes, être migrants, barrière de la langue </w:t>
      </w:r>
      <w:r w:rsidRPr="006D7B54">
        <w:rPr>
          <w:rFonts w:eastAsiaTheme="majorEastAsia" w:cstheme="minorHAnsi"/>
          <w:sz w:val="24"/>
          <w:szCs w:val="24"/>
        </w:rPr>
        <w:lastRenderedPageBreak/>
        <w:t xml:space="preserve">), </w:t>
      </w:r>
      <w:r w:rsidRPr="006D7B54">
        <w:rPr>
          <w:rFonts w:eastAsiaTheme="majorEastAsia" w:cstheme="minorHAnsi"/>
          <w:sz w:val="24"/>
          <w:szCs w:val="24"/>
          <w:u w:val="single"/>
        </w:rPr>
        <w:t>externes</w:t>
      </w:r>
      <w:r w:rsidRPr="006D7B54">
        <w:rPr>
          <w:rFonts w:eastAsiaTheme="majorEastAsia" w:cstheme="minorHAnsi"/>
          <w:sz w:val="24"/>
          <w:szCs w:val="24"/>
        </w:rPr>
        <w:t xml:space="preserve"> </w:t>
      </w:r>
      <w:r w:rsidR="00BE4DB0" w:rsidRPr="006D7B54">
        <w:rPr>
          <w:rFonts w:eastAsiaTheme="majorEastAsia" w:cstheme="minorHAnsi"/>
          <w:sz w:val="24"/>
          <w:szCs w:val="24"/>
        </w:rPr>
        <w:t xml:space="preserve"> (précarité sociale, chômage de longue durée…) </w:t>
      </w:r>
      <w:r w:rsidRPr="006D7B54">
        <w:rPr>
          <w:rFonts w:eastAsiaTheme="majorEastAsia" w:cstheme="minorHAnsi"/>
          <w:sz w:val="24"/>
          <w:szCs w:val="24"/>
        </w:rPr>
        <w:t xml:space="preserve">et </w:t>
      </w:r>
      <w:r w:rsidRPr="006D7B54">
        <w:rPr>
          <w:rFonts w:eastAsiaTheme="majorEastAsia" w:cstheme="minorHAnsi"/>
          <w:sz w:val="24"/>
          <w:szCs w:val="24"/>
          <w:u w:val="single"/>
        </w:rPr>
        <w:t>internes</w:t>
      </w:r>
      <w:r w:rsidR="00BE4DB0" w:rsidRPr="006D7B54">
        <w:rPr>
          <w:rFonts w:eastAsiaTheme="majorEastAsia" w:cstheme="minorHAnsi"/>
          <w:sz w:val="24"/>
          <w:szCs w:val="24"/>
        </w:rPr>
        <w:t xml:space="preserve"> ( faible estime de soi, absence de motivation à l’autoréalisation…)</w:t>
      </w:r>
      <w:r w:rsidRPr="006D7B54">
        <w:rPr>
          <w:rFonts w:eastAsiaTheme="majorEastAsia" w:cstheme="minorHAnsi"/>
          <w:sz w:val="24"/>
          <w:szCs w:val="24"/>
        </w:rPr>
        <w:t xml:space="preserve"> qui </w:t>
      </w:r>
      <w:r w:rsidR="00BE4DB0" w:rsidRPr="006D7B54">
        <w:rPr>
          <w:rFonts w:eastAsiaTheme="majorEastAsia" w:cstheme="minorHAnsi"/>
          <w:sz w:val="24"/>
          <w:szCs w:val="24"/>
        </w:rPr>
        <w:t>aboutissent selon plusieurs études à un impact social le plus souvent négatif ainsi qu’à des capacités managériales très faibles.</w:t>
      </w:r>
      <w:r w:rsidR="007156F2" w:rsidRPr="006D7B54">
        <w:rPr>
          <w:rFonts w:eastAsiaTheme="majorEastAsia" w:cstheme="minorHAnsi"/>
          <w:sz w:val="24"/>
          <w:szCs w:val="24"/>
        </w:rPr>
        <w:t xml:space="preserve"> </w:t>
      </w:r>
    </w:p>
    <w:p w14:paraId="3F0D2537" w14:textId="633E1C7C" w:rsidR="007156F2" w:rsidRPr="006D7B54" w:rsidRDefault="007156F2" w:rsidP="00E77BB0">
      <w:pPr>
        <w:shd w:val="clear" w:color="auto" w:fill="FFFFFF"/>
        <w:spacing w:after="150" w:line="240" w:lineRule="auto"/>
        <w:jc w:val="both"/>
        <w:rPr>
          <w:rFonts w:eastAsiaTheme="majorEastAsia" w:cstheme="minorHAnsi"/>
          <w:sz w:val="24"/>
          <w:szCs w:val="24"/>
        </w:rPr>
      </w:pPr>
      <w:r w:rsidRPr="006D7B54">
        <w:rPr>
          <w:rFonts w:eastAsiaTheme="majorEastAsia" w:cstheme="minorHAnsi"/>
          <w:sz w:val="24"/>
          <w:szCs w:val="24"/>
        </w:rPr>
        <w:t>Ainsi, l’objectif de ce projet est</w:t>
      </w:r>
      <w:r w:rsidR="003E65A6" w:rsidRPr="006D7B54">
        <w:rPr>
          <w:rFonts w:eastAsiaTheme="majorEastAsia" w:cstheme="minorHAnsi"/>
          <w:sz w:val="24"/>
          <w:szCs w:val="24"/>
        </w:rPr>
        <w:t xml:space="preserve"> de pallier ces difficultés et </w:t>
      </w:r>
      <w:r w:rsidRPr="006D7B54">
        <w:rPr>
          <w:rFonts w:eastAsiaTheme="majorEastAsia" w:cstheme="minorHAnsi"/>
          <w:sz w:val="24"/>
          <w:szCs w:val="24"/>
        </w:rPr>
        <w:t xml:space="preserve">accompagner les migrantes porteuses de projet avec des outils </w:t>
      </w:r>
      <w:r w:rsidR="003E65A6" w:rsidRPr="006D7B54">
        <w:rPr>
          <w:rFonts w:eastAsiaTheme="majorEastAsia" w:cstheme="minorHAnsi"/>
          <w:sz w:val="24"/>
          <w:szCs w:val="24"/>
        </w:rPr>
        <w:t>adaptés,</w:t>
      </w:r>
      <w:r w:rsidRPr="006D7B54">
        <w:rPr>
          <w:rFonts w:eastAsiaTheme="majorEastAsia" w:cstheme="minorHAnsi"/>
          <w:sz w:val="24"/>
          <w:szCs w:val="24"/>
        </w:rPr>
        <w:t xml:space="preserve"> capables de croître leur motivation, de bien formuler leurs idées, de trouver la confiance nécessaire pour lever les ressources</w:t>
      </w:r>
      <w:r w:rsidR="003E65A6" w:rsidRPr="006D7B54">
        <w:rPr>
          <w:rFonts w:eastAsiaTheme="majorEastAsia" w:cstheme="minorHAnsi"/>
          <w:sz w:val="24"/>
          <w:szCs w:val="24"/>
        </w:rPr>
        <w:t xml:space="preserve"> matérielles et immatérielles</w:t>
      </w:r>
      <w:r w:rsidRPr="006D7B54">
        <w:rPr>
          <w:rFonts w:eastAsiaTheme="majorEastAsia" w:cstheme="minorHAnsi"/>
          <w:sz w:val="24"/>
          <w:szCs w:val="24"/>
        </w:rPr>
        <w:t xml:space="preserve"> nécessaires </w:t>
      </w:r>
      <w:r w:rsidR="003E65A6" w:rsidRPr="006D7B54">
        <w:rPr>
          <w:rFonts w:eastAsiaTheme="majorEastAsia" w:cstheme="minorHAnsi"/>
          <w:sz w:val="24"/>
          <w:szCs w:val="24"/>
        </w:rPr>
        <w:t>à</w:t>
      </w:r>
      <w:r w:rsidRPr="006D7B54">
        <w:rPr>
          <w:rFonts w:eastAsiaTheme="majorEastAsia" w:cstheme="minorHAnsi"/>
          <w:sz w:val="24"/>
          <w:szCs w:val="24"/>
        </w:rPr>
        <w:t xml:space="preserve"> la création</w:t>
      </w:r>
      <w:r w:rsidR="003E65A6" w:rsidRPr="006D7B54">
        <w:rPr>
          <w:rFonts w:eastAsiaTheme="majorEastAsia" w:cstheme="minorHAnsi"/>
          <w:sz w:val="24"/>
          <w:szCs w:val="24"/>
        </w:rPr>
        <w:t xml:space="preserve"> de projets afin que la phase de création soit pleinement assumée, réfléchie, dynamique et qu’elle aboutisse à la création de microprojets pérennes.</w:t>
      </w:r>
    </w:p>
    <w:p w14:paraId="6FE1A9D7" w14:textId="101CFC35" w:rsidR="003E65A6" w:rsidRPr="006D7B54" w:rsidRDefault="003E65A6" w:rsidP="00E77BB0">
      <w:pPr>
        <w:shd w:val="clear" w:color="auto" w:fill="FFFFFF"/>
        <w:spacing w:after="150" w:line="240" w:lineRule="auto"/>
        <w:jc w:val="both"/>
        <w:rPr>
          <w:rFonts w:eastAsiaTheme="majorEastAsia" w:cstheme="minorHAnsi"/>
          <w:sz w:val="24"/>
          <w:szCs w:val="24"/>
        </w:rPr>
      </w:pPr>
      <w:r w:rsidRPr="006D7B54">
        <w:rPr>
          <w:rFonts w:eastAsiaTheme="majorEastAsia" w:cstheme="minorHAnsi"/>
          <w:sz w:val="24"/>
          <w:szCs w:val="24"/>
        </w:rPr>
        <w:t xml:space="preserve">Ainsi, les entrepreneurs ne seront plus seulement </w:t>
      </w:r>
      <w:r w:rsidR="00DE3AB6" w:rsidRPr="006D7B54">
        <w:rPr>
          <w:rFonts w:eastAsiaTheme="majorEastAsia" w:cstheme="minorHAnsi"/>
          <w:sz w:val="24"/>
          <w:szCs w:val="24"/>
        </w:rPr>
        <w:t>préoccupés</w:t>
      </w:r>
      <w:r w:rsidRPr="006D7B54">
        <w:rPr>
          <w:rFonts w:eastAsiaTheme="majorEastAsia" w:cstheme="minorHAnsi"/>
          <w:sz w:val="24"/>
          <w:szCs w:val="24"/>
        </w:rPr>
        <w:t xml:space="preserve"> par leurs propres besoins à court terme</w:t>
      </w:r>
      <w:r w:rsidR="00DE3AB6" w:rsidRPr="006D7B54">
        <w:rPr>
          <w:rFonts w:eastAsiaTheme="majorEastAsia" w:cstheme="minorHAnsi"/>
          <w:sz w:val="24"/>
          <w:szCs w:val="24"/>
        </w:rPr>
        <w:t xml:space="preserve"> dictés par leur précarité et pourront avoir un esprit entreprenant orienté vers les besoins de marché, l’innovation et la création de valeur.</w:t>
      </w:r>
    </w:p>
    <w:p w14:paraId="34D8370C" w14:textId="3A91D1FA" w:rsidR="00A00E92" w:rsidRPr="006D7B54" w:rsidRDefault="005F6E9E" w:rsidP="00E77BB0">
      <w:pPr>
        <w:shd w:val="clear" w:color="auto" w:fill="FFFFFF"/>
        <w:spacing w:after="150" w:line="240" w:lineRule="auto"/>
        <w:jc w:val="both"/>
        <w:rPr>
          <w:rFonts w:eastAsia="Times New Roman" w:cstheme="minorHAnsi"/>
          <w:color w:val="000000"/>
          <w:sz w:val="24"/>
          <w:szCs w:val="24"/>
          <w:lang w:eastAsia="fr-FR"/>
        </w:rPr>
      </w:pPr>
      <w:r w:rsidRPr="006D7B54">
        <w:rPr>
          <w:rFonts w:eastAsia="Times New Roman" w:cstheme="minorHAnsi"/>
          <w:color w:val="000000"/>
          <w:sz w:val="24"/>
          <w:szCs w:val="24"/>
          <w:lang w:eastAsia="fr-FR"/>
        </w:rPr>
        <w:t xml:space="preserve">Ainsi, </w:t>
      </w:r>
      <w:r w:rsidR="00CC4C2A">
        <w:rPr>
          <w:rFonts w:eastAsia="Times New Roman" w:cstheme="minorHAnsi"/>
          <w:color w:val="000000"/>
          <w:sz w:val="24"/>
          <w:szCs w:val="24"/>
          <w:lang w:eastAsia="fr-FR"/>
        </w:rPr>
        <w:t>a</w:t>
      </w:r>
      <w:r w:rsidRPr="006D7B54">
        <w:rPr>
          <w:rFonts w:eastAsia="Times New Roman" w:cstheme="minorHAnsi"/>
          <w:color w:val="000000"/>
          <w:sz w:val="24"/>
          <w:szCs w:val="24"/>
          <w:lang w:eastAsia="fr-FR"/>
        </w:rPr>
        <w:t xml:space="preserve">fin d’élaborer un </w:t>
      </w:r>
      <w:r w:rsidR="00A00E92" w:rsidRPr="006D7B54">
        <w:rPr>
          <w:rFonts w:eastAsia="Times New Roman" w:cstheme="minorHAnsi"/>
          <w:color w:val="000000"/>
          <w:sz w:val="24"/>
          <w:szCs w:val="24"/>
          <w:lang w:eastAsia="fr-FR"/>
        </w:rPr>
        <w:t>curriculum</w:t>
      </w:r>
      <w:r w:rsidRPr="006D7B54">
        <w:rPr>
          <w:rFonts w:eastAsia="Times New Roman" w:cstheme="minorHAnsi"/>
          <w:color w:val="000000"/>
          <w:sz w:val="24"/>
          <w:szCs w:val="24"/>
          <w:lang w:eastAsia="fr-FR"/>
        </w:rPr>
        <w:t xml:space="preserve"> innovant qui soit </w:t>
      </w:r>
      <w:r w:rsidR="00CC4C2A">
        <w:rPr>
          <w:rFonts w:eastAsia="Times New Roman" w:cstheme="minorHAnsi"/>
          <w:color w:val="000000"/>
          <w:sz w:val="24"/>
          <w:szCs w:val="24"/>
          <w:lang w:eastAsia="fr-FR"/>
        </w:rPr>
        <w:t>a</w:t>
      </w:r>
      <w:r w:rsidRPr="006D7B54">
        <w:rPr>
          <w:rFonts w:eastAsia="Times New Roman" w:cstheme="minorHAnsi"/>
          <w:color w:val="000000"/>
          <w:sz w:val="24"/>
          <w:szCs w:val="24"/>
          <w:lang w:eastAsia="fr-FR"/>
        </w:rPr>
        <w:t>u plus près des attentes et défis relevés caractérisés par les 3 spécificités suivantes :</w:t>
      </w:r>
    </w:p>
    <w:p w14:paraId="601575DB" w14:textId="79695669" w:rsidR="00A00E92" w:rsidRPr="006D7B54" w:rsidRDefault="00A00E92" w:rsidP="00E77BB0">
      <w:pPr>
        <w:shd w:val="clear" w:color="auto" w:fill="FFFFFF"/>
        <w:spacing w:after="150" w:line="240" w:lineRule="auto"/>
        <w:jc w:val="both"/>
        <w:rPr>
          <w:rFonts w:eastAsia="Times New Roman" w:cstheme="minorHAnsi"/>
          <w:color w:val="000000"/>
          <w:sz w:val="24"/>
          <w:szCs w:val="24"/>
          <w:lang w:eastAsia="fr-FR"/>
        </w:rPr>
      </w:pPr>
      <w:r w:rsidRPr="006D7B54">
        <w:rPr>
          <w:rFonts w:eastAsia="Times New Roman" w:cstheme="minorHAnsi"/>
          <w:color w:val="000000"/>
          <w:sz w:val="24"/>
          <w:szCs w:val="24"/>
          <w:lang w:eastAsia="fr-FR"/>
        </w:rPr>
        <w:t>-</w:t>
      </w:r>
      <w:r w:rsidR="00CC4C2A">
        <w:rPr>
          <w:rFonts w:eastAsia="Times New Roman" w:cstheme="minorHAnsi"/>
          <w:color w:val="000000"/>
          <w:sz w:val="24"/>
          <w:szCs w:val="24"/>
          <w:lang w:eastAsia="fr-FR"/>
        </w:rPr>
        <w:t xml:space="preserve"> F</w:t>
      </w:r>
      <w:r w:rsidRPr="006D7B54">
        <w:rPr>
          <w:rFonts w:eastAsia="Times New Roman" w:cstheme="minorHAnsi"/>
          <w:color w:val="000000"/>
          <w:sz w:val="24"/>
          <w:szCs w:val="24"/>
          <w:lang w:eastAsia="fr-FR"/>
        </w:rPr>
        <w:t>emmes migrantes</w:t>
      </w:r>
    </w:p>
    <w:p w14:paraId="3272F05E" w14:textId="79414A5E" w:rsidR="00DE3AB6" w:rsidRPr="006D7B54" w:rsidRDefault="00A00E92" w:rsidP="00E77BB0">
      <w:pPr>
        <w:shd w:val="clear" w:color="auto" w:fill="FFFFFF"/>
        <w:spacing w:after="150" w:line="240" w:lineRule="auto"/>
        <w:jc w:val="both"/>
        <w:rPr>
          <w:rFonts w:eastAsia="Times New Roman" w:cstheme="minorHAnsi"/>
          <w:color w:val="000000"/>
          <w:sz w:val="24"/>
          <w:szCs w:val="24"/>
          <w:lang w:eastAsia="fr-FR"/>
        </w:rPr>
      </w:pPr>
      <w:r w:rsidRPr="006D7B54">
        <w:rPr>
          <w:rFonts w:eastAsia="Times New Roman" w:cstheme="minorHAnsi"/>
          <w:color w:val="000000"/>
          <w:sz w:val="24"/>
          <w:szCs w:val="24"/>
          <w:lang w:eastAsia="fr-FR"/>
        </w:rPr>
        <w:t xml:space="preserve">- Population </w:t>
      </w:r>
      <w:r w:rsidR="00BF1371" w:rsidRPr="006D7B54">
        <w:rPr>
          <w:rFonts w:eastAsia="Times New Roman" w:cstheme="minorHAnsi"/>
          <w:color w:val="000000"/>
          <w:sz w:val="24"/>
          <w:szCs w:val="24"/>
          <w:lang w:eastAsia="fr-FR"/>
        </w:rPr>
        <w:t>vulnérable</w:t>
      </w:r>
    </w:p>
    <w:p w14:paraId="425C483C" w14:textId="71C5B94A" w:rsidR="00BB0149" w:rsidRPr="006D7B54" w:rsidRDefault="00DE3AB6" w:rsidP="00E77BB0">
      <w:pPr>
        <w:shd w:val="clear" w:color="auto" w:fill="FFFFFF"/>
        <w:spacing w:after="150" w:line="240" w:lineRule="auto"/>
        <w:jc w:val="both"/>
        <w:rPr>
          <w:rFonts w:eastAsia="Times New Roman" w:cstheme="minorHAnsi"/>
          <w:color w:val="000000"/>
          <w:sz w:val="24"/>
          <w:szCs w:val="24"/>
          <w:lang w:eastAsia="fr-FR"/>
        </w:rPr>
      </w:pPr>
      <w:r w:rsidRPr="006D7B54">
        <w:rPr>
          <w:rFonts w:eastAsia="Times New Roman" w:cstheme="minorHAnsi"/>
          <w:color w:val="000000"/>
          <w:sz w:val="24"/>
          <w:szCs w:val="24"/>
          <w:lang w:eastAsia="fr-FR"/>
        </w:rPr>
        <w:t xml:space="preserve">- </w:t>
      </w:r>
      <w:r w:rsidR="00C54AFA" w:rsidRPr="006D7B54">
        <w:rPr>
          <w:rFonts w:eastAsia="Times New Roman" w:cstheme="minorHAnsi"/>
          <w:color w:val="000000"/>
          <w:sz w:val="24"/>
          <w:szCs w:val="24"/>
          <w:lang w:eastAsia="fr-FR"/>
        </w:rPr>
        <w:t>Entrepreneuriat</w:t>
      </w:r>
      <w:r w:rsidR="00A00E92" w:rsidRPr="006D7B54">
        <w:rPr>
          <w:rFonts w:eastAsia="Times New Roman" w:cstheme="minorHAnsi"/>
          <w:color w:val="000000"/>
          <w:sz w:val="24"/>
          <w:szCs w:val="24"/>
          <w:lang w:eastAsia="fr-FR"/>
        </w:rPr>
        <w:t xml:space="preserve"> de nécessité, </w:t>
      </w:r>
    </w:p>
    <w:p w14:paraId="49624318" w14:textId="7EC4C1A7" w:rsidR="005F6E9E" w:rsidRPr="006D7B54" w:rsidRDefault="005F6E9E" w:rsidP="00E77BB0">
      <w:pPr>
        <w:shd w:val="clear" w:color="auto" w:fill="FFFFFF"/>
        <w:spacing w:after="150" w:line="240" w:lineRule="auto"/>
        <w:jc w:val="both"/>
        <w:rPr>
          <w:rFonts w:eastAsia="Times New Roman" w:cstheme="minorHAnsi"/>
          <w:color w:val="000000"/>
          <w:sz w:val="24"/>
          <w:szCs w:val="24"/>
          <w:lang w:eastAsia="fr-FR"/>
        </w:rPr>
      </w:pPr>
    </w:p>
    <w:p w14:paraId="72BD3808" w14:textId="15FBA3C0" w:rsidR="00C54AFA" w:rsidRPr="006D7B54" w:rsidRDefault="00C54AFA"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Méthodologie</w:t>
      </w:r>
      <w:r w:rsidR="00BF1371" w:rsidRPr="006D7B54">
        <w:rPr>
          <w:rFonts w:eastAsiaTheme="majorEastAsia" w:cstheme="minorHAnsi"/>
          <w:b/>
          <w:bCs/>
          <w:color w:val="2F5496" w:themeColor="accent1" w:themeShade="BF"/>
          <w:sz w:val="24"/>
          <w:szCs w:val="24"/>
        </w:rPr>
        <w:t xml:space="preserve"> et livrable</w:t>
      </w:r>
      <w:r w:rsidRPr="006D7B54">
        <w:rPr>
          <w:rFonts w:eastAsiaTheme="majorEastAsia" w:cstheme="minorHAnsi"/>
          <w:b/>
          <w:bCs/>
          <w:color w:val="2F5496" w:themeColor="accent1" w:themeShade="BF"/>
          <w:sz w:val="24"/>
          <w:szCs w:val="24"/>
        </w:rPr>
        <w:t> :</w:t>
      </w:r>
    </w:p>
    <w:p w14:paraId="2DAF0145" w14:textId="7DF95391" w:rsidR="00C54AFA" w:rsidRPr="006D7B54" w:rsidRDefault="00C54AFA"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Afin de concevoir un curriculum qui accompagnera au mieux les femmes porteuses de projet, l’expert devra partir des recommandations formulées par un comité préalablement sélectionné.</w:t>
      </w:r>
    </w:p>
    <w:p w14:paraId="6107E1CD" w14:textId="453BA5AA" w:rsidR="00C54AFA" w:rsidRPr="006D7B54" w:rsidRDefault="00C54AFA"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En effet, une table ronde sera organisée, composée de techniciens et des partenaires ayant déjà implémenté des projets similaires afin </w:t>
      </w:r>
      <w:r w:rsidR="00127672" w:rsidRPr="006D7B54">
        <w:rPr>
          <w:rFonts w:eastAsia="Times New Roman" w:cstheme="minorHAnsi"/>
          <w:color w:val="333333"/>
          <w:sz w:val="24"/>
          <w:szCs w:val="24"/>
          <w:lang w:eastAsia="fr-FR"/>
        </w:rPr>
        <w:t>de collecter le</w:t>
      </w:r>
      <w:r w:rsidR="007857C1" w:rsidRPr="006D7B54">
        <w:rPr>
          <w:rFonts w:eastAsia="Times New Roman" w:cstheme="minorHAnsi"/>
          <w:color w:val="333333"/>
          <w:sz w:val="24"/>
          <w:szCs w:val="24"/>
          <w:lang w:eastAsia="fr-FR"/>
        </w:rPr>
        <w:t>s bonnes pratiques et leçons apprises en matière d’accompagnement de migrantes porteuses de projet.</w:t>
      </w:r>
    </w:p>
    <w:p w14:paraId="74B4CE34" w14:textId="5924E392" w:rsidR="007857C1" w:rsidRPr="006D7B54" w:rsidRDefault="00F50D95" w:rsidP="00E77BB0">
      <w:pPr>
        <w:shd w:val="clear" w:color="auto" w:fill="FFFFFF"/>
        <w:spacing w:after="150" w:line="240" w:lineRule="auto"/>
        <w:jc w:val="both"/>
        <w:rPr>
          <w:rFonts w:cstheme="minorHAnsi"/>
          <w:sz w:val="24"/>
          <w:szCs w:val="24"/>
        </w:rPr>
      </w:pPr>
      <w:r w:rsidRPr="006D7B54">
        <w:rPr>
          <w:rFonts w:cstheme="minorHAnsi"/>
          <w:sz w:val="24"/>
          <w:szCs w:val="24"/>
        </w:rPr>
        <w:t xml:space="preserve">Le livrable est un plan d’étude </w:t>
      </w:r>
      <w:r w:rsidR="006D7B54" w:rsidRPr="006D7B54">
        <w:rPr>
          <w:rFonts w:cstheme="minorHAnsi"/>
          <w:sz w:val="24"/>
          <w:szCs w:val="24"/>
        </w:rPr>
        <w:t>qui répond aux critères mentionnés dans le tableau ci-dessous :</w:t>
      </w:r>
    </w:p>
    <w:p w14:paraId="024645A8" w14:textId="77777777" w:rsidR="006D7B54" w:rsidRPr="006D7B54" w:rsidRDefault="006D7B54" w:rsidP="00E77BB0">
      <w:pPr>
        <w:shd w:val="clear" w:color="auto" w:fill="FFFFFF"/>
        <w:spacing w:after="150" w:line="240" w:lineRule="auto"/>
        <w:ind w:left="360"/>
        <w:jc w:val="both"/>
        <w:rPr>
          <w:rFonts w:eastAsia="Times New Roman" w:cstheme="minorHAnsi"/>
          <w:color w:val="333333"/>
          <w:sz w:val="24"/>
          <w:szCs w:val="24"/>
          <w:lang w:eastAsia="fr-FR"/>
        </w:rPr>
      </w:pPr>
    </w:p>
    <w:tbl>
      <w:tblPr>
        <w:tblStyle w:val="Grilledutableau"/>
        <w:tblW w:w="0" w:type="auto"/>
        <w:tblInd w:w="360" w:type="dxa"/>
        <w:tblLook w:val="04A0" w:firstRow="1" w:lastRow="0" w:firstColumn="1" w:lastColumn="0" w:noHBand="0" w:noVBand="1"/>
      </w:tblPr>
      <w:tblGrid>
        <w:gridCol w:w="4747"/>
        <w:gridCol w:w="4749"/>
      </w:tblGrid>
      <w:tr w:rsidR="009845D3" w:rsidRPr="006D7B54" w14:paraId="60CBC9C7" w14:textId="77777777" w:rsidTr="007156F2">
        <w:tc>
          <w:tcPr>
            <w:tcW w:w="4815" w:type="dxa"/>
          </w:tcPr>
          <w:p w14:paraId="77DA0BBD" w14:textId="0CC5A167" w:rsidR="007156F2" w:rsidRPr="006D7B54" w:rsidRDefault="00BF1371"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Les </w:t>
            </w:r>
            <w:r w:rsidR="007156F2" w:rsidRPr="006D7B54">
              <w:rPr>
                <w:rFonts w:eastAsia="Times New Roman" w:cstheme="minorHAnsi"/>
                <w:color w:val="333333"/>
                <w:sz w:val="24"/>
                <w:szCs w:val="24"/>
                <w:lang w:eastAsia="fr-FR"/>
              </w:rPr>
              <w:t>Objectifs de la formation</w:t>
            </w:r>
          </w:p>
        </w:tc>
        <w:tc>
          <w:tcPr>
            <w:tcW w:w="4815" w:type="dxa"/>
          </w:tcPr>
          <w:p w14:paraId="030137F1" w14:textId="0194311D" w:rsidR="007156F2" w:rsidRPr="006D7B54" w:rsidRDefault="007156F2"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Cette formation servira aux bénéficia</w:t>
            </w:r>
            <w:r w:rsidR="00DE3AB6" w:rsidRPr="006D7B54">
              <w:rPr>
                <w:rFonts w:eastAsia="Times New Roman" w:cstheme="minorHAnsi"/>
                <w:color w:val="333333"/>
                <w:sz w:val="24"/>
                <w:szCs w:val="24"/>
                <w:lang w:eastAsia="fr-FR"/>
              </w:rPr>
              <w:t>i</w:t>
            </w:r>
            <w:r w:rsidRPr="006D7B54">
              <w:rPr>
                <w:rFonts w:eastAsia="Times New Roman" w:cstheme="minorHAnsi"/>
                <w:color w:val="333333"/>
                <w:sz w:val="24"/>
                <w:szCs w:val="24"/>
                <w:lang w:eastAsia="fr-FR"/>
              </w:rPr>
              <w:t>res porteuses d</w:t>
            </w:r>
            <w:r w:rsidR="00DE3AB6" w:rsidRPr="006D7B54">
              <w:rPr>
                <w:rFonts w:eastAsia="Times New Roman" w:cstheme="minorHAnsi"/>
                <w:color w:val="333333"/>
                <w:sz w:val="24"/>
                <w:szCs w:val="24"/>
                <w:lang w:eastAsia="fr-FR"/>
              </w:rPr>
              <w:t xml:space="preserve">e projet à bien </w:t>
            </w:r>
            <w:r w:rsidR="00CE37F6" w:rsidRPr="006D7B54">
              <w:rPr>
                <w:rFonts w:eastAsia="Times New Roman" w:cstheme="minorHAnsi"/>
                <w:color w:val="333333"/>
                <w:sz w:val="24"/>
                <w:szCs w:val="24"/>
                <w:lang w:eastAsia="fr-FR"/>
              </w:rPr>
              <w:t>identifier</w:t>
            </w:r>
            <w:r w:rsidR="00DE3AB6" w:rsidRPr="006D7B54">
              <w:rPr>
                <w:rFonts w:eastAsia="Times New Roman" w:cstheme="minorHAnsi"/>
                <w:color w:val="333333"/>
                <w:sz w:val="24"/>
                <w:szCs w:val="24"/>
                <w:lang w:eastAsia="fr-FR"/>
              </w:rPr>
              <w:t xml:space="preserve"> et clarifier leur </w:t>
            </w:r>
            <w:r w:rsidR="000F1B8A" w:rsidRPr="006D7B54">
              <w:rPr>
                <w:rFonts w:eastAsia="Times New Roman" w:cstheme="minorHAnsi"/>
                <w:color w:val="333333"/>
                <w:sz w:val="24"/>
                <w:szCs w:val="24"/>
                <w:lang w:eastAsia="fr-FR"/>
              </w:rPr>
              <w:t>idée et à disposer des premiers outils nécessaires pour réussir la phase de création de microprojets</w:t>
            </w:r>
          </w:p>
        </w:tc>
      </w:tr>
      <w:tr w:rsidR="009845D3" w:rsidRPr="006D7B54" w14:paraId="0FD3C1F4" w14:textId="77777777" w:rsidTr="007156F2">
        <w:tc>
          <w:tcPr>
            <w:tcW w:w="4815" w:type="dxa"/>
          </w:tcPr>
          <w:p w14:paraId="0508BE1A" w14:textId="3BA08672" w:rsidR="007156F2" w:rsidRPr="006D7B54" w:rsidRDefault="00BF1371"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La </w:t>
            </w:r>
            <w:r w:rsidR="00CE37F6" w:rsidRPr="006D7B54">
              <w:rPr>
                <w:rFonts w:eastAsia="Times New Roman" w:cstheme="minorHAnsi"/>
                <w:color w:val="333333"/>
                <w:sz w:val="24"/>
                <w:szCs w:val="24"/>
                <w:lang w:eastAsia="fr-FR"/>
              </w:rPr>
              <w:t>Cible :</w:t>
            </w:r>
          </w:p>
        </w:tc>
        <w:tc>
          <w:tcPr>
            <w:tcW w:w="4815" w:type="dxa"/>
          </w:tcPr>
          <w:p w14:paraId="3B7197A7" w14:textId="1F286836" w:rsidR="007156F2" w:rsidRPr="006D7B54" w:rsidRDefault="000F1B8A"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Les </w:t>
            </w:r>
            <w:r w:rsidR="00CE37F6" w:rsidRPr="006D7B54">
              <w:rPr>
                <w:rFonts w:eastAsia="Times New Roman" w:cstheme="minorHAnsi"/>
                <w:color w:val="333333"/>
                <w:sz w:val="24"/>
                <w:szCs w:val="24"/>
                <w:lang w:eastAsia="fr-FR"/>
              </w:rPr>
              <w:t>bénéficiaires</w:t>
            </w:r>
            <w:r w:rsidRPr="006D7B54">
              <w:rPr>
                <w:rFonts w:eastAsia="Times New Roman" w:cstheme="minorHAnsi"/>
                <w:color w:val="333333"/>
                <w:sz w:val="24"/>
                <w:szCs w:val="24"/>
                <w:lang w:eastAsia="fr-FR"/>
              </w:rPr>
              <w:t> : femmes migrantes (population subsaharienne essentiellement) porteuses d’idée de projet</w:t>
            </w:r>
            <w:r w:rsidR="009845D3" w:rsidRPr="006D7B54">
              <w:rPr>
                <w:rFonts w:eastAsia="Times New Roman" w:cstheme="minorHAnsi"/>
                <w:color w:val="333333"/>
                <w:sz w:val="24"/>
                <w:szCs w:val="24"/>
                <w:lang w:eastAsia="fr-FR"/>
              </w:rPr>
              <w:t xml:space="preserve"> /population vulnérable</w:t>
            </w:r>
          </w:p>
        </w:tc>
      </w:tr>
      <w:tr w:rsidR="009845D3" w:rsidRPr="006D7B54" w14:paraId="4F966694" w14:textId="77777777" w:rsidTr="007156F2">
        <w:tc>
          <w:tcPr>
            <w:tcW w:w="4815" w:type="dxa"/>
          </w:tcPr>
          <w:p w14:paraId="49C470C7" w14:textId="2C3289AC" w:rsidR="007156F2" w:rsidRPr="006D7B54" w:rsidRDefault="000F1B8A"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Le contenu</w:t>
            </w:r>
            <w:r w:rsidR="00CE37F6" w:rsidRPr="006D7B54">
              <w:rPr>
                <w:rFonts w:eastAsia="Times New Roman" w:cstheme="minorHAnsi"/>
                <w:color w:val="333333"/>
                <w:sz w:val="24"/>
                <w:szCs w:val="24"/>
                <w:lang w:eastAsia="fr-FR"/>
              </w:rPr>
              <w:t> :</w:t>
            </w:r>
          </w:p>
        </w:tc>
        <w:tc>
          <w:tcPr>
            <w:tcW w:w="4815" w:type="dxa"/>
          </w:tcPr>
          <w:p w14:paraId="46B75F5C" w14:textId="773B3852" w:rsidR="007156F2" w:rsidRPr="006D7B54" w:rsidRDefault="000F1B8A"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Le curriculum devra présenter un </w:t>
            </w:r>
            <w:r w:rsidR="009845D3" w:rsidRPr="006D7B54">
              <w:rPr>
                <w:rFonts w:eastAsia="Times New Roman" w:cstheme="minorHAnsi"/>
                <w:color w:val="333333"/>
                <w:sz w:val="24"/>
                <w:szCs w:val="24"/>
                <w:lang w:eastAsia="fr-FR"/>
              </w:rPr>
              <w:t>manuel avec différents</w:t>
            </w:r>
            <w:r w:rsidRPr="006D7B54">
              <w:rPr>
                <w:rFonts w:eastAsia="Times New Roman" w:cstheme="minorHAnsi"/>
                <w:color w:val="333333"/>
                <w:sz w:val="24"/>
                <w:szCs w:val="24"/>
                <w:lang w:eastAsia="fr-FR"/>
              </w:rPr>
              <w:t xml:space="preserve"> modules de formation </w:t>
            </w:r>
            <w:r w:rsidR="009845D3" w:rsidRPr="006D7B54">
              <w:rPr>
                <w:rFonts w:eastAsia="Times New Roman" w:cstheme="minorHAnsi"/>
                <w:color w:val="333333"/>
                <w:sz w:val="24"/>
                <w:szCs w:val="24"/>
                <w:lang w:eastAsia="fr-FR"/>
              </w:rPr>
              <w:t xml:space="preserve">adaptés au niveau des apprenantes et capables de les outiller </w:t>
            </w:r>
            <w:r w:rsidR="00C62051">
              <w:rPr>
                <w:rFonts w:eastAsia="Times New Roman" w:cstheme="minorHAnsi"/>
                <w:color w:val="333333"/>
                <w:sz w:val="24"/>
                <w:szCs w:val="24"/>
                <w:lang w:eastAsia="fr-FR"/>
              </w:rPr>
              <w:t>et</w:t>
            </w:r>
            <w:r w:rsidR="009845D3" w:rsidRPr="006D7B54">
              <w:rPr>
                <w:rFonts w:eastAsia="Times New Roman" w:cstheme="minorHAnsi"/>
                <w:color w:val="333333"/>
                <w:sz w:val="24"/>
                <w:szCs w:val="24"/>
                <w:lang w:eastAsia="fr-FR"/>
              </w:rPr>
              <w:t xml:space="preserve"> </w:t>
            </w:r>
            <w:r w:rsidR="00C62051">
              <w:rPr>
                <w:rFonts w:eastAsia="Times New Roman" w:cstheme="minorHAnsi"/>
                <w:color w:val="333333"/>
                <w:sz w:val="24"/>
                <w:szCs w:val="24"/>
                <w:lang w:eastAsia="fr-FR"/>
              </w:rPr>
              <w:t xml:space="preserve">les accompagner de la phase </w:t>
            </w:r>
            <w:r w:rsidR="00C62051">
              <w:rPr>
                <w:rFonts w:eastAsia="Times New Roman" w:cstheme="minorHAnsi"/>
                <w:color w:val="333333"/>
                <w:sz w:val="24"/>
                <w:szCs w:val="24"/>
                <w:lang w:eastAsia="fr-FR"/>
              </w:rPr>
              <w:lastRenderedPageBreak/>
              <w:t>d’idéation vers</w:t>
            </w:r>
            <w:r w:rsidR="009845D3" w:rsidRPr="006D7B54">
              <w:rPr>
                <w:rFonts w:eastAsia="Times New Roman" w:cstheme="minorHAnsi"/>
                <w:color w:val="333333"/>
                <w:sz w:val="24"/>
                <w:szCs w:val="24"/>
                <w:lang w:eastAsia="fr-FR"/>
              </w:rPr>
              <w:t xml:space="preserve"> la phase de création de microprojet de manière résiliente et</w:t>
            </w:r>
            <w:r w:rsidR="009C47F0">
              <w:rPr>
                <w:rFonts w:eastAsia="Times New Roman" w:cstheme="minorHAnsi"/>
                <w:color w:val="333333"/>
                <w:sz w:val="24"/>
                <w:szCs w:val="24"/>
                <w:lang w:eastAsia="fr-FR"/>
              </w:rPr>
              <w:t xml:space="preserve"> clairvoyante.</w:t>
            </w:r>
          </w:p>
          <w:p w14:paraId="1027528B" w14:textId="65B597EF" w:rsidR="00CE37F6" w:rsidRPr="006D7B54" w:rsidRDefault="00CE37F6"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Le manuel </w:t>
            </w:r>
            <w:r w:rsidR="006D7B54" w:rsidRPr="006D7B54">
              <w:rPr>
                <w:rFonts w:eastAsia="Times New Roman" w:cstheme="minorHAnsi"/>
                <w:color w:val="333333"/>
                <w:sz w:val="24"/>
                <w:szCs w:val="24"/>
                <w:lang w:eastAsia="fr-FR"/>
              </w:rPr>
              <w:t>devra</w:t>
            </w:r>
            <w:r w:rsidRPr="006D7B54">
              <w:rPr>
                <w:rFonts w:eastAsia="Times New Roman" w:cstheme="minorHAnsi"/>
                <w:color w:val="333333"/>
                <w:sz w:val="24"/>
                <w:szCs w:val="24"/>
                <w:lang w:eastAsia="fr-FR"/>
              </w:rPr>
              <w:t xml:space="preserve"> présenter l</w:t>
            </w:r>
            <w:r w:rsidR="00C62051">
              <w:rPr>
                <w:rFonts w:eastAsia="Times New Roman" w:cstheme="minorHAnsi"/>
                <w:color w:val="333333"/>
                <w:sz w:val="24"/>
                <w:szCs w:val="24"/>
                <w:lang w:eastAsia="fr-FR"/>
              </w:rPr>
              <w:t xml:space="preserve">es </w:t>
            </w:r>
            <w:r w:rsidRPr="006D7B54">
              <w:rPr>
                <w:rFonts w:eastAsia="Times New Roman" w:cstheme="minorHAnsi"/>
                <w:color w:val="333333"/>
                <w:sz w:val="24"/>
                <w:szCs w:val="24"/>
                <w:lang w:eastAsia="fr-FR"/>
              </w:rPr>
              <w:t>objectif</w:t>
            </w:r>
            <w:r w:rsidR="00C62051">
              <w:rPr>
                <w:rFonts w:eastAsia="Times New Roman" w:cstheme="minorHAnsi"/>
                <w:color w:val="333333"/>
                <w:sz w:val="24"/>
                <w:szCs w:val="24"/>
                <w:lang w:eastAsia="fr-FR"/>
              </w:rPr>
              <w:t>s</w:t>
            </w:r>
            <w:r w:rsidRPr="006D7B54">
              <w:rPr>
                <w:rFonts w:eastAsia="Times New Roman" w:cstheme="minorHAnsi"/>
                <w:color w:val="333333"/>
                <w:sz w:val="24"/>
                <w:szCs w:val="24"/>
                <w:lang w:eastAsia="fr-FR"/>
              </w:rPr>
              <w:t xml:space="preserve"> de chaque module</w:t>
            </w:r>
            <w:r w:rsidR="00C62051">
              <w:rPr>
                <w:rFonts w:eastAsia="Times New Roman" w:cstheme="minorHAnsi"/>
                <w:color w:val="333333"/>
                <w:sz w:val="24"/>
                <w:szCs w:val="24"/>
                <w:lang w:eastAsia="fr-FR"/>
              </w:rPr>
              <w:t xml:space="preserve"> de formation</w:t>
            </w:r>
            <w:r w:rsidRPr="006D7B54">
              <w:rPr>
                <w:rFonts w:eastAsia="Times New Roman" w:cstheme="minorHAnsi"/>
                <w:color w:val="333333"/>
                <w:sz w:val="24"/>
                <w:szCs w:val="24"/>
                <w:lang w:eastAsia="fr-FR"/>
              </w:rPr>
              <w:t xml:space="preserve"> ainsi que les outils pédagogiques </w:t>
            </w:r>
            <w:r w:rsidR="006428CF">
              <w:rPr>
                <w:rFonts w:eastAsia="Times New Roman" w:cstheme="minorHAnsi"/>
                <w:color w:val="333333"/>
                <w:sz w:val="24"/>
                <w:szCs w:val="24"/>
                <w:lang w:eastAsia="fr-FR"/>
              </w:rPr>
              <w:t xml:space="preserve">recommandés </w:t>
            </w:r>
          </w:p>
        </w:tc>
      </w:tr>
      <w:tr w:rsidR="00CE37F6" w:rsidRPr="006D7B54" w14:paraId="7C4EF805" w14:textId="77777777" w:rsidTr="007156F2">
        <w:tc>
          <w:tcPr>
            <w:tcW w:w="4815" w:type="dxa"/>
          </w:tcPr>
          <w:p w14:paraId="69639362" w14:textId="79A26F4F" w:rsidR="00CE37F6" w:rsidRPr="006D7B54" w:rsidRDefault="00BF1371"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lastRenderedPageBreak/>
              <w:t xml:space="preserve">La </w:t>
            </w:r>
            <w:r w:rsidR="00CE37F6" w:rsidRPr="006D7B54">
              <w:rPr>
                <w:rFonts w:eastAsia="Times New Roman" w:cstheme="minorHAnsi"/>
                <w:color w:val="333333"/>
                <w:sz w:val="24"/>
                <w:szCs w:val="24"/>
                <w:lang w:eastAsia="fr-FR"/>
              </w:rPr>
              <w:t>Durée de la formation</w:t>
            </w:r>
          </w:p>
        </w:tc>
        <w:tc>
          <w:tcPr>
            <w:tcW w:w="4815" w:type="dxa"/>
          </w:tcPr>
          <w:p w14:paraId="2C19FEC1" w14:textId="511F1CAF" w:rsidR="00CE37F6" w:rsidRPr="006D7B54" w:rsidRDefault="00CE37F6"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La formation se passera sur une période de 10 jours </w:t>
            </w:r>
          </w:p>
        </w:tc>
      </w:tr>
      <w:tr w:rsidR="00CE37F6" w:rsidRPr="006D7B54" w14:paraId="468FF38C" w14:textId="77777777" w:rsidTr="007156F2">
        <w:tc>
          <w:tcPr>
            <w:tcW w:w="4815" w:type="dxa"/>
          </w:tcPr>
          <w:p w14:paraId="16A2FFA0" w14:textId="5753FE6D" w:rsidR="00CE37F6" w:rsidRPr="006D7B54" w:rsidRDefault="00BF1371"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Les r</w:t>
            </w:r>
            <w:r w:rsidR="00CE37F6" w:rsidRPr="006D7B54">
              <w:rPr>
                <w:rFonts w:eastAsia="Times New Roman" w:cstheme="minorHAnsi"/>
                <w:color w:val="333333"/>
                <w:sz w:val="24"/>
                <w:szCs w:val="24"/>
                <w:lang w:eastAsia="fr-FR"/>
              </w:rPr>
              <w:t xml:space="preserve">ésultats escomptés </w:t>
            </w:r>
          </w:p>
        </w:tc>
        <w:tc>
          <w:tcPr>
            <w:tcW w:w="4815" w:type="dxa"/>
          </w:tcPr>
          <w:p w14:paraId="6BC4B80F" w14:textId="77777777" w:rsidR="00CE37F6" w:rsidRPr="006D7B54" w:rsidRDefault="00CE37F6"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Ce cursus devra </w:t>
            </w:r>
            <w:r w:rsidR="00C63C74" w:rsidRPr="006D7B54">
              <w:rPr>
                <w:rFonts w:eastAsia="Times New Roman" w:cstheme="minorHAnsi"/>
                <w:color w:val="333333"/>
                <w:sz w:val="24"/>
                <w:szCs w:val="24"/>
                <w:lang w:eastAsia="fr-FR"/>
              </w:rPr>
              <w:t>accompagner les bénéficiaires de manière pratique et innovante afin qu’elles puissent intégrer l’incubateur et entamer le processus de création de microprojets de manière sereine et éclairée.</w:t>
            </w:r>
          </w:p>
          <w:p w14:paraId="063551CE" w14:textId="6B7E4147" w:rsidR="00BF1371" w:rsidRPr="006D7B54" w:rsidRDefault="00BF1371"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Chaque bénéficiaire devra avoir réaliser un business plan pour son projet.</w:t>
            </w:r>
          </w:p>
        </w:tc>
      </w:tr>
      <w:tr w:rsidR="00C63C74" w:rsidRPr="006D7B54" w14:paraId="2C0CAE85" w14:textId="77777777" w:rsidTr="007156F2">
        <w:tc>
          <w:tcPr>
            <w:tcW w:w="4815" w:type="dxa"/>
          </w:tcPr>
          <w:p w14:paraId="376B3BFB" w14:textId="58558DA1" w:rsidR="00C63C74" w:rsidRPr="006D7B54" w:rsidRDefault="00C63C74"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La méthodologie d’apprentissage</w:t>
            </w:r>
          </w:p>
        </w:tc>
        <w:tc>
          <w:tcPr>
            <w:tcW w:w="4815" w:type="dxa"/>
          </w:tcPr>
          <w:p w14:paraId="0CC72BA9" w14:textId="77777777" w:rsidR="00C63C74" w:rsidRPr="006D7B54" w:rsidRDefault="00C63C74"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Les modules et les différents contenus seront délivrés sous forme de séances en présentiel</w:t>
            </w:r>
            <w:r w:rsidR="00BF1371" w:rsidRPr="006D7B54">
              <w:rPr>
                <w:rFonts w:eastAsia="Times New Roman" w:cstheme="minorHAnsi"/>
                <w:color w:val="333333"/>
                <w:sz w:val="24"/>
                <w:szCs w:val="24"/>
                <w:lang w:eastAsia="fr-FR"/>
              </w:rPr>
              <w:t>.</w:t>
            </w:r>
          </w:p>
          <w:p w14:paraId="744B957F" w14:textId="77777777" w:rsidR="00BF1371" w:rsidRPr="006D7B54" w:rsidRDefault="00BF1371"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La pédagogie devra être appropriée pour des apprenants avec un niveau d’éducation faible </w:t>
            </w:r>
          </w:p>
          <w:p w14:paraId="27E8E101" w14:textId="659B3DFF" w:rsidR="00BF1371" w:rsidRPr="006D7B54" w:rsidRDefault="00BF1371" w:rsidP="00E77BB0">
            <w:pPr>
              <w:spacing w:after="150"/>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Chaque session sera dédiée à un groupe composé de 10 femmes maximum</w:t>
            </w:r>
          </w:p>
        </w:tc>
      </w:tr>
    </w:tbl>
    <w:p w14:paraId="5533E544" w14:textId="77777777" w:rsidR="007857C1" w:rsidRPr="006D7B54" w:rsidRDefault="007857C1" w:rsidP="00E77BB0">
      <w:pPr>
        <w:shd w:val="clear" w:color="auto" w:fill="FFFFFF"/>
        <w:spacing w:after="150" w:line="240" w:lineRule="auto"/>
        <w:ind w:left="360"/>
        <w:jc w:val="both"/>
        <w:rPr>
          <w:rFonts w:eastAsia="Times New Roman" w:cstheme="minorHAnsi"/>
          <w:color w:val="333333"/>
          <w:sz w:val="24"/>
          <w:szCs w:val="24"/>
          <w:lang w:eastAsia="fr-FR"/>
        </w:rPr>
      </w:pPr>
    </w:p>
    <w:p w14:paraId="03F5C5B6" w14:textId="77777777" w:rsidR="002C033B" w:rsidRPr="006D7B54" w:rsidRDefault="00BB0149" w:rsidP="00E77BB0">
      <w:pPr>
        <w:numPr>
          <w:ilvl w:val="0"/>
          <w:numId w:val="4"/>
        </w:numPr>
        <w:shd w:val="clear" w:color="auto" w:fill="FFFFFF"/>
        <w:spacing w:before="100" w:beforeAutospacing="1" w:after="100" w:afterAutospacing="1"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Préparer toute la </w:t>
      </w:r>
      <w:r w:rsidR="00761A71" w:rsidRPr="006D7B54">
        <w:rPr>
          <w:rFonts w:eastAsia="Times New Roman" w:cstheme="minorHAnsi"/>
          <w:color w:val="333333"/>
          <w:sz w:val="24"/>
          <w:szCs w:val="24"/>
          <w:lang w:eastAsia="fr-FR"/>
        </w:rPr>
        <w:t xml:space="preserve">méthodologie et la </w:t>
      </w:r>
      <w:r w:rsidRPr="006D7B54">
        <w:rPr>
          <w:rFonts w:eastAsia="Times New Roman" w:cstheme="minorHAnsi"/>
          <w:color w:val="333333"/>
          <w:sz w:val="24"/>
          <w:szCs w:val="24"/>
          <w:lang w:eastAsia="fr-FR"/>
        </w:rPr>
        <w:t>documentation nécessaire</w:t>
      </w:r>
      <w:r w:rsidR="00761A71" w:rsidRPr="006D7B54">
        <w:rPr>
          <w:rFonts w:eastAsia="Times New Roman" w:cstheme="minorHAnsi"/>
          <w:color w:val="333333"/>
          <w:sz w:val="24"/>
          <w:szCs w:val="24"/>
          <w:lang w:eastAsia="fr-FR"/>
        </w:rPr>
        <w:t>s</w:t>
      </w:r>
      <w:r w:rsidRPr="006D7B54">
        <w:rPr>
          <w:rFonts w:eastAsia="Times New Roman" w:cstheme="minorHAnsi"/>
          <w:color w:val="333333"/>
          <w:sz w:val="24"/>
          <w:szCs w:val="24"/>
          <w:lang w:eastAsia="fr-FR"/>
        </w:rPr>
        <w:t xml:space="preserve"> pour la </w:t>
      </w:r>
      <w:r w:rsidR="00761A71" w:rsidRPr="006D7B54">
        <w:rPr>
          <w:rFonts w:eastAsia="Times New Roman" w:cstheme="minorHAnsi"/>
          <w:color w:val="333333"/>
          <w:sz w:val="24"/>
          <w:szCs w:val="24"/>
          <w:lang w:eastAsia="fr-FR"/>
        </w:rPr>
        <w:t>mission</w:t>
      </w:r>
      <w:r w:rsidRPr="006D7B54">
        <w:rPr>
          <w:rFonts w:eastAsia="Times New Roman" w:cstheme="minorHAnsi"/>
          <w:color w:val="333333"/>
          <w:sz w:val="24"/>
          <w:szCs w:val="24"/>
          <w:lang w:eastAsia="fr-FR"/>
        </w:rPr>
        <w:t xml:space="preserve"> </w:t>
      </w:r>
    </w:p>
    <w:p w14:paraId="6F5D1480" w14:textId="689DACA9" w:rsidR="002C033B" w:rsidRPr="006D7B54" w:rsidRDefault="00BB0149" w:rsidP="00E77BB0">
      <w:pPr>
        <w:numPr>
          <w:ilvl w:val="0"/>
          <w:numId w:val="4"/>
        </w:numPr>
        <w:shd w:val="clear" w:color="auto" w:fill="FFFFFF"/>
        <w:spacing w:before="100" w:beforeAutospacing="1" w:after="100" w:afterAutospacing="1"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Participer à des réunions d’information avec l’équipe du projet </w:t>
      </w:r>
    </w:p>
    <w:p w14:paraId="11BB4410" w14:textId="346AA3EB" w:rsidR="002C033B" w:rsidRPr="006D7B54" w:rsidRDefault="00761A71" w:rsidP="00E77BB0">
      <w:pPr>
        <w:numPr>
          <w:ilvl w:val="0"/>
          <w:numId w:val="4"/>
        </w:numPr>
        <w:shd w:val="clear" w:color="auto" w:fill="FFFFFF"/>
        <w:spacing w:before="100" w:beforeAutospacing="1" w:after="100" w:afterAutospacing="1" w:line="240" w:lineRule="auto"/>
        <w:jc w:val="both"/>
        <w:rPr>
          <w:rFonts w:eastAsia="Times New Roman" w:cstheme="minorHAnsi"/>
          <w:color w:val="333333"/>
          <w:sz w:val="24"/>
          <w:szCs w:val="24"/>
          <w:lang w:eastAsia="fr-FR"/>
        </w:rPr>
      </w:pPr>
      <w:r w:rsidRPr="006D7B54">
        <w:rPr>
          <w:rFonts w:cstheme="minorHAnsi"/>
          <w:sz w:val="24"/>
          <w:szCs w:val="24"/>
        </w:rPr>
        <w:t xml:space="preserve">Remettre une </w:t>
      </w:r>
      <w:r w:rsidR="00E77BB0">
        <w:rPr>
          <w:rFonts w:cstheme="minorHAnsi"/>
          <w:sz w:val="24"/>
          <w:szCs w:val="24"/>
        </w:rPr>
        <w:t>curriculum complet tel</w:t>
      </w:r>
      <w:r w:rsidR="002C033B" w:rsidRPr="006D7B54">
        <w:rPr>
          <w:rFonts w:cstheme="minorHAnsi"/>
          <w:sz w:val="24"/>
          <w:szCs w:val="24"/>
        </w:rPr>
        <w:t xml:space="preserve"> que défini dans les termes de référence</w:t>
      </w:r>
    </w:p>
    <w:p w14:paraId="43ED3EF8" w14:textId="1222A0AB" w:rsidR="00BB0149" w:rsidRPr="006D7B54" w:rsidRDefault="00BB0149" w:rsidP="00E77BB0">
      <w:pPr>
        <w:numPr>
          <w:ilvl w:val="0"/>
          <w:numId w:val="4"/>
        </w:numPr>
        <w:shd w:val="clear" w:color="auto" w:fill="FFFFFF"/>
        <w:spacing w:before="100" w:beforeAutospacing="1" w:after="100" w:afterAutospacing="1"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Remettre le livrable</w:t>
      </w:r>
      <w:r w:rsidR="00E77BB0">
        <w:rPr>
          <w:rFonts w:eastAsia="Times New Roman" w:cstheme="minorHAnsi"/>
          <w:color w:val="333333"/>
          <w:sz w:val="24"/>
          <w:szCs w:val="24"/>
          <w:lang w:eastAsia="fr-FR"/>
        </w:rPr>
        <w:t xml:space="preserve"> </w:t>
      </w:r>
      <w:r w:rsidRPr="006D7B54">
        <w:rPr>
          <w:rFonts w:eastAsia="Times New Roman" w:cstheme="minorHAnsi"/>
          <w:color w:val="333333"/>
          <w:sz w:val="24"/>
          <w:szCs w:val="24"/>
          <w:lang w:eastAsia="fr-FR"/>
        </w:rPr>
        <w:t>;</w:t>
      </w:r>
    </w:p>
    <w:p w14:paraId="7F95964B" w14:textId="77777777" w:rsidR="00BB0149" w:rsidRPr="006D7B54" w:rsidRDefault="00BB0149" w:rsidP="00E77BB0">
      <w:pPr>
        <w:numPr>
          <w:ilvl w:val="0"/>
          <w:numId w:val="4"/>
        </w:numPr>
        <w:shd w:val="clear" w:color="auto" w:fill="FFFFFF"/>
        <w:spacing w:before="100" w:beforeAutospacing="1" w:after="100" w:afterAutospacing="1"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Assurer une séance de débriefing avec l’équipe de projet ;</w:t>
      </w:r>
    </w:p>
    <w:p w14:paraId="28B3B229" w14:textId="75A83C81" w:rsidR="00BB0149" w:rsidRPr="006D7B54" w:rsidRDefault="00BB0149" w:rsidP="00E77BB0">
      <w:pPr>
        <w:numPr>
          <w:ilvl w:val="0"/>
          <w:numId w:val="4"/>
        </w:numPr>
        <w:shd w:val="clear" w:color="auto" w:fill="FFFFFF"/>
        <w:spacing w:before="100" w:beforeAutospacing="1" w:after="100" w:afterAutospacing="1"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Assurer une séance de présentation d</w:t>
      </w:r>
      <w:r w:rsidR="00E77BB0">
        <w:rPr>
          <w:rFonts w:eastAsia="Times New Roman" w:cstheme="minorHAnsi"/>
          <w:color w:val="333333"/>
          <w:sz w:val="24"/>
          <w:szCs w:val="24"/>
          <w:lang w:eastAsia="fr-FR"/>
        </w:rPr>
        <w:t>u livrable</w:t>
      </w:r>
    </w:p>
    <w:p w14:paraId="10C68C90" w14:textId="5838186C" w:rsidR="00BB0149" w:rsidRPr="006D7B54" w:rsidRDefault="00BB0149" w:rsidP="00E77BB0">
      <w:pPr>
        <w:numPr>
          <w:ilvl w:val="0"/>
          <w:numId w:val="4"/>
        </w:numPr>
        <w:shd w:val="clear" w:color="auto" w:fill="FFFFFF"/>
        <w:spacing w:before="100" w:beforeAutospacing="1" w:after="100" w:afterAutospacing="1"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Remettre un rapport de fin de mission. </w:t>
      </w:r>
    </w:p>
    <w:p w14:paraId="17F8C034" w14:textId="77777777" w:rsidR="00597B5F" w:rsidRPr="006D7B54" w:rsidRDefault="00597B5F"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Evaluation : </w:t>
      </w:r>
    </w:p>
    <w:p w14:paraId="3CF24C14" w14:textId="77777777" w:rsidR="00597B5F" w:rsidRPr="006D7B54" w:rsidRDefault="00597B5F"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imes New Roman" w:cstheme="minorHAnsi"/>
          <w:color w:val="333333"/>
          <w:sz w:val="24"/>
          <w:szCs w:val="24"/>
          <w:lang w:eastAsia="fr-FR"/>
        </w:rPr>
        <w:t>– TAMSS se chargera d’évaluer le déroulement de la mission et des livrables.</w:t>
      </w:r>
      <w:r w:rsidRPr="006D7B54">
        <w:rPr>
          <w:rFonts w:eastAsia="Times New Roman" w:cstheme="minorHAnsi"/>
          <w:color w:val="333333"/>
          <w:sz w:val="24"/>
          <w:szCs w:val="24"/>
          <w:lang w:eastAsia="fr-FR"/>
        </w:rPr>
        <w:br/>
      </w:r>
    </w:p>
    <w:p w14:paraId="365D7628" w14:textId="77777777" w:rsidR="00597B5F" w:rsidRPr="006D7B54" w:rsidRDefault="00597B5F"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Dispositions : </w:t>
      </w:r>
    </w:p>
    <w:p w14:paraId="3A8A9CAC" w14:textId="77777777" w:rsidR="00597B5F" w:rsidRPr="006D7B54" w:rsidRDefault="00597B5F"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L’Expert(e)devra collaborer avec l’équipe de projet TAMSS ;</w:t>
      </w:r>
    </w:p>
    <w:p w14:paraId="72A9388A" w14:textId="77777777" w:rsidR="00597B5F" w:rsidRPr="006D7B54" w:rsidRDefault="00597B5F"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 xml:space="preserve">– L’Expert(e) devra être équipé(e) pour le </w:t>
      </w:r>
      <w:proofErr w:type="spellStart"/>
      <w:r w:rsidRPr="006D7B54">
        <w:rPr>
          <w:rFonts w:eastAsia="Times New Roman" w:cstheme="minorHAnsi"/>
          <w:color w:val="333333"/>
          <w:sz w:val="24"/>
          <w:szCs w:val="24"/>
          <w:lang w:eastAsia="fr-FR"/>
        </w:rPr>
        <w:t>reporting</w:t>
      </w:r>
      <w:proofErr w:type="spellEnd"/>
      <w:r w:rsidRPr="006D7B54">
        <w:rPr>
          <w:rFonts w:eastAsia="Times New Roman" w:cstheme="minorHAnsi"/>
          <w:color w:val="333333"/>
          <w:sz w:val="24"/>
          <w:szCs w:val="24"/>
          <w:lang w:eastAsia="fr-FR"/>
        </w:rPr>
        <w:t xml:space="preserve"> du projet (texte et photo et / ou vidéo) ; </w:t>
      </w:r>
    </w:p>
    <w:p w14:paraId="12EC4A24" w14:textId="642E0475" w:rsidR="004B449C" w:rsidRDefault="004B449C" w:rsidP="00E77BB0">
      <w:pPr>
        <w:shd w:val="clear" w:color="auto" w:fill="FFFFFF"/>
        <w:spacing w:after="150" w:line="240" w:lineRule="auto"/>
        <w:jc w:val="both"/>
        <w:rPr>
          <w:rFonts w:eastAsia="Times New Roman" w:cstheme="minorHAnsi"/>
          <w:color w:val="333333"/>
          <w:sz w:val="24"/>
          <w:szCs w:val="24"/>
          <w:lang w:eastAsia="fr-FR"/>
        </w:rPr>
      </w:pPr>
    </w:p>
    <w:p w14:paraId="546DF271" w14:textId="77777777" w:rsidR="009C47F0" w:rsidRPr="006D7B54" w:rsidRDefault="009C47F0" w:rsidP="00E77BB0">
      <w:pPr>
        <w:shd w:val="clear" w:color="auto" w:fill="FFFFFF"/>
        <w:spacing w:after="150" w:line="240" w:lineRule="auto"/>
        <w:jc w:val="both"/>
        <w:rPr>
          <w:rFonts w:eastAsiaTheme="majorEastAsia" w:cstheme="minorHAnsi"/>
          <w:b/>
          <w:bCs/>
          <w:color w:val="2F5496" w:themeColor="accent1" w:themeShade="BF"/>
          <w:sz w:val="24"/>
          <w:szCs w:val="24"/>
        </w:rPr>
      </w:pPr>
    </w:p>
    <w:p w14:paraId="4F8BBAE3" w14:textId="22F10227" w:rsidR="000D7468" w:rsidRPr="006D7B54" w:rsidRDefault="00CA4116"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Critères d'éligibilit</w:t>
      </w:r>
      <w:r w:rsidR="000D7468" w:rsidRPr="006D7B54">
        <w:rPr>
          <w:rFonts w:eastAsiaTheme="majorEastAsia" w:cstheme="minorHAnsi"/>
          <w:b/>
          <w:bCs/>
          <w:color w:val="2F5496" w:themeColor="accent1" w:themeShade="BF"/>
          <w:sz w:val="24"/>
          <w:szCs w:val="24"/>
        </w:rPr>
        <w:t>é</w:t>
      </w:r>
    </w:p>
    <w:p w14:paraId="039041E3" w14:textId="6F96CACF" w:rsidR="000D7468" w:rsidRDefault="004B449C"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_</w:t>
      </w:r>
      <w:r w:rsidR="000D7468" w:rsidRPr="006D7B54">
        <w:rPr>
          <w:rFonts w:eastAsia="Times New Roman" w:cstheme="minorHAnsi"/>
          <w:color w:val="333333"/>
          <w:sz w:val="24"/>
          <w:szCs w:val="24"/>
          <w:lang w:eastAsia="fr-FR"/>
        </w:rPr>
        <w:t xml:space="preserve">Une expertise en matière d’élaboration </w:t>
      </w:r>
      <w:r w:rsidR="006D7B54">
        <w:rPr>
          <w:rFonts w:eastAsia="Times New Roman" w:cstheme="minorHAnsi"/>
          <w:color w:val="333333"/>
          <w:sz w:val="24"/>
          <w:szCs w:val="24"/>
          <w:lang w:eastAsia="fr-FR"/>
        </w:rPr>
        <w:t>de modules de formation</w:t>
      </w:r>
      <w:r w:rsidR="003B2774">
        <w:rPr>
          <w:rFonts w:eastAsia="Times New Roman" w:cstheme="minorHAnsi"/>
          <w:color w:val="333333"/>
          <w:sz w:val="24"/>
          <w:szCs w:val="24"/>
          <w:lang w:eastAsia="fr-FR"/>
        </w:rPr>
        <w:t xml:space="preserve"> (ajouter la liste détaillée dans l’offre technique)</w:t>
      </w:r>
    </w:p>
    <w:p w14:paraId="503C4AAD" w14:textId="48B1B308" w:rsidR="000D7468" w:rsidRPr="006D7B54" w:rsidRDefault="004B449C"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_</w:t>
      </w:r>
      <w:r w:rsidR="000D7468" w:rsidRPr="006D7B54">
        <w:rPr>
          <w:rFonts w:eastAsia="Times New Roman" w:cstheme="minorHAnsi"/>
          <w:color w:val="333333"/>
          <w:sz w:val="24"/>
          <w:szCs w:val="24"/>
          <w:lang w:eastAsia="fr-FR"/>
        </w:rPr>
        <w:t>Un</w:t>
      </w:r>
      <w:r w:rsidR="006D7B54">
        <w:rPr>
          <w:rFonts w:eastAsia="Times New Roman" w:cstheme="minorHAnsi"/>
          <w:color w:val="333333"/>
          <w:sz w:val="24"/>
          <w:szCs w:val="24"/>
          <w:lang w:eastAsia="fr-FR"/>
        </w:rPr>
        <w:t xml:space="preserve">e expertise acquise en matière </w:t>
      </w:r>
      <w:r w:rsidR="009C47F0">
        <w:rPr>
          <w:rFonts w:eastAsia="Times New Roman" w:cstheme="minorHAnsi"/>
          <w:color w:val="333333"/>
          <w:sz w:val="24"/>
          <w:szCs w:val="24"/>
          <w:lang w:eastAsia="fr-FR"/>
        </w:rPr>
        <w:t>d</w:t>
      </w:r>
      <w:r w:rsidR="000D7468" w:rsidRPr="006D7B54">
        <w:rPr>
          <w:rFonts w:eastAsia="Times New Roman" w:cstheme="minorHAnsi"/>
          <w:color w:val="333333"/>
          <w:sz w:val="24"/>
          <w:szCs w:val="24"/>
          <w:lang w:eastAsia="fr-FR"/>
        </w:rPr>
        <w:t>’entrepreneuriat féminin</w:t>
      </w:r>
      <w:r w:rsidR="009C47F0">
        <w:rPr>
          <w:rFonts w:eastAsia="Times New Roman" w:cstheme="minorHAnsi"/>
          <w:color w:val="333333"/>
          <w:sz w:val="24"/>
          <w:szCs w:val="24"/>
          <w:lang w:eastAsia="fr-FR"/>
        </w:rPr>
        <w:t>, entrepreneuriat de nécessité et en matière de</w:t>
      </w:r>
      <w:r w:rsidR="000D7468" w:rsidRPr="006D7B54">
        <w:rPr>
          <w:rFonts w:eastAsia="Times New Roman" w:cstheme="minorHAnsi"/>
          <w:color w:val="333333"/>
          <w:sz w:val="24"/>
          <w:szCs w:val="24"/>
          <w:lang w:eastAsia="fr-FR"/>
        </w:rPr>
        <w:t xml:space="preserve"> migration</w:t>
      </w:r>
    </w:p>
    <w:p w14:paraId="3409A4F1" w14:textId="4BE9EB0A" w:rsidR="000D7468" w:rsidRPr="006D7B54" w:rsidRDefault="004B449C" w:rsidP="00E77BB0">
      <w:pPr>
        <w:shd w:val="clear" w:color="auto" w:fill="FFFFFF"/>
        <w:spacing w:after="150" w:line="240" w:lineRule="auto"/>
        <w:jc w:val="both"/>
        <w:rPr>
          <w:rFonts w:eastAsia="Times New Roman" w:cstheme="minorHAnsi"/>
          <w:color w:val="333333"/>
          <w:sz w:val="24"/>
          <w:szCs w:val="24"/>
          <w:lang w:eastAsia="fr-FR"/>
        </w:rPr>
      </w:pPr>
      <w:r w:rsidRPr="006D7B54">
        <w:rPr>
          <w:rFonts w:eastAsia="Times New Roman" w:cstheme="minorHAnsi"/>
          <w:color w:val="333333"/>
          <w:sz w:val="24"/>
          <w:szCs w:val="24"/>
          <w:lang w:eastAsia="fr-FR"/>
        </w:rPr>
        <w:t>_</w:t>
      </w:r>
      <w:r w:rsidR="000D7468" w:rsidRPr="006D7B54">
        <w:rPr>
          <w:rFonts w:eastAsia="Times New Roman" w:cstheme="minorHAnsi"/>
          <w:color w:val="333333"/>
          <w:sz w:val="24"/>
          <w:szCs w:val="24"/>
          <w:lang w:eastAsia="fr-FR"/>
        </w:rPr>
        <w:t> Des références dans le domaine du travail associatif sont un plus - Le respect des délais fixés et de la qualité des livrables attendus.</w:t>
      </w:r>
    </w:p>
    <w:p w14:paraId="0512E6C7" w14:textId="412C09BB" w:rsidR="000D7468" w:rsidRPr="006D7B54" w:rsidRDefault="000D7468" w:rsidP="00E77BB0">
      <w:pPr>
        <w:jc w:val="both"/>
        <w:rPr>
          <w:rFonts w:cstheme="minorHAnsi"/>
          <w:sz w:val="24"/>
          <w:szCs w:val="24"/>
        </w:rPr>
      </w:pPr>
    </w:p>
    <w:p w14:paraId="40366946" w14:textId="0BD2F717" w:rsidR="002B02C1" w:rsidRPr="006D7B54" w:rsidRDefault="000D7468"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eastAsiaTheme="majorEastAsia" w:cstheme="minorHAnsi"/>
          <w:b/>
          <w:bCs/>
          <w:color w:val="2F5496" w:themeColor="accent1" w:themeShade="BF"/>
          <w:sz w:val="24"/>
          <w:szCs w:val="24"/>
        </w:rPr>
        <w:t>Comment postuler :</w:t>
      </w:r>
      <w:r w:rsidR="002B02C1" w:rsidRPr="006D7B54">
        <w:rPr>
          <w:rFonts w:eastAsiaTheme="majorEastAsia" w:cstheme="minorHAnsi"/>
          <w:b/>
          <w:bCs/>
          <w:color w:val="2F5496" w:themeColor="accent1" w:themeShade="BF"/>
          <w:sz w:val="24"/>
          <w:szCs w:val="24"/>
        </w:rPr>
        <w:t xml:space="preserve"> </w:t>
      </w:r>
    </w:p>
    <w:p w14:paraId="01EB0BAB" w14:textId="42C5FAE1" w:rsidR="000D7468" w:rsidRPr="006D7B54" w:rsidRDefault="000D7468" w:rsidP="00E77BB0">
      <w:pPr>
        <w:shd w:val="clear" w:color="auto" w:fill="FFFFFF"/>
        <w:spacing w:after="150" w:line="240" w:lineRule="auto"/>
        <w:jc w:val="both"/>
        <w:rPr>
          <w:rFonts w:eastAsiaTheme="majorEastAsia" w:cstheme="minorHAnsi"/>
          <w:b/>
          <w:bCs/>
          <w:color w:val="2F5496" w:themeColor="accent1" w:themeShade="BF"/>
          <w:sz w:val="24"/>
          <w:szCs w:val="24"/>
        </w:rPr>
      </w:pPr>
      <w:r w:rsidRPr="006D7B54">
        <w:rPr>
          <w:rFonts w:cstheme="minorHAnsi"/>
          <w:sz w:val="24"/>
          <w:szCs w:val="24"/>
        </w:rPr>
        <w:t>Veuillez envoyer vos offres techniques et financières sur l’adresse suivante</w:t>
      </w:r>
      <w:r w:rsidR="00567493" w:rsidRPr="006D7B54">
        <w:rPr>
          <w:rFonts w:cstheme="minorHAnsi"/>
          <w:sz w:val="24"/>
          <w:szCs w:val="24"/>
        </w:rPr>
        <w:t> :</w:t>
      </w:r>
      <w:r w:rsidRPr="006D7B54">
        <w:rPr>
          <w:rFonts w:cstheme="minorHAnsi"/>
          <w:sz w:val="24"/>
          <w:szCs w:val="24"/>
        </w:rPr>
        <w:t xml:space="preserve"> </w:t>
      </w:r>
      <w:r w:rsidR="00567493" w:rsidRPr="006D7B54">
        <w:rPr>
          <w:rFonts w:cstheme="minorHAnsi"/>
          <w:sz w:val="24"/>
          <w:szCs w:val="24"/>
        </w:rPr>
        <w:t>tamssrecutement@gmail.com</w:t>
      </w:r>
    </w:p>
    <w:p w14:paraId="6DC01617" w14:textId="37847766" w:rsidR="000D7468" w:rsidRPr="006D7B54" w:rsidRDefault="000D7468" w:rsidP="00E77BB0">
      <w:pPr>
        <w:jc w:val="both"/>
        <w:rPr>
          <w:rFonts w:cstheme="minorHAnsi"/>
          <w:sz w:val="24"/>
          <w:szCs w:val="24"/>
        </w:rPr>
      </w:pPr>
      <w:r w:rsidRPr="006D7B54">
        <w:rPr>
          <w:rFonts w:cstheme="minorHAnsi"/>
          <w:sz w:val="24"/>
          <w:szCs w:val="24"/>
        </w:rPr>
        <w:t xml:space="preserve">Et ce avant </w:t>
      </w:r>
      <w:r w:rsidR="00E77BB0">
        <w:rPr>
          <w:rFonts w:cstheme="minorHAnsi"/>
          <w:sz w:val="24"/>
          <w:szCs w:val="24"/>
        </w:rPr>
        <w:t>le 3 juin 2022</w:t>
      </w:r>
      <w:r w:rsidRPr="006D7B54">
        <w:rPr>
          <w:rFonts w:cstheme="minorHAnsi"/>
          <w:sz w:val="24"/>
          <w:szCs w:val="24"/>
        </w:rPr>
        <w:t>.</w:t>
      </w:r>
    </w:p>
    <w:sectPr w:rsidR="000D7468" w:rsidRPr="006D7B54" w:rsidSect="009C47F0">
      <w:headerReference w:type="default" r:id="rId8"/>
      <w:pgSz w:w="11906" w:h="16838"/>
      <w:pgMar w:top="198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E0ED" w14:textId="77777777" w:rsidR="005B2D18" w:rsidRDefault="005B2D18" w:rsidP="00440D40">
      <w:pPr>
        <w:spacing w:after="0" w:line="240" w:lineRule="auto"/>
      </w:pPr>
      <w:r>
        <w:separator/>
      </w:r>
    </w:p>
  </w:endnote>
  <w:endnote w:type="continuationSeparator" w:id="0">
    <w:p w14:paraId="43DD667B" w14:textId="77777777" w:rsidR="005B2D18" w:rsidRDefault="005B2D18" w:rsidP="0044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F496" w14:textId="77777777" w:rsidR="005B2D18" w:rsidRDefault="005B2D18" w:rsidP="00440D40">
      <w:pPr>
        <w:spacing w:after="0" w:line="240" w:lineRule="auto"/>
      </w:pPr>
      <w:r>
        <w:separator/>
      </w:r>
    </w:p>
  </w:footnote>
  <w:footnote w:type="continuationSeparator" w:id="0">
    <w:p w14:paraId="426FFE8D" w14:textId="77777777" w:rsidR="005B2D18" w:rsidRDefault="005B2D18" w:rsidP="0044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505A" w14:textId="49ED4AFD" w:rsidR="00440D40" w:rsidRDefault="00287EAF" w:rsidP="00287EAF">
    <w:pPr>
      <w:pStyle w:val="En-tte"/>
      <w:jc w:val="center"/>
    </w:pPr>
    <w:r>
      <w:rPr>
        <w:noProof/>
      </w:rPr>
      <w:drawing>
        <wp:anchor distT="0" distB="0" distL="114300" distR="114300" simplePos="0" relativeHeight="251661312" behindDoc="0" locked="0" layoutInCell="1" allowOverlap="1" wp14:anchorId="4CAF92DA" wp14:editId="2E77791C">
          <wp:simplePos x="0" y="0"/>
          <wp:positionH relativeFrom="margin">
            <wp:posOffset>4822825</wp:posOffset>
          </wp:positionH>
          <wp:positionV relativeFrom="paragraph">
            <wp:posOffset>-342900</wp:posOffset>
          </wp:positionV>
          <wp:extent cx="601980" cy="859155"/>
          <wp:effectExtent l="0" t="0" r="7620" b="0"/>
          <wp:wrapSquare wrapText="bothSides"/>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30A3370" wp14:editId="6D4B5E2B">
          <wp:simplePos x="0" y="0"/>
          <wp:positionH relativeFrom="margin">
            <wp:align>left</wp:align>
          </wp:positionH>
          <wp:positionV relativeFrom="paragraph">
            <wp:posOffset>167005</wp:posOffset>
          </wp:positionV>
          <wp:extent cx="944880" cy="340360"/>
          <wp:effectExtent l="0" t="0" r="7620" b="2540"/>
          <wp:wrapTight wrapText="bothSides">
            <wp:wrapPolygon edited="0">
              <wp:start x="0" y="0"/>
              <wp:lineTo x="0" y="20552"/>
              <wp:lineTo x="21339" y="20552"/>
              <wp:lineTo x="21339" y="0"/>
              <wp:lineTo x="0" y="0"/>
            </wp:wrapPolygon>
          </wp:wrapTight>
          <wp:docPr id="11"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a:picLocks noChangeAspect="1"/>
                  </pic:cNvPicPr>
                </pic:nvPicPr>
                <pic:blipFill>
                  <a:blip r:embed="rId2"/>
                  <a:stretch>
                    <a:fillRect/>
                  </a:stretch>
                </pic:blipFill>
                <pic:spPr>
                  <a:xfrm>
                    <a:off x="0" y="0"/>
                    <a:ext cx="944880" cy="34036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45087AC" wp14:editId="3071C28D">
          <wp:extent cx="1735455" cy="388459"/>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7233" cy="397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A99"/>
    <w:multiLevelType w:val="hybridMultilevel"/>
    <w:tmpl w:val="7368FDF6"/>
    <w:lvl w:ilvl="0" w:tplc="0E8EE3F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E5F2D"/>
    <w:multiLevelType w:val="multilevel"/>
    <w:tmpl w:val="005C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A12BD"/>
    <w:multiLevelType w:val="multilevel"/>
    <w:tmpl w:val="1FA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B6181"/>
    <w:multiLevelType w:val="multilevel"/>
    <w:tmpl w:val="A79C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C5786"/>
    <w:multiLevelType w:val="multilevel"/>
    <w:tmpl w:val="05D0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72777">
    <w:abstractNumId w:val="3"/>
  </w:num>
  <w:num w:numId="2" w16cid:durableId="429353650">
    <w:abstractNumId w:val="4"/>
  </w:num>
  <w:num w:numId="3" w16cid:durableId="1868180130">
    <w:abstractNumId w:val="2"/>
  </w:num>
  <w:num w:numId="4" w16cid:durableId="1415784860">
    <w:abstractNumId w:val="1"/>
  </w:num>
  <w:num w:numId="5" w16cid:durableId="106437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B5F"/>
    <w:rsid w:val="000D7468"/>
    <w:rsid w:val="000F1B8A"/>
    <w:rsid w:val="00127672"/>
    <w:rsid w:val="00136222"/>
    <w:rsid w:val="00143C1D"/>
    <w:rsid w:val="00257882"/>
    <w:rsid w:val="00287EAF"/>
    <w:rsid w:val="002B02C1"/>
    <w:rsid w:val="002C033B"/>
    <w:rsid w:val="003825FC"/>
    <w:rsid w:val="003B2774"/>
    <w:rsid w:val="003C368F"/>
    <w:rsid w:val="003D1688"/>
    <w:rsid w:val="003E65A6"/>
    <w:rsid w:val="003F511E"/>
    <w:rsid w:val="00414628"/>
    <w:rsid w:val="00440D40"/>
    <w:rsid w:val="004B449C"/>
    <w:rsid w:val="004D5163"/>
    <w:rsid w:val="00567493"/>
    <w:rsid w:val="00590F78"/>
    <w:rsid w:val="00597B5F"/>
    <w:rsid w:val="005B2D18"/>
    <w:rsid w:val="005F4DE7"/>
    <w:rsid w:val="005F6E9E"/>
    <w:rsid w:val="006342D8"/>
    <w:rsid w:val="006428CF"/>
    <w:rsid w:val="0067621B"/>
    <w:rsid w:val="006A61B1"/>
    <w:rsid w:val="006D7B54"/>
    <w:rsid w:val="00701650"/>
    <w:rsid w:val="007156F2"/>
    <w:rsid w:val="00757544"/>
    <w:rsid w:val="00760D96"/>
    <w:rsid w:val="00761A71"/>
    <w:rsid w:val="007857C1"/>
    <w:rsid w:val="00811CA7"/>
    <w:rsid w:val="00946EB1"/>
    <w:rsid w:val="009845D3"/>
    <w:rsid w:val="009C47F0"/>
    <w:rsid w:val="00A00E92"/>
    <w:rsid w:val="00A370CE"/>
    <w:rsid w:val="00A5219D"/>
    <w:rsid w:val="00AA0DDC"/>
    <w:rsid w:val="00AF4618"/>
    <w:rsid w:val="00AF5654"/>
    <w:rsid w:val="00BB0149"/>
    <w:rsid w:val="00BC0B24"/>
    <w:rsid w:val="00BE4DB0"/>
    <w:rsid w:val="00BF1371"/>
    <w:rsid w:val="00C50DB5"/>
    <w:rsid w:val="00C54AFA"/>
    <w:rsid w:val="00C62051"/>
    <w:rsid w:val="00C63C74"/>
    <w:rsid w:val="00C860B2"/>
    <w:rsid w:val="00CA4116"/>
    <w:rsid w:val="00CC4C2A"/>
    <w:rsid w:val="00CE37F6"/>
    <w:rsid w:val="00D1749D"/>
    <w:rsid w:val="00D85F84"/>
    <w:rsid w:val="00DA266B"/>
    <w:rsid w:val="00DE3AB6"/>
    <w:rsid w:val="00E261D2"/>
    <w:rsid w:val="00E77BB0"/>
    <w:rsid w:val="00EF4A64"/>
    <w:rsid w:val="00F11ED2"/>
    <w:rsid w:val="00F22D02"/>
    <w:rsid w:val="00F34450"/>
    <w:rsid w:val="00F43F90"/>
    <w:rsid w:val="00F50D95"/>
    <w:rsid w:val="00FD4390"/>
    <w:rsid w:val="00FE7E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0292"/>
  <w15:docId w15:val="{44987516-78FE-43A1-8ACC-0530E3E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41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A41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7B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97B5F"/>
    <w:rPr>
      <w:color w:val="0000FF"/>
      <w:u w:val="single"/>
    </w:rPr>
  </w:style>
  <w:style w:type="character" w:customStyle="1" w:styleId="txt">
    <w:name w:val="txt"/>
    <w:basedOn w:val="Policepardfaut"/>
    <w:rsid w:val="00597B5F"/>
  </w:style>
  <w:style w:type="character" w:customStyle="1" w:styleId="Titre2Car">
    <w:name w:val="Titre 2 Car"/>
    <w:basedOn w:val="Policepardfaut"/>
    <w:link w:val="Titre2"/>
    <w:uiPriority w:val="9"/>
    <w:rsid w:val="00CA4116"/>
    <w:rPr>
      <w:rFonts w:ascii="Times New Roman" w:eastAsia="Times New Roman" w:hAnsi="Times New Roman" w:cs="Times New Roman"/>
      <w:b/>
      <w:bCs/>
      <w:sz w:val="36"/>
      <w:szCs w:val="36"/>
      <w:lang w:eastAsia="fr-FR"/>
    </w:rPr>
  </w:style>
  <w:style w:type="paragraph" w:customStyle="1" w:styleId="list-group-item">
    <w:name w:val="list-group-item"/>
    <w:basedOn w:val="Normal"/>
    <w:rsid w:val="00CA41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A411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761A71"/>
    <w:pPr>
      <w:ind w:left="720"/>
      <w:contextualSpacing/>
    </w:pPr>
  </w:style>
  <w:style w:type="paragraph" w:styleId="En-tte">
    <w:name w:val="header"/>
    <w:basedOn w:val="Normal"/>
    <w:link w:val="En-tteCar"/>
    <w:uiPriority w:val="99"/>
    <w:unhideWhenUsed/>
    <w:rsid w:val="00440D40"/>
    <w:pPr>
      <w:tabs>
        <w:tab w:val="center" w:pos="4536"/>
        <w:tab w:val="right" w:pos="9072"/>
      </w:tabs>
      <w:spacing w:after="0" w:line="240" w:lineRule="auto"/>
    </w:pPr>
  </w:style>
  <w:style w:type="character" w:customStyle="1" w:styleId="En-tteCar">
    <w:name w:val="En-tête Car"/>
    <w:basedOn w:val="Policepardfaut"/>
    <w:link w:val="En-tte"/>
    <w:uiPriority w:val="99"/>
    <w:rsid w:val="00440D40"/>
  </w:style>
  <w:style w:type="paragraph" w:styleId="Pieddepage">
    <w:name w:val="footer"/>
    <w:basedOn w:val="Normal"/>
    <w:link w:val="PieddepageCar"/>
    <w:uiPriority w:val="99"/>
    <w:unhideWhenUsed/>
    <w:rsid w:val="00440D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0D40"/>
  </w:style>
  <w:style w:type="table" w:styleId="Grilledutableau">
    <w:name w:val="Table Grid"/>
    <w:basedOn w:val="TableauNormal"/>
    <w:uiPriority w:val="39"/>
    <w:rsid w:val="007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8391">
      <w:bodyDiv w:val="1"/>
      <w:marLeft w:val="0"/>
      <w:marRight w:val="0"/>
      <w:marTop w:val="0"/>
      <w:marBottom w:val="0"/>
      <w:divBdr>
        <w:top w:val="none" w:sz="0" w:space="0" w:color="auto"/>
        <w:left w:val="none" w:sz="0" w:space="0" w:color="auto"/>
        <w:bottom w:val="none" w:sz="0" w:space="0" w:color="auto"/>
        <w:right w:val="none" w:sz="0" w:space="0" w:color="auto"/>
      </w:divBdr>
    </w:div>
    <w:div w:id="193884163">
      <w:bodyDiv w:val="1"/>
      <w:marLeft w:val="0"/>
      <w:marRight w:val="0"/>
      <w:marTop w:val="0"/>
      <w:marBottom w:val="0"/>
      <w:divBdr>
        <w:top w:val="none" w:sz="0" w:space="0" w:color="auto"/>
        <w:left w:val="none" w:sz="0" w:space="0" w:color="auto"/>
        <w:bottom w:val="none" w:sz="0" w:space="0" w:color="auto"/>
        <w:right w:val="none" w:sz="0" w:space="0" w:color="auto"/>
      </w:divBdr>
      <w:divsChild>
        <w:div w:id="2107841261">
          <w:marLeft w:val="0"/>
          <w:marRight w:val="0"/>
          <w:marTop w:val="0"/>
          <w:marBottom w:val="0"/>
          <w:divBdr>
            <w:top w:val="none" w:sz="0" w:space="0" w:color="auto"/>
            <w:left w:val="none" w:sz="0" w:space="0" w:color="auto"/>
            <w:bottom w:val="none" w:sz="0" w:space="0" w:color="auto"/>
            <w:right w:val="none" w:sz="0" w:space="0" w:color="auto"/>
          </w:divBdr>
        </w:div>
      </w:divsChild>
    </w:div>
    <w:div w:id="1774782983">
      <w:bodyDiv w:val="1"/>
      <w:marLeft w:val="0"/>
      <w:marRight w:val="0"/>
      <w:marTop w:val="0"/>
      <w:marBottom w:val="0"/>
      <w:divBdr>
        <w:top w:val="none" w:sz="0" w:space="0" w:color="auto"/>
        <w:left w:val="none" w:sz="0" w:space="0" w:color="auto"/>
        <w:bottom w:val="none" w:sz="0" w:space="0" w:color="auto"/>
        <w:right w:val="none" w:sz="0" w:space="0" w:color="auto"/>
      </w:divBdr>
    </w:div>
    <w:div w:id="200107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BACF-053A-4039-B197-3DC46CBC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991</Words>
  <Characters>5452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2022-06-13T13:54:00Z</dcterms:created>
  <dcterms:modified xsi:type="dcterms:W3CDTF">2022-06-15T10:46:00Z</dcterms:modified>
</cp:coreProperties>
</file>