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8FE" w:rsidRDefault="003058FE" w:rsidP="003058FE">
      <w:pPr>
        <w:spacing w:line="360" w:lineRule="auto"/>
        <w:jc w:val="center"/>
        <w:rPr>
          <w:rFonts w:ascii="Times New Roman" w:hAnsi="Times New Roman"/>
          <w:b/>
          <w:sz w:val="28"/>
          <w:szCs w:val="28"/>
        </w:rPr>
      </w:pPr>
    </w:p>
    <w:p w:rsidR="004075AB" w:rsidRPr="004075AB" w:rsidRDefault="004075AB" w:rsidP="003058FE">
      <w:pPr>
        <w:spacing w:line="360" w:lineRule="auto"/>
        <w:jc w:val="center"/>
        <w:rPr>
          <w:rFonts w:ascii="Times New Roman" w:hAnsi="Times New Roman"/>
          <w:b/>
          <w:sz w:val="28"/>
          <w:szCs w:val="28"/>
        </w:rPr>
      </w:pPr>
      <w:r w:rsidRPr="004075AB">
        <w:rPr>
          <w:rFonts w:ascii="Times New Roman" w:hAnsi="Times New Roman"/>
          <w:b/>
          <w:sz w:val="28"/>
          <w:szCs w:val="28"/>
        </w:rPr>
        <w:t xml:space="preserve">FICHE DE POSTE : </w:t>
      </w:r>
      <w:r w:rsidR="000D0B45">
        <w:rPr>
          <w:rFonts w:ascii="Times New Roman" w:hAnsi="Times New Roman"/>
          <w:sz w:val="28"/>
          <w:szCs w:val="28"/>
        </w:rPr>
        <w:t>C</w:t>
      </w:r>
      <w:r w:rsidR="00F80CD4" w:rsidRPr="00F80CD4">
        <w:rPr>
          <w:rFonts w:ascii="Times New Roman" w:hAnsi="Times New Roman"/>
          <w:sz w:val="28"/>
          <w:szCs w:val="28"/>
        </w:rPr>
        <w:t xml:space="preserve">onservateur </w:t>
      </w:r>
      <w:r w:rsidR="00F26A0B">
        <w:rPr>
          <w:rFonts w:ascii="Times New Roman" w:hAnsi="Times New Roman"/>
          <w:sz w:val="28"/>
          <w:szCs w:val="28"/>
        </w:rPr>
        <w:t>en charge de l’</w:t>
      </w:r>
      <w:r w:rsidRPr="004075AB">
        <w:rPr>
          <w:rFonts w:ascii="Times New Roman" w:hAnsi="Times New Roman"/>
          <w:sz w:val="28"/>
          <w:szCs w:val="28"/>
        </w:rPr>
        <w:t>inventaire de</w:t>
      </w:r>
      <w:r w:rsidR="00F26A0B">
        <w:rPr>
          <w:rFonts w:ascii="Times New Roman" w:hAnsi="Times New Roman"/>
          <w:sz w:val="28"/>
          <w:szCs w:val="28"/>
        </w:rPr>
        <w:t>s</w:t>
      </w:r>
      <w:r w:rsidRPr="004075AB">
        <w:rPr>
          <w:rFonts w:ascii="Times New Roman" w:hAnsi="Times New Roman"/>
          <w:sz w:val="28"/>
          <w:szCs w:val="28"/>
        </w:rPr>
        <w:t xml:space="preserve"> collections archéologiques</w:t>
      </w:r>
    </w:p>
    <w:p w:rsidR="004075AB" w:rsidRDefault="004075AB" w:rsidP="004075AB">
      <w:pPr>
        <w:spacing w:line="360" w:lineRule="auto"/>
        <w:jc w:val="center"/>
        <w:rPr>
          <w:rFonts w:ascii="Times New Roman" w:hAnsi="Times New Roman"/>
          <w:b/>
          <w:sz w:val="24"/>
          <w:szCs w:val="24"/>
        </w:rPr>
      </w:pPr>
    </w:p>
    <w:p w:rsidR="009F2936" w:rsidRPr="004075AB" w:rsidRDefault="009F2936" w:rsidP="000A7135">
      <w:pPr>
        <w:spacing w:after="0" w:line="360" w:lineRule="auto"/>
        <w:rPr>
          <w:rFonts w:ascii="Times New Roman" w:hAnsi="Times New Roman"/>
        </w:rPr>
      </w:pPr>
      <w:r w:rsidRPr="004075AB">
        <w:rPr>
          <w:rFonts w:ascii="Times New Roman" w:hAnsi="Times New Roman"/>
          <w:b/>
        </w:rPr>
        <w:t>Intitulé du poste</w:t>
      </w:r>
      <w:r w:rsidR="005C416D" w:rsidRPr="004075AB">
        <w:rPr>
          <w:rFonts w:ascii="Times New Roman" w:hAnsi="Times New Roman"/>
          <w:b/>
        </w:rPr>
        <w:t> :</w:t>
      </w:r>
      <w:r w:rsidR="005C416D" w:rsidRPr="004075AB">
        <w:rPr>
          <w:rFonts w:ascii="Times New Roman" w:hAnsi="Times New Roman"/>
        </w:rPr>
        <w:t xml:space="preserve"> </w:t>
      </w:r>
      <w:r w:rsidR="00F80CD4">
        <w:rPr>
          <w:rFonts w:ascii="Times New Roman" w:hAnsi="Times New Roman"/>
        </w:rPr>
        <w:t xml:space="preserve">conservateur </w:t>
      </w:r>
      <w:r w:rsidR="00F26A0B" w:rsidRPr="00F26A0B">
        <w:rPr>
          <w:rFonts w:ascii="Times New Roman" w:hAnsi="Times New Roman"/>
        </w:rPr>
        <w:t xml:space="preserve">en charge </w:t>
      </w:r>
      <w:r w:rsidR="00A02C83" w:rsidRPr="004075AB">
        <w:rPr>
          <w:rFonts w:ascii="Times New Roman" w:hAnsi="Times New Roman"/>
        </w:rPr>
        <w:t>d</w:t>
      </w:r>
      <w:r w:rsidR="00F26A0B">
        <w:rPr>
          <w:rFonts w:ascii="Times New Roman" w:hAnsi="Times New Roman"/>
        </w:rPr>
        <w:t>e l</w:t>
      </w:r>
      <w:r w:rsidR="00A02C83" w:rsidRPr="004075AB">
        <w:rPr>
          <w:rFonts w:ascii="Times New Roman" w:hAnsi="Times New Roman"/>
        </w:rPr>
        <w:t>’</w:t>
      </w:r>
      <w:r w:rsidR="005C416D" w:rsidRPr="004075AB">
        <w:rPr>
          <w:rFonts w:ascii="Times New Roman" w:hAnsi="Times New Roman"/>
        </w:rPr>
        <w:t>inventaire de</w:t>
      </w:r>
      <w:r w:rsidR="00F26A0B">
        <w:rPr>
          <w:rFonts w:ascii="Times New Roman" w:hAnsi="Times New Roman"/>
        </w:rPr>
        <w:t>s</w:t>
      </w:r>
      <w:r w:rsidR="005C416D" w:rsidRPr="004075AB">
        <w:rPr>
          <w:rFonts w:ascii="Times New Roman" w:hAnsi="Times New Roman"/>
        </w:rPr>
        <w:t xml:space="preserve"> collections archéologiques</w:t>
      </w:r>
    </w:p>
    <w:p w:rsidR="00105DEF" w:rsidRPr="004075AB" w:rsidRDefault="00105DEF" w:rsidP="000A7135">
      <w:pPr>
        <w:spacing w:after="0" w:line="360" w:lineRule="auto"/>
        <w:jc w:val="both"/>
        <w:rPr>
          <w:rFonts w:ascii="Times New Roman" w:hAnsi="Times New Roman"/>
        </w:rPr>
      </w:pPr>
      <w:r w:rsidRPr="00105DEF">
        <w:rPr>
          <w:rFonts w:ascii="Times New Roman" w:hAnsi="Times New Roman"/>
          <w:b/>
        </w:rPr>
        <w:t>Nombre de postes à pourvoir</w:t>
      </w:r>
      <w:r>
        <w:rPr>
          <w:rFonts w:ascii="Times New Roman" w:hAnsi="Times New Roman"/>
        </w:rPr>
        <w:t> : 2</w:t>
      </w:r>
    </w:p>
    <w:p w:rsidR="004075AB" w:rsidRPr="004075AB" w:rsidRDefault="004075AB" w:rsidP="000A7135">
      <w:pPr>
        <w:pStyle w:val="yiv8461481957msonormal"/>
        <w:shd w:val="clear" w:color="auto" w:fill="FFFFFF"/>
        <w:spacing w:before="0" w:beforeAutospacing="0" w:after="0" w:afterAutospacing="0" w:line="360" w:lineRule="auto"/>
        <w:jc w:val="both"/>
        <w:rPr>
          <w:b/>
          <w:bCs/>
          <w:color w:val="1D2228"/>
          <w:sz w:val="22"/>
          <w:szCs w:val="22"/>
        </w:rPr>
      </w:pPr>
      <w:r w:rsidRPr="004075AB">
        <w:rPr>
          <w:b/>
          <w:bCs/>
          <w:color w:val="1D2228"/>
          <w:sz w:val="22"/>
          <w:szCs w:val="22"/>
        </w:rPr>
        <w:t xml:space="preserve">Pays ou zone géographique : </w:t>
      </w:r>
      <w:r w:rsidRPr="004075AB">
        <w:rPr>
          <w:bCs/>
          <w:color w:val="1D2228"/>
          <w:sz w:val="22"/>
          <w:szCs w:val="22"/>
        </w:rPr>
        <w:t>Tunis, Tunisie</w:t>
      </w:r>
    </w:p>
    <w:p w:rsidR="004075AB" w:rsidRPr="004075AB" w:rsidRDefault="004075AB" w:rsidP="000A7135">
      <w:pPr>
        <w:pStyle w:val="yiv8461481957msonormal"/>
        <w:shd w:val="clear" w:color="auto" w:fill="FFFFFF"/>
        <w:spacing w:before="0" w:beforeAutospacing="0" w:after="0" w:afterAutospacing="0" w:line="360" w:lineRule="auto"/>
        <w:jc w:val="both"/>
        <w:rPr>
          <w:b/>
          <w:bCs/>
          <w:color w:val="1D2228"/>
          <w:sz w:val="22"/>
          <w:szCs w:val="22"/>
        </w:rPr>
      </w:pPr>
      <w:r w:rsidRPr="004075AB">
        <w:rPr>
          <w:b/>
          <w:bCs/>
          <w:color w:val="1D2228"/>
          <w:sz w:val="22"/>
          <w:szCs w:val="22"/>
        </w:rPr>
        <w:t xml:space="preserve">Nombre de jours / durée de la mission : </w:t>
      </w:r>
      <w:r w:rsidRPr="004075AB">
        <w:rPr>
          <w:bCs/>
          <w:color w:val="1D2228"/>
          <w:sz w:val="22"/>
          <w:szCs w:val="22"/>
        </w:rPr>
        <w:t>12 mois</w:t>
      </w:r>
    </w:p>
    <w:p w:rsidR="004075AB" w:rsidRPr="004075AB" w:rsidRDefault="004075AB" w:rsidP="000A7135">
      <w:pPr>
        <w:pStyle w:val="yiv8461481957msonormal"/>
        <w:shd w:val="clear" w:color="auto" w:fill="FFFFFF"/>
        <w:spacing w:before="0" w:beforeAutospacing="0" w:after="0" w:afterAutospacing="0" w:line="360" w:lineRule="auto"/>
        <w:jc w:val="both"/>
        <w:rPr>
          <w:bCs/>
          <w:color w:val="1D2228"/>
          <w:sz w:val="22"/>
          <w:szCs w:val="22"/>
        </w:rPr>
      </w:pPr>
      <w:r w:rsidRPr="004075AB">
        <w:rPr>
          <w:b/>
          <w:bCs/>
          <w:color w:val="1D2228"/>
          <w:sz w:val="22"/>
          <w:szCs w:val="22"/>
        </w:rPr>
        <w:t xml:space="preserve">Type de contrat : </w:t>
      </w:r>
      <w:r w:rsidRPr="004075AB">
        <w:rPr>
          <w:bCs/>
          <w:color w:val="1D2228"/>
          <w:sz w:val="22"/>
          <w:szCs w:val="22"/>
        </w:rPr>
        <w:t>CDD via société d’intérim</w:t>
      </w:r>
    </w:p>
    <w:p w:rsidR="004075AB" w:rsidRPr="004075AB" w:rsidRDefault="004075AB" w:rsidP="000A7135">
      <w:pPr>
        <w:pStyle w:val="yiv8461481957msonormal"/>
        <w:shd w:val="clear" w:color="auto" w:fill="FFFFFF"/>
        <w:spacing w:before="0" w:beforeAutospacing="0" w:after="0" w:afterAutospacing="0" w:line="360" w:lineRule="auto"/>
        <w:jc w:val="both"/>
        <w:rPr>
          <w:b/>
          <w:bCs/>
          <w:color w:val="1D2228"/>
          <w:sz w:val="22"/>
          <w:szCs w:val="22"/>
        </w:rPr>
      </w:pPr>
      <w:r w:rsidRPr="004075AB">
        <w:rPr>
          <w:b/>
          <w:bCs/>
          <w:color w:val="1D2228"/>
          <w:sz w:val="22"/>
          <w:szCs w:val="22"/>
        </w:rPr>
        <w:t xml:space="preserve">Date de prise de fonctions : </w:t>
      </w:r>
      <w:r w:rsidRPr="004075AB">
        <w:rPr>
          <w:bCs/>
          <w:color w:val="1D2228"/>
          <w:sz w:val="22"/>
          <w:szCs w:val="22"/>
        </w:rPr>
        <w:t>le 1</w:t>
      </w:r>
      <w:r w:rsidRPr="004075AB">
        <w:rPr>
          <w:bCs/>
          <w:color w:val="1D2228"/>
          <w:sz w:val="22"/>
          <w:szCs w:val="22"/>
          <w:vertAlign w:val="superscript"/>
        </w:rPr>
        <w:t>er</w:t>
      </w:r>
      <w:r w:rsidRPr="004075AB">
        <w:rPr>
          <w:bCs/>
          <w:color w:val="1D2228"/>
          <w:sz w:val="22"/>
          <w:szCs w:val="22"/>
        </w:rPr>
        <w:t xml:space="preserve"> Juillet 2022</w:t>
      </w:r>
    </w:p>
    <w:p w:rsidR="004075AB" w:rsidRPr="004075AB" w:rsidRDefault="004075AB" w:rsidP="000A7135">
      <w:pPr>
        <w:pStyle w:val="yiv8461481957msonormal"/>
        <w:shd w:val="clear" w:color="auto" w:fill="FFFFFF"/>
        <w:spacing w:before="0" w:beforeAutospacing="0" w:after="0" w:afterAutospacing="0" w:line="360" w:lineRule="auto"/>
        <w:jc w:val="both"/>
        <w:rPr>
          <w:b/>
          <w:bCs/>
          <w:color w:val="1D2228"/>
          <w:sz w:val="22"/>
          <w:szCs w:val="22"/>
        </w:rPr>
      </w:pPr>
      <w:r w:rsidRPr="004075AB">
        <w:rPr>
          <w:b/>
          <w:bCs/>
          <w:color w:val="1D2228"/>
          <w:sz w:val="22"/>
          <w:szCs w:val="22"/>
        </w:rPr>
        <w:t xml:space="preserve">Référence du projet : </w:t>
      </w:r>
      <w:r w:rsidRPr="004075AB">
        <w:rPr>
          <w:bCs/>
          <w:color w:val="1D2228"/>
          <w:sz w:val="22"/>
          <w:szCs w:val="22"/>
        </w:rPr>
        <w:t>Patrimoine</w:t>
      </w:r>
    </w:p>
    <w:p w:rsidR="000A7135" w:rsidRDefault="000A7135" w:rsidP="00105DEF">
      <w:pPr>
        <w:shd w:val="clear" w:color="auto" w:fill="FFFFFF"/>
        <w:spacing w:after="0" w:line="240" w:lineRule="auto"/>
        <w:rPr>
          <w:rFonts w:ascii="Times New Roman" w:eastAsia="Times New Roman" w:hAnsi="Times New Roman"/>
          <w:b/>
          <w:bCs/>
          <w:color w:val="000000"/>
        </w:rPr>
      </w:pPr>
    </w:p>
    <w:p w:rsidR="00105DEF" w:rsidRPr="00105DEF" w:rsidRDefault="00105DEF" w:rsidP="00105DEF">
      <w:pPr>
        <w:shd w:val="clear" w:color="auto" w:fill="FFFFFF"/>
        <w:spacing w:after="0" w:line="240" w:lineRule="auto"/>
        <w:rPr>
          <w:rFonts w:ascii="Times New Roman" w:eastAsia="Times New Roman" w:hAnsi="Times New Roman"/>
          <w:b/>
          <w:bCs/>
          <w:color w:val="000000"/>
        </w:rPr>
      </w:pPr>
      <w:r w:rsidRPr="00105DEF">
        <w:rPr>
          <w:rFonts w:ascii="Times New Roman" w:eastAsia="Times New Roman" w:hAnsi="Times New Roman"/>
          <w:b/>
          <w:bCs/>
          <w:color w:val="000000"/>
        </w:rPr>
        <w:t>Contexte du projet</w:t>
      </w:r>
    </w:p>
    <w:p w:rsidR="00105DEF" w:rsidRPr="00105DEF" w:rsidRDefault="00105DEF" w:rsidP="00105DEF">
      <w:pPr>
        <w:spacing w:before="100" w:beforeAutospacing="1" w:after="100" w:afterAutospacing="1" w:line="276" w:lineRule="auto"/>
        <w:ind w:right="283"/>
        <w:jc w:val="both"/>
        <w:rPr>
          <w:rFonts w:ascii="Times New Roman" w:eastAsia="Times New Roman" w:hAnsi="Times New Roman"/>
          <w:lang w:eastAsia="fr-FR"/>
        </w:rPr>
      </w:pPr>
      <w:r w:rsidRPr="00105DEF">
        <w:rPr>
          <w:rFonts w:ascii="Times New Roman" w:eastAsia="Times New Roman" w:hAnsi="Times New Roman"/>
          <w:lang w:eastAsia="fr-FR"/>
        </w:rPr>
        <w:t xml:space="preserve">Le programme d’appui à la diversification du tourisme – </w:t>
      </w:r>
      <w:proofErr w:type="spellStart"/>
      <w:r w:rsidRPr="00105DEF">
        <w:rPr>
          <w:rFonts w:ascii="Times New Roman" w:eastAsia="Times New Roman" w:hAnsi="Times New Roman"/>
          <w:lang w:eastAsia="fr-FR"/>
        </w:rPr>
        <w:t>Tounes</w:t>
      </w:r>
      <w:proofErr w:type="spellEnd"/>
      <w:r w:rsidRPr="00105DEF">
        <w:rPr>
          <w:rFonts w:ascii="Times New Roman" w:eastAsia="Times New Roman" w:hAnsi="Times New Roman"/>
          <w:lang w:eastAsia="fr-FR"/>
        </w:rPr>
        <w:t xml:space="preserve"> </w:t>
      </w:r>
      <w:proofErr w:type="spellStart"/>
      <w:r w:rsidRPr="00105DEF">
        <w:rPr>
          <w:rFonts w:ascii="Times New Roman" w:eastAsia="Times New Roman" w:hAnsi="Times New Roman"/>
          <w:lang w:eastAsia="fr-FR"/>
        </w:rPr>
        <w:t>Wijhetouna</w:t>
      </w:r>
      <w:proofErr w:type="spellEnd"/>
      <w:r w:rsidRPr="00105DEF">
        <w:rPr>
          <w:rFonts w:ascii="Times New Roman" w:eastAsia="Times New Roman" w:hAnsi="Times New Roman"/>
          <w:lang w:eastAsia="fr-FR"/>
        </w:rPr>
        <w:t xml:space="preserve"> – financé par l’Union européenne, ambitionne de diversifier l’offre touristique tunisienne en créant des synergies entre les secteurs du tourisme, de l’artisanat, des produits du terroir et du patrimoine culturel. L’objectif global du programme est de contribuer au développement économique durable et inclusif de la Tunisie. </w:t>
      </w:r>
    </w:p>
    <w:p w:rsidR="00105DEF" w:rsidRPr="00105DEF" w:rsidRDefault="00105DEF" w:rsidP="00105DEF">
      <w:pPr>
        <w:spacing w:before="100" w:beforeAutospacing="1" w:after="0" w:line="276" w:lineRule="auto"/>
        <w:ind w:left="-142" w:right="283" w:firstLine="142"/>
        <w:jc w:val="both"/>
        <w:rPr>
          <w:rFonts w:ascii="Times New Roman" w:eastAsia="Times New Roman" w:hAnsi="Times New Roman"/>
          <w:lang w:eastAsia="fr-FR"/>
        </w:rPr>
      </w:pPr>
      <w:r w:rsidRPr="00105DEF">
        <w:rPr>
          <w:rFonts w:ascii="Times New Roman" w:eastAsia="Times New Roman" w:hAnsi="Times New Roman"/>
          <w:lang w:eastAsia="fr-FR"/>
        </w:rPr>
        <w:t>La mise en œuvre du programme s’articule autour des volets suivants :</w:t>
      </w:r>
    </w:p>
    <w:p w:rsidR="000A7135" w:rsidRDefault="00177AE0" w:rsidP="000A7135">
      <w:pPr>
        <w:numPr>
          <w:ilvl w:val="0"/>
          <w:numId w:val="10"/>
        </w:numPr>
        <w:spacing w:after="100" w:afterAutospacing="1" w:line="276" w:lineRule="auto"/>
        <w:ind w:right="283"/>
        <w:jc w:val="both"/>
        <w:rPr>
          <w:rFonts w:ascii="Times New Roman" w:eastAsia="Times New Roman" w:hAnsi="Times New Roman"/>
          <w:lang w:eastAsia="fr-FR"/>
        </w:rPr>
      </w:pPr>
      <w:r>
        <w:rPr>
          <w:rFonts w:ascii="Times New Roman" w:eastAsia="Times New Roman" w:hAnsi="Times New Roman"/>
          <w:lang w:eastAsia="fr-FR"/>
        </w:rPr>
        <w:t>Pilotage</w:t>
      </w:r>
      <w:r w:rsidR="00105DEF" w:rsidRPr="00105DEF">
        <w:rPr>
          <w:rFonts w:ascii="Times New Roman" w:eastAsia="Times New Roman" w:hAnsi="Times New Roman"/>
          <w:lang w:eastAsia="fr-FR"/>
        </w:rPr>
        <w:t xml:space="preserve"> et coordination globale du programme, appui aux ministères et aux opérateurs publics concernés, y compris sur les aspects juridiques et réglementaires relatifs aux enjeux liés à la diversification de l’offre touristique, ainsi que la communication</w:t>
      </w:r>
      <w:r w:rsidR="000A7135">
        <w:rPr>
          <w:rFonts w:ascii="Times New Roman" w:eastAsia="Times New Roman" w:hAnsi="Times New Roman"/>
          <w:lang w:eastAsia="fr-FR"/>
        </w:rPr>
        <w:t xml:space="preserve"> et la visibilité du programme ;</w:t>
      </w:r>
    </w:p>
    <w:p w:rsidR="000A7135" w:rsidRDefault="00177AE0" w:rsidP="000A7135">
      <w:pPr>
        <w:numPr>
          <w:ilvl w:val="0"/>
          <w:numId w:val="10"/>
        </w:numPr>
        <w:spacing w:after="100" w:afterAutospacing="1" w:line="276" w:lineRule="auto"/>
        <w:ind w:right="283"/>
        <w:jc w:val="both"/>
        <w:rPr>
          <w:rFonts w:ascii="Times New Roman" w:eastAsia="Times New Roman" w:hAnsi="Times New Roman"/>
          <w:lang w:eastAsia="fr-FR"/>
        </w:rPr>
      </w:pPr>
      <w:r>
        <w:rPr>
          <w:rFonts w:ascii="Times New Roman" w:eastAsia="Times New Roman" w:hAnsi="Times New Roman"/>
          <w:lang w:eastAsia="fr-FR"/>
        </w:rPr>
        <w:t>Diversification</w:t>
      </w:r>
      <w:r w:rsidR="00105DEF" w:rsidRPr="00105DEF">
        <w:rPr>
          <w:rFonts w:ascii="Times New Roman" w:eastAsia="Times New Roman" w:hAnsi="Times New Roman"/>
          <w:lang w:eastAsia="fr-FR"/>
        </w:rPr>
        <w:t xml:space="preserve"> et renforcement de la qualité de l’offre touristique ;</w:t>
      </w:r>
    </w:p>
    <w:p w:rsidR="000A7135" w:rsidRDefault="00177AE0" w:rsidP="000A7135">
      <w:pPr>
        <w:numPr>
          <w:ilvl w:val="0"/>
          <w:numId w:val="10"/>
        </w:numPr>
        <w:spacing w:after="100" w:afterAutospacing="1" w:line="276" w:lineRule="auto"/>
        <w:ind w:right="283"/>
        <w:jc w:val="both"/>
        <w:rPr>
          <w:rFonts w:ascii="Times New Roman" w:eastAsia="Times New Roman" w:hAnsi="Times New Roman"/>
          <w:lang w:eastAsia="fr-FR"/>
        </w:rPr>
      </w:pPr>
      <w:r>
        <w:rPr>
          <w:rFonts w:ascii="Times New Roman" w:eastAsia="Times New Roman" w:hAnsi="Times New Roman"/>
          <w:lang w:eastAsia="fr-FR"/>
        </w:rPr>
        <w:t>Renforcement</w:t>
      </w:r>
      <w:r w:rsidR="00105DEF" w:rsidRPr="00105DEF">
        <w:rPr>
          <w:rFonts w:ascii="Times New Roman" w:eastAsia="Times New Roman" w:hAnsi="Times New Roman"/>
          <w:lang w:eastAsia="fr-FR"/>
        </w:rPr>
        <w:t xml:space="preserve"> des chaînes de valeurs dans les domaines de l’artisanat et du design ;</w:t>
      </w:r>
    </w:p>
    <w:p w:rsidR="00105DEF" w:rsidRPr="00105DEF" w:rsidRDefault="00177AE0" w:rsidP="000A7135">
      <w:pPr>
        <w:numPr>
          <w:ilvl w:val="0"/>
          <w:numId w:val="10"/>
        </w:numPr>
        <w:spacing w:after="100" w:afterAutospacing="1" w:line="276" w:lineRule="auto"/>
        <w:ind w:right="283"/>
        <w:jc w:val="both"/>
        <w:rPr>
          <w:rFonts w:ascii="Times New Roman" w:eastAsia="Times New Roman" w:hAnsi="Times New Roman"/>
          <w:lang w:eastAsia="fr-FR"/>
        </w:rPr>
      </w:pPr>
      <w:r>
        <w:rPr>
          <w:rFonts w:ascii="Times New Roman" w:eastAsia="Times New Roman" w:hAnsi="Times New Roman"/>
          <w:lang w:eastAsia="fr-FR"/>
        </w:rPr>
        <w:t>Valorisation</w:t>
      </w:r>
      <w:r w:rsidR="00105DEF" w:rsidRPr="00105DEF">
        <w:rPr>
          <w:rFonts w:ascii="Times New Roman" w:eastAsia="Times New Roman" w:hAnsi="Times New Roman"/>
          <w:lang w:eastAsia="fr-FR"/>
        </w:rPr>
        <w:t xml:space="preserve"> du patrimoine culturel dans l’offre touristique : le projet </w:t>
      </w:r>
      <w:r w:rsidR="00105DEF" w:rsidRPr="00105DEF">
        <w:rPr>
          <w:rFonts w:ascii="Times New Roman" w:eastAsia="Times New Roman" w:hAnsi="Times New Roman"/>
          <w:bCs/>
          <w:lang w:eastAsia="fr-FR"/>
        </w:rPr>
        <w:t>Patrimoine 3ooo</w:t>
      </w:r>
      <w:r w:rsidR="00105DEF" w:rsidRPr="00105DEF">
        <w:rPr>
          <w:rFonts w:ascii="Times New Roman" w:eastAsia="Times New Roman" w:hAnsi="Times New Roman"/>
          <w:lang w:eastAsia="fr-FR"/>
        </w:rPr>
        <w:t>.</w:t>
      </w:r>
    </w:p>
    <w:p w:rsidR="00105DEF" w:rsidRPr="00105DEF" w:rsidRDefault="00105DEF" w:rsidP="00105DEF">
      <w:pPr>
        <w:spacing w:before="100" w:beforeAutospacing="1" w:after="100" w:afterAutospacing="1" w:line="276" w:lineRule="auto"/>
        <w:ind w:left="66" w:right="283"/>
        <w:jc w:val="both"/>
        <w:rPr>
          <w:rFonts w:ascii="Times New Roman" w:eastAsia="Times New Roman" w:hAnsi="Times New Roman"/>
          <w:lang w:eastAsia="fr-FR"/>
        </w:rPr>
      </w:pPr>
      <w:r w:rsidRPr="00105DEF">
        <w:rPr>
          <w:rFonts w:ascii="Times New Roman" w:eastAsia="Times New Roman" w:hAnsi="Times New Roman"/>
          <w:lang w:eastAsia="fr-FR"/>
        </w:rPr>
        <w:t xml:space="preserve">Dans ce contexte, Expertise France a été choisi comme opérateur de mise en œuvre de la composante « Valorisation du patrimoine culturel dans l’offre touristique – </w:t>
      </w:r>
      <w:r w:rsidRPr="00105DEF">
        <w:rPr>
          <w:rFonts w:ascii="Times New Roman" w:eastAsia="Times New Roman" w:hAnsi="Times New Roman"/>
          <w:bCs/>
          <w:lang w:eastAsia="fr-FR"/>
        </w:rPr>
        <w:t xml:space="preserve">Patrimoine 3ooo </w:t>
      </w:r>
      <w:r w:rsidRPr="00105DEF">
        <w:rPr>
          <w:rFonts w:ascii="Times New Roman" w:eastAsia="Times New Roman" w:hAnsi="Times New Roman"/>
          <w:lang w:eastAsia="fr-FR"/>
        </w:rPr>
        <w:t>» et est responsable à ce titre de la gestion des fonds du projet dont l’un des volets porte sur le réaménagement et la mise en valeur du musée de Carthage et ses abords.</w:t>
      </w:r>
    </w:p>
    <w:p w:rsidR="00105DEF" w:rsidRPr="00105DEF" w:rsidRDefault="00105DEF" w:rsidP="00105DEF">
      <w:pPr>
        <w:spacing w:before="100" w:beforeAutospacing="1" w:after="0" w:line="276" w:lineRule="auto"/>
        <w:ind w:left="66" w:right="283"/>
        <w:jc w:val="both"/>
        <w:rPr>
          <w:rFonts w:ascii="Times New Roman" w:eastAsia="Times New Roman" w:hAnsi="Times New Roman"/>
          <w:lang w:eastAsia="fr-FR"/>
        </w:rPr>
      </w:pPr>
      <w:r w:rsidRPr="00105DEF">
        <w:rPr>
          <w:rFonts w:ascii="Times New Roman" w:eastAsia="Times New Roman" w:hAnsi="Times New Roman"/>
          <w:lang w:eastAsia="fr-FR"/>
        </w:rPr>
        <w:t xml:space="preserve">En tant que maîtrise d’ouvrage déléguée, </w:t>
      </w:r>
      <w:r w:rsidR="002A3E1B">
        <w:rPr>
          <w:rFonts w:ascii="Times New Roman" w:eastAsia="Times New Roman" w:hAnsi="Times New Roman"/>
          <w:lang w:eastAsia="fr-FR"/>
        </w:rPr>
        <w:t>Expertise France accompagne le Ministère des Affaires C</w:t>
      </w:r>
      <w:r w:rsidRPr="00105DEF">
        <w:rPr>
          <w:rFonts w:ascii="Times New Roman" w:eastAsia="Times New Roman" w:hAnsi="Times New Roman"/>
          <w:lang w:eastAsia="fr-FR"/>
        </w:rPr>
        <w:t>ulturelles tunisien dans la réouverture du musée de Carthage avec une stratégie basée sur la complémentarité des compétences et autour de 5 axes de travail :</w:t>
      </w:r>
    </w:p>
    <w:p w:rsidR="00105DEF" w:rsidRPr="00105DEF" w:rsidRDefault="002A3E1B" w:rsidP="000A7135">
      <w:pPr>
        <w:numPr>
          <w:ilvl w:val="0"/>
          <w:numId w:val="10"/>
        </w:numPr>
        <w:spacing w:after="100" w:afterAutospacing="1" w:line="276" w:lineRule="auto"/>
        <w:ind w:right="283"/>
        <w:jc w:val="both"/>
        <w:rPr>
          <w:rFonts w:ascii="Times New Roman" w:eastAsia="Times New Roman" w:hAnsi="Times New Roman"/>
          <w:lang w:eastAsia="fr-FR"/>
        </w:rPr>
      </w:pPr>
      <w:proofErr w:type="gramStart"/>
      <w:r>
        <w:rPr>
          <w:rFonts w:ascii="Times New Roman" w:eastAsia="Times New Roman" w:hAnsi="Times New Roman"/>
          <w:lang w:eastAsia="fr-FR"/>
        </w:rPr>
        <w:t>s</w:t>
      </w:r>
      <w:r w:rsidR="00E0288E" w:rsidRPr="00105DEF">
        <w:rPr>
          <w:rFonts w:ascii="Times New Roman" w:eastAsia="Times New Roman" w:hAnsi="Times New Roman"/>
          <w:lang w:eastAsia="fr-FR"/>
        </w:rPr>
        <w:t>uivi</w:t>
      </w:r>
      <w:proofErr w:type="gramEnd"/>
      <w:r w:rsidR="00105DEF" w:rsidRPr="00105DEF">
        <w:rPr>
          <w:rFonts w:ascii="Times New Roman" w:eastAsia="Times New Roman" w:hAnsi="Times New Roman"/>
          <w:lang w:eastAsia="fr-FR"/>
        </w:rPr>
        <w:t xml:space="preserve"> et financement des études et des travaux de rénovation ;</w:t>
      </w:r>
    </w:p>
    <w:p w:rsidR="00105DEF" w:rsidRPr="00105DEF" w:rsidRDefault="002A3E1B" w:rsidP="000A7135">
      <w:pPr>
        <w:numPr>
          <w:ilvl w:val="0"/>
          <w:numId w:val="10"/>
        </w:numPr>
        <w:spacing w:after="100" w:afterAutospacing="1" w:line="276" w:lineRule="auto"/>
        <w:ind w:right="283"/>
        <w:jc w:val="both"/>
        <w:rPr>
          <w:rFonts w:ascii="Times New Roman" w:eastAsia="Times New Roman" w:hAnsi="Times New Roman"/>
          <w:lang w:eastAsia="fr-FR"/>
        </w:rPr>
      </w:pPr>
      <w:proofErr w:type="gramStart"/>
      <w:r>
        <w:rPr>
          <w:rFonts w:ascii="Times New Roman" w:eastAsia="Times New Roman" w:hAnsi="Times New Roman"/>
          <w:lang w:eastAsia="fr-FR"/>
        </w:rPr>
        <w:t>m</w:t>
      </w:r>
      <w:r w:rsidR="00E0288E" w:rsidRPr="00105DEF">
        <w:rPr>
          <w:rFonts w:ascii="Times New Roman" w:eastAsia="Times New Roman" w:hAnsi="Times New Roman"/>
          <w:lang w:eastAsia="fr-FR"/>
        </w:rPr>
        <w:t>ise</w:t>
      </w:r>
      <w:proofErr w:type="gramEnd"/>
      <w:r w:rsidR="00105DEF" w:rsidRPr="00105DEF">
        <w:rPr>
          <w:rFonts w:ascii="Times New Roman" w:eastAsia="Times New Roman" w:hAnsi="Times New Roman"/>
          <w:lang w:eastAsia="fr-FR"/>
        </w:rPr>
        <w:t xml:space="preserve"> à disposition d’une assistance technique pour répondre aux enjeux scientifiques ;  </w:t>
      </w:r>
    </w:p>
    <w:p w:rsidR="00105DEF" w:rsidRPr="00105DEF" w:rsidRDefault="00177AE0" w:rsidP="000A7135">
      <w:pPr>
        <w:numPr>
          <w:ilvl w:val="0"/>
          <w:numId w:val="10"/>
        </w:numPr>
        <w:spacing w:after="100" w:afterAutospacing="1" w:line="276" w:lineRule="auto"/>
        <w:ind w:right="283"/>
        <w:jc w:val="both"/>
        <w:rPr>
          <w:rFonts w:ascii="Times New Roman" w:eastAsia="Times New Roman" w:hAnsi="Times New Roman"/>
          <w:lang w:eastAsia="fr-FR"/>
        </w:rPr>
      </w:pPr>
      <w:r>
        <w:rPr>
          <w:rFonts w:ascii="Times New Roman" w:eastAsia="Times New Roman" w:hAnsi="Times New Roman"/>
          <w:lang w:eastAsia="fr-FR"/>
        </w:rPr>
        <w:lastRenderedPageBreak/>
        <w:t>Renforcement</w:t>
      </w:r>
      <w:r w:rsidR="00105DEF" w:rsidRPr="00105DEF">
        <w:rPr>
          <w:rFonts w:ascii="Times New Roman" w:eastAsia="Times New Roman" w:hAnsi="Times New Roman"/>
          <w:lang w:eastAsia="fr-FR"/>
        </w:rPr>
        <w:t xml:space="preserve"> de la politique publique avec l’engagement de </w:t>
      </w:r>
      <w:r w:rsidR="000A7135">
        <w:rPr>
          <w:rFonts w:ascii="Times New Roman" w:eastAsia="Times New Roman" w:hAnsi="Times New Roman"/>
          <w:lang w:eastAsia="fr-FR"/>
        </w:rPr>
        <w:t xml:space="preserve">réflexions structurantes sur le </w:t>
      </w:r>
      <w:r w:rsidR="00105DEF" w:rsidRPr="00105DEF">
        <w:rPr>
          <w:rFonts w:ascii="Times New Roman" w:eastAsia="Times New Roman" w:hAnsi="Times New Roman"/>
          <w:lang w:eastAsia="fr-FR"/>
        </w:rPr>
        <w:t>statut et la gouvernance du musée ;</w:t>
      </w:r>
    </w:p>
    <w:p w:rsidR="00105DEF" w:rsidRPr="00105DEF" w:rsidRDefault="00177AE0" w:rsidP="000A7135">
      <w:pPr>
        <w:numPr>
          <w:ilvl w:val="0"/>
          <w:numId w:val="10"/>
        </w:numPr>
        <w:spacing w:after="100" w:afterAutospacing="1" w:line="276" w:lineRule="auto"/>
        <w:ind w:right="283"/>
        <w:jc w:val="both"/>
        <w:rPr>
          <w:rFonts w:ascii="Times New Roman" w:eastAsia="Times New Roman" w:hAnsi="Times New Roman"/>
          <w:lang w:eastAsia="fr-FR"/>
        </w:rPr>
      </w:pPr>
      <w:r>
        <w:rPr>
          <w:rFonts w:ascii="Times New Roman" w:eastAsia="Times New Roman" w:hAnsi="Times New Roman"/>
          <w:lang w:eastAsia="fr-FR"/>
        </w:rPr>
        <w:t>Soutien</w:t>
      </w:r>
      <w:r w:rsidR="00105DEF" w:rsidRPr="00105DEF">
        <w:rPr>
          <w:rFonts w:ascii="Times New Roman" w:eastAsia="Times New Roman" w:hAnsi="Times New Roman"/>
          <w:lang w:eastAsia="fr-FR"/>
        </w:rPr>
        <w:t xml:space="preserve"> des opérateurs économiques et soc</w:t>
      </w:r>
      <w:r w:rsidR="00500A9F">
        <w:rPr>
          <w:rFonts w:ascii="Times New Roman" w:eastAsia="Times New Roman" w:hAnsi="Times New Roman"/>
          <w:lang w:eastAsia="fr-FR"/>
        </w:rPr>
        <w:t xml:space="preserve">iaux tels que la société civile </w:t>
      </w:r>
      <w:r w:rsidR="00105DEF" w:rsidRPr="00105DEF">
        <w:rPr>
          <w:rFonts w:ascii="Times New Roman" w:eastAsia="Times New Roman" w:hAnsi="Times New Roman"/>
          <w:lang w:eastAsia="fr-FR"/>
        </w:rPr>
        <w:t>;</w:t>
      </w:r>
    </w:p>
    <w:p w:rsidR="00105DEF" w:rsidRPr="00105DEF" w:rsidRDefault="00177AE0" w:rsidP="000A7135">
      <w:pPr>
        <w:numPr>
          <w:ilvl w:val="0"/>
          <w:numId w:val="10"/>
        </w:numPr>
        <w:spacing w:after="100" w:afterAutospacing="1" w:line="276" w:lineRule="auto"/>
        <w:ind w:right="283"/>
        <w:jc w:val="both"/>
        <w:rPr>
          <w:rFonts w:ascii="Times New Roman" w:eastAsia="Times New Roman" w:hAnsi="Times New Roman"/>
          <w:lang w:eastAsia="fr-FR"/>
        </w:rPr>
      </w:pPr>
      <w:r>
        <w:rPr>
          <w:rFonts w:ascii="Times New Roman" w:eastAsia="Times New Roman" w:hAnsi="Times New Roman"/>
          <w:lang w:eastAsia="fr-FR"/>
        </w:rPr>
        <w:t>Développement</w:t>
      </w:r>
      <w:r w:rsidR="00105DEF" w:rsidRPr="00105DEF">
        <w:rPr>
          <w:rFonts w:ascii="Times New Roman" w:eastAsia="Times New Roman" w:hAnsi="Times New Roman"/>
          <w:lang w:eastAsia="fr-FR"/>
        </w:rPr>
        <w:t xml:space="preserve"> de synergies sectorielles (tourisme, artisanat etc.).</w:t>
      </w:r>
    </w:p>
    <w:p w:rsidR="00105DEF" w:rsidRPr="00105DEF" w:rsidRDefault="00105DEF" w:rsidP="00105DEF">
      <w:pPr>
        <w:suppressAutoHyphens/>
        <w:spacing w:after="240" w:line="240" w:lineRule="auto"/>
        <w:ind w:left="-142" w:right="283"/>
        <w:jc w:val="both"/>
        <w:rPr>
          <w:rFonts w:ascii="Times New Roman" w:eastAsia="Times New Roman" w:hAnsi="Times New Roman"/>
          <w:b/>
          <w:bCs/>
          <w:lang w:eastAsia="zh-CN"/>
        </w:rPr>
      </w:pPr>
      <w:r w:rsidRPr="00105DEF">
        <w:rPr>
          <w:rFonts w:ascii="Times New Roman" w:eastAsia="Times New Roman" w:hAnsi="Times New Roman"/>
          <w:b/>
          <w:bCs/>
          <w:lang w:eastAsia="zh-CN"/>
        </w:rPr>
        <w:t>Organigramme du projet</w:t>
      </w:r>
    </w:p>
    <w:p w:rsidR="00105DEF" w:rsidRPr="00105DEF" w:rsidRDefault="002A3E1B" w:rsidP="00105DEF">
      <w:pPr>
        <w:suppressAutoHyphens/>
        <w:spacing w:after="240" w:line="240" w:lineRule="auto"/>
        <w:ind w:left="-142" w:right="283"/>
        <w:jc w:val="both"/>
        <w:rPr>
          <w:rFonts w:ascii="Times New Roman" w:eastAsia="Times New Roman" w:hAnsi="Times New Roman"/>
          <w:bCs/>
          <w:lang w:eastAsia="zh-CN"/>
        </w:rPr>
      </w:pPr>
      <w:r>
        <w:rPr>
          <w:rFonts w:ascii="Times New Roman" w:eastAsia="Times New Roman" w:hAnsi="Times New Roman"/>
          <w:bCs/>
          <w:lang w:eastAsia="zh-CN"/>
        </w:rPr>
        <w:t>Maîtrise d’ouvrage (MOA) : M</w:t>
      </w:r>
      <w:r w:rsidR="00105DEF" w:rsidRPr="00105DEF">
        <w:rPr>
          <w:rFonts w:ascii="Times New Roman" w:eastAsia="Times New Roman" w:hAnsi="Times New Roman"/>
          <w:bCs/>
          <w:lang w:eastAsia="zh-CN"/>
        </w:rPr>
        <w:t>inistère des Affaires culturelles tunisien (MAC)</w:t>
      </w:r>
    </w:p>
    <w:p w:rsidR="00105DEF" w:rsidRPr="00105DEF" w:rsidRDefault="00105DEF" w:rsidP="00105DEF">
      <w:pPr>
        <w:suppressAutoHyphens/>
        <w:spacing w:after="240" w:line="240" w:lineRule="auto"/>
        <w:ind w:left="-142" w:right="283"/>
        <w:jc w:val="both"/>
        <w:rPr>
          <w:rFonts w:ascii="Times New Roman" w:eastAsia="Times New Roman" w:hAnsi="Times New Roman"/>
          <w:bCs/>
          <w:lang w:eastAsia="zh-CN"/>
        </w:rPr>
      </w:pPr>
      <w:r w:rsidRPr="00105DEF">
        <w:rPr>
          <w:rFonts w:ascii="Times New Roman" w:eastAsia="Times New Roman" w:hAnsi="Times New Roman"/>
          <w:bCs/>
          <w:lang w:eastAsia="zh-CN"/>
        </w:rPr>
        <w:t>Maîtrise d’ouvrage déléguée (MOAD) : Expertise France</w:t>
      </w:r>
    </w:p>
    <w:p w:rsidR="00105DEF" w:rsidRPr="00105DEF" w:rsidRDefault="00105DEF" w:rsidP="00105DEF">
      <w:pPr>
        <w:suppressAutoHyphens/>
        <w:spacing w:after="240" w:line="240" w:lineRule="auto"/>
        <w:ind w:left="-142" w:right="283"/>
        <w:jc w:val="both"/>
        <w:rPr>
          <w:rFonts w:ascii="Times New Roman" w:eastAsia="Times New Roman" w:hAnsi="Times New Roman"/>
          <w:b/>
          <w:bCs/>
          <w:lang w:eastAsia="zh-CN"/>
        </w:rPr>
      </w:pPr>
      <w:r w:rsidRPr="00105DEF">
        <w:rPr>
          <w:rFonts w:ascii="Times New Roman" w:eastAsia="Times New Roman" w:hAnsi="Times New Roman"/>
          <w:b/>
          <w:bCs/>
          <w:lang w:eastAsia="zh-CN"/>
        </w:rPr>
        <w:t>Description du poste</w:t>
      </w:r>
    </w:p>
    <w:p w:rsidR="00105DEF" w:rsidRPr="00105DEF" w:rsidRDefault="00105DEF" w:rsidP="00105DEF">
      <w:pPr>
        <w:suppressAutoHyphens/>
        <w:spacing w:after="240" w:line="240" w:lineRule="auto"/>
        <w:ind w:left="-142" w:right="283"/>
        <w:jc w:val="both"/>
        <w:rPr>
          <w:rFonts w:ascii="Times New Roman" w:eastAsia="Times New Roman" w:hAnsi="Times New Roman"/>
          <w:b/>
          <w:bCs/>
          <w:lang w:eastAsia="zh-CN"/>
        </w:rPr>
      </w:pPr>
      <w:r w:rsidRPr="00105DEF">
        <w:rPr>
          <w:rFonts w:ascii="Times New Roman" w:eastAsia="Times New Roman" w:hAnsi="Times New Roman"/>
          <w:lang w:eastAsia="fr-FR"/>
        </w:rPr>
        <w:t xml:space="preserve">Le musée de Carthage est l'un des principaux établissements culturels tunisiens. Il dépend de deux </w:t>
      </w:r>
      <w:r w:rsidR="002A3E1B">
        <w:rPr>
          <w:rFonts w:ascii="Times New Roman" w:eastAsia="Times New Roman" w:hAnsi="Times New Roman"/>
          <w:lang w:eastAsia="fr-FR"/>
        </w:rPr>
        <w:t>opérateurs du MAC : l'Institut National du P</w:t>
      </w:r>
      <w:r w:rsidRPr="00105DEF">
        <w:rPr>
          <w:rFonts w:ascii="Times New Roman" w:eastAsia="Times New Roman" w:hAnsi="Times New Roman"/>
          <w:lang w:eastAsia="fr-FR"/>
        </w:rPr>
        <w:t>atrimoine (INP) pour le vol</w:t>
      </w:r>
      <w:r w:rsidR="002A3E1B">
        <w:rPr>
          <w:rFonts w:ascii="Times New Roman" w:eastAsia="Times New Roman" w:hAnsi="Times New Roman"/>
          <w:lang w:eastAsia="fr-FR"/>
        </w:rPr>
        <w:t>et scientifique et l’Agence de Mise en Valeur du Patrimoine et de Promotion C</w:t>
      </w:r>
      <w:r w:rsidRPr="00105DEF">
        <w:rPr>
          <w:rFonts w:ascii="Times New Roman" w:eastAsia="Times New Roman" w:hAnsi="Times New Roman"/>
          <w:lang w:eastAsia="fr-FR"/>
        </w:rPr>
        <w:t xml:space="preserve">ulturelle (AMVPPC) pour son exploitation. </w:t>
      </w:r>
    </w:p>
    <w:p w:rsidR="00105DEF" w:rsidRPr="00105DEF" w:rsidRDefault="00105DEF" w:rsidP="00105DEF">
      <w:pPr>
        <w:suppressAutoHyphens/>
        <w:spacing w:after="0" w:line="276" w:lineRule="auto"/>
        <w:ind w:left="-142" w:right="283"/>
        <w:jc w:val="both"/>
        <w:rPr>
          <w:rFonts w:ascii="Times New Roman" w:eastAsia="Times New Roman" w:hAnsi="Times New Roman"/>
          <w:lang w:eastAsia="zh-CN"/>
        </w:rPr>
      </w:pPr>
      <w:r w:rsidRPr="00105DEF">
        <w:rPr>
          <w:rFonts w:ascii="Times New Roman" w:eastAsia="Times New Roman" w:hAnsi="Times New Roman"/>
          <w:lang w:eastAsia="zh-CN"/>
        </w:rPr>
        <w:t xml:space="preserve">Ce musée assume une double fonction : </w:t>
      </w:r>
    </w:p>
    <w:p w:rsidR="00105DEF" w:rsidRPr="00105DEF" w:rsidRDefault="00177AE0" w:rsidP="000A7135">
      <w:pPr>
        <w:numPr>
          <w:ilvl w:val="0"/>
          <w:numId w:val="10"/>
        </w:numPr>
        <w:spacing w:after="100" w:afterAutospacing="1" w:line="276" w:lineRule="auto"/>
        <w:ind w:right="283"/>
        <w:jc w:val="both"/>
        <w:rPr>
          <w:rFonts w:ascii="Times New Roman" w:eastAsia="Times New Roman" w:hAnsi="Times New Roman"/>
          <w:lang w:eastAsia="fr-FR"/>
        </w:rPr>
      </w:pPr>
      <w:r>
        <w:rPr>
          <w:rFonts w:ascii="Times New Roman" w:eastAsia="Times New Roman" w:hAnsi="Times New Roman"/>
          <w:lang w:eastAsia="fr-FR"/>
        </w:rPr>
        <w:t>Conserver</w:t>
      </w:r>
      <w:r w:rsidR="00105DEF" w:rsidRPr="00105DEF">
        <w:rPr>
          <w:rFonts w:ascii="Times New Roman" w:eastAsia="Times New Roman" w:hAnsi="Times New Roman"/>
          <w:lang w:eastAsia="fr-FR"/>
        </w:rPr>
        <w:t xml:space="preserve"> des objets provenant des fouilles archéologiques de Carthage (puniques, romaines, byzantines, islamiques), notamment des collections lapidaires, des monnaies, des céramiques et des luminaires ;</w:t>
      </w:r>
    </w:p>
    <w:p w:rsidR="00105DEF" w:rsidRPr="000A7135" w:rsidRDefault="00177AE0" w:rsidP="000A7135">
      <w:pPr>
        <w:numPr>
          <w:ilvl w:val="0"/>
          <w:numId w:val="10"/>
        </w:numPr>
        <w:spacing w:after="100" w:afterAutospacing="1" w:line="276" w:lineRule="auto"/>
        <w:ind w:right="283"/>
        <w:jc w:val="both"/>
        <w:rPr>
          <w:rFonts w:ascii="Times New Roman" w:eastAsia="Times New Roman" w:hAnsi="Times New Roman"/>
          <w:lang w:eastAsia="fr-FR"/>
        </w:rPr>
      </w:pPr>
      <w:r>
        <w:rPr>
          <w:rFonts w:ascii="Times New Roman" w:eastAsia="Times New Roman" w:hAnsi="Times New Roman"/>
          <w:lang w:eastAsia="fr-FR"/>
        </w:rPr>
        <w:t>Offrir</w:t>
      </w:r>
      <w:r w:rsidR="00105DEF" w:rsidRPr="00105DEF">
        <w:rPr>
          <w:rFonts w:ascii="Times New Roman" w:eastAsia="Times New Roman" w:hAnsi="Times New Roman"/>
          <w:lang w:eastAsia="fr-FR"/>
        </w:rPr>
        <w:t xml:space="preserve"> aux visiteurs les outils nécessaires à la compréhension de ce site classé patrimoine mondial de l’UNESCO depuis 1979.</w:t>
      </w:r>
    </w:p>
    <w:p w:rsidR="00105DEF" w:rsidRDefault="00105DEF" w:rsidP="00105DEF">
      <w:pPr>
        <w:suppressAutoHyphens/>
        <w:spacing w:after="240" w:line="240" w:lineRule="auto"/>
        <w:ind w:left="-142" w:right="283"/>
        <w:jc w:val="both"/>
        <w:rPr>
          <w:rFonts w:ascii="Times New Roman" w:eastAsia="Times New Roman" w:hAnsi="Times New Roman"/>
          <w:lang w:eastAsia="fr-FR"/>
        </w:rPr>
      </w:pPr>
      <w:r w:rsidRPr="00105DEF">
        <w:rPr>
          <w:rFonts w:ascii="Times New Roman" w:eastAsia="Times New Roman" w:hAnsi="Times New Roman"/>
          <w:lang w:eastAsia="fr-FR"/>
        </w:rPr>
        <w:t>Le projet </w:t>
      </w:r>
      <w:r>
        <w:rPr>
          <w:rFonts w:ascii="Times New Roman" w:eastAsia="Times New Roman" w:hAnsi="Times New Roman"/>
          <w:lang w:eastAsia="fr-FR"/>
        </w:rPr>
        <w:t>d’inventaire</w:t>
      </w:r>
      <w:r w:rsidRPr="00105DEF">
        <w:rPr>
          <w:rFonts w:ascii="Times New Roman" w:eastAsia="Times New Roman" w:hAnsi="Times New Roman"/>
          <w:lang w:eastAsia="fr-FR"/>
        </w:rPr>
        <w:t xml:space="preserve"> des collections au musée de Carthage veille à mettre en place des actions de renforcement de capacités et de transferts de savoir-faire, en particulier dans le domaine de la gestion patrimoniale.</w:t>
      </w:r>
    </w:p>
    <w:p w:rsidR="00105DEF" w:rsidRDefault="003058FE" w:rsidP="00105DEF">
      <w:pPr>
        <w:suppressAutoHyphens/>
        <w:spacing w:after="240" w:line="240" w:lineRule="auto"/>
        <w:ind w:left="-142" w:right="283"/>
        <w:jc w:val="both"/>
        <w:rPr>
          <w:rFonts w:ascii="Times New Roman" w:hAnsi="Times New Roman"/>
        </w:rPr>
      </w:pPr>
      <w:r>
        <w:rPr>
          <w:rFonts w:ascii="Times New Roman" w:hAnsi="Times New Roman"/>
        </w:rPr>
        <w:t>Sous la responsabilité du conservateur du musée et</w:t>
      </w:r>
      <w:r w:rsidR="005C416D" w:rsidRPr="004075AB">
        <w:rPr>
          <w:rFonts w:ascii="Times New Roman" w:hAnsi="Times New Roman"/>
        </w:rPr>
        <w:t xml:space="preserve"> de la</w:t>
      </w:r>
      <w:r w:rsidR="009F2936" w:rsidRPr="004075AB">
        <w:rPr>
          <w:rFonts w:ascii="Times New Roman" w:hAnsi="Times New Roman"/>
        </w:rPr>
        <w:t xml:space="preserve"> res</w:t>
      </w:r>
      <w:r w:rsidR="005C416D" w:rsidRPr="004075AB">
        <w:rPr>
          <w:rFonts w:ascii="Times New Roman" w:hAnsi="Times New Roman"/>
        </w:rPr>
        <w:t xml:space="preserve">ponsable des collections et des réserves, </w:t>
      </w:r>
      <w:r w:rsidR="00105DEF">
        <w:rPr>
          <w:rFonts w:ascii="Times New Roman" w:hAnsi="Times New Roman"/>
        </w:rPr>
        <w:t xml:space="preserve">les deux </w:t>
      </w:r>
      <w:r w:rsidR="00F80CD4">
        <w:rPr>
          <w:rFonts w:ascii="Times New Roman" w:hAnsi="Times New Roman"/>
        </w:rPr>
        <w:t xml:space="preserve">conservateurs </w:t>
      </w:r>
      <w:r w:rsidR="00105DEF">
        <w:rPr>
          <w:rFonts w:ascii="Times New Roman" w:hAnsi="Times New Roman"/>
        </w:rPr>
        <w:t>agents d’inventaire</w:t>
      </w:r>
      <w:r w:rsidR="005C416D" w:rsidRPr="004075AB">
        <w:rPr>
          <w:rFonts w:ascii="Times New Roman" w:hAnsi="Times New Roman"/>
        </w:rPr>
        <w:t xml:space="preserve"> </w:t>
      </w:r>
      <w:r w:rsidR="00105DEF">
        <w:rPr>
          <w:rFonts w:ascii="Times New Roman" w:hAnsi="Times New Roman"/>
        </w:rPr>
        <w:t xml:space="preserve">ont pour mission </w:t>
      </w:r>
      <w:r w:rsidR="00500A9F">
        <w:rPr>
          <w:rFonts w:ascii="Times New Roman" w:hAnsi="Times New Roman"/>
        </w:rPr>
        <w:t>d’accompagner la réalisation de</w:t>
      </w:r>
      <w:r w:rsidR="005C416D" w:rsidRPr="004075AB">
        <w:rPr>
          <w:rFonts w:ascii="Times New Roman" w:hAnsi="Times New Roman"/>
        </w:rPr>
        <w:t xml:space="preserve"> l’inventaire des pièces archéologiques. </w:t>
      </w:r>
    </w:p>
    <w:p w:rsidR="00500A9F" w:rsidRDefault="009F2936" w:rsidP="00500A9F">
      <w:pPr>
        <w:suppressAutoHyphens/>
        <w:spacing w:after="240" w:line="240" w:lineRule="auto"/>
        <w:ind w:left="-142" w:right="283"/>
        <w:jc w:val="both"/>
        <w:rPr>
          <w:rFonts w:ascii="Times New Roman" w:hAnsi="Times New Roman"/>
        </w:rPr>
      </w:pPr>
      <w:r w:rsidRPr="004075AB">
        <w:rPr>
          <w:rFonts w:ascii="Times New Roman" w:hAnsi="Times New Roman"/>
        </w:rPr>
        <w:t xml:space="preserve">A ce titre, </w:t>
      </w:r>
      <w:r w:rsidR="00105DEF">
        <w:rPr>
          <w:rFonts w:ascii="Times New Roman" w:hAnsi="Times New Roman"/>
        </w:rPr>
        <w:t>il(s)/elle(s)</w:t>
      </w:r>
      <w:r w:rsidR="00500A9F">
        <w:rPr>
          <w:rFonts w:ascii="Times New Roman" w:hAnsi="Times New Roman"/>
        </w:rPr>
        <w:t> </w:t>
      </w:r>
      <w:r w:rsidR="00105DEF" w:rsidRPr="00500A9F">
        <w:rPr>
          <w:rFonts w:ascii="Times New Roman" w:hAnsi="Times New Roman"/>
        </w:rPr>
        <w:t>assureront</w:t>
      </w:r>
      <w:r w:rsidR="00500A9F">
        <w:rPr>
          <w:rFonts w:ascii="Times New Roman" w:hAnsi="Times New Roman"/>
        </w:rPr>
        <w:t> :</w:t>
      </w:r>
    </w:p>
    <w:p w:rsidR="00500A9F" w:rsidRPr="00500A9F" w:rsidRDefault="00177AE0" w:rsidP="00500A9F">
      <w:pPr>
        <w:pStyle w:val="Paragraphedeliste"/>
        <w:numPr>
          <w:ilvl w:val="0"/>
          <w:numId w:val="16"/>
        </w:numPr>
        <w:suppressAutoHyphens/>
        <w:spacing w:after="240" w:line="240" w:lineRule="auto"/>
        <w:ind w:right="283"/>
        <w:jc w:val="both"/>
        <w:rPr>
          <w:rFonts w:ascii="Times New Roman" w:hAnsi="Times New Roman"/>
        </w:rPr>
      </w:pPr>
      <w:r w:rsidRPr="00500A9F">
        <w:rPr>
          <w:rFonts w:ascii="Times New Roman" w:hAnsi="Times New Roman"/>
        </w:rPr>
        <w:t>Des</w:t>
      </w:r>
      <w:r w:rsidR="00E33EE6" w:rsidRPr="00500A9F">
        <w:rPr>
          <w:rFonts w:ascii="Times New Roman" w:hAnsi="Times New Roman"/>
        </w:rPr>
        <w:t xml:space="preserve"> tâches d'inventaire</w:t>
      </w:r>
      <w:r w:rsidR="00500A9F" w:rsidRPr="00500A9F">
        <w:rPr>
          <w:rFonts w:ascii="Times New Roman" w:hAnsi="Times New Roman"/>
        </w:rPr>
        <w:t xml:space="preserve"> : </w:t>
      </w:r>
      <w:r w:rsidR="009F2936" w:rsidRPr="00500A9F">
        <w:rPr>
          <w:rFonts w:ascii="Times New Roman" w:hAnsi="Times New Roman"/>
        </w:rPr>
        <w:t>me</w:t>
      </w:r>
      <w:r w:rsidR="005C416D" w:rsidRPr="00500A9F">
        <w:rPr>
          <w:rFonts w:ascii="Times New Roman" w:hAnsi="Times New Roman"/>
        </w:rPr>
        <w:t>t</w:t>
      </w:r>
      <w:r w:rsidR="00500A9F" w:rsidRPr="00500A9F">
        <w:rPr>
          <w:rFonts w:ascii="Times New Roman" w:hAnsi="Times New Roman"/>
        </w:rPr>
        <w:t>tre</w:t>
      </w:r>
      <w:r w:rsidR="005C416D" w:rsidRPr="00500A9F">
        <w:rPr>
          <w:rFonts w:ascii="Times New Roman" w:hAnsi="Times New Roman"/>
        </w:rPr>
        <w:t xml:space="preserve"> en œuvre toutes les étapes de l’inventaire</w:t>
      </w:r>
      <w:r w:rsidR="00AF03FD" w:rsidRPr="00500A9F">
        <w:rPr>
          <w:rFonts w:ascii="Times New Roman" w:hAnsi="Times New Roman"/>
        </w:rPr>
        <w:t xml:space="preserve"> (numérotations</w:t>
      </w:r>
      <w:r w:rsidR="00714CC6" w:rsidRPr="00500A9F">
        <w:rPr>
          <w:rFonts w:ascii="Times New Roman" w:hAnsi="Times New Roman"/>
        </w:rPr>
        <w:t xml:space="preserve"> des pièces archéologiques</w:t>
      </w:r>
      <w:r w:rsidR="00AF03FD" w:rsidRPr="00500A9F">
        <w:rPr>
          <w:rFonts w:ascii="Times New Roman" w:hAnsi="Times New Roman"/>
        </w:rPr>
        <w:t xml:space="preserve">, </w:t>
      </w:r>
      <w:r w:rsidR="00714CC6" w:rsidRPr="00500A9F">
        <w:rPr>
          <w:rFonts w:ascii="Times New Roman" w:hAnsi="Times New Roman"/>
        </w:rPr>
        <w:t xml:space="preserve">prises des </w:t>
      </w:r>
      <w:r w:rsidR="00AF03FD" w:rsidRPr="00500A9F">
        <w:rPr>
          <w:rFonts w:ascii="Times New Roman" w:hAnsi="Times New Roman"/>
        </w:rPr>
        <w:t>mesures,</w:t>
      </w:r>
      <w:r w:rsidR="00714CC6" w:rsidRPr="00500A9F">
        <w:rPr>
          <w:rFonts w:ascii="Times New Roman" w:hAnsi="Times New Roman"/>
        </w:rPr>
        <w:t xml:space="preserve"> description sommaire</w:t>
      </w:r>
      <w:r w:rsidR="009F2936" w:rsidRPr="00500A9F">
        <w:rPr>
          <w:rFonts w:ascii="Times New Roman" w:hAnsi="Times New Roman"/>
        </w:rPr>
        <w:t>, dossier photograph</w:t>
      </w:r>
      <w:r w:rsidR="00AF03FD" w:rsidRPr="00500A9F">
        <w:rPr>
          <w:rFonts w:ascii="Times New Roman" w:hAnsi="Times New Roman"/>
        </w:rPr>
        <w:t>iq</w:t>
      </w:r>
      <w:r w:rsidR="00BD69CC" w:rsidRPr="00500A9F">
        <w:rPr>
          <w:rFonts w:ascii="Times New Roman" w:hAnsi="Times New Roman"/>
        </w:rPr>
        <w:t>ue)</w:t>
      </w:r>
      <w:r w:rsidR="00500A9F" w:rsidRPr="00500A9F">
        <w:rPr>
          <w:rFonts w:ascii="Times New Roman" w:hAnsi="Times New Roman"/>
        </w:rPr>
        <w:t> </w:t>
      </w:r>
    </w:p>
    <w:p w:rsidR="00500A9F" w:rsidRDefault="00177AE0" w:rsidP="00500A9F">
      <w:pPr>
        <w:pStyle w:val="Paragraphedeliste"/>
        <w:numPr>
          <w:ilvl w:val="0"/>
          <w:numId w:val="16"/>
        </w:numPr>
        <w:suppressAutoHyphens/>
        <w:spacing w:after="240" w:line="240" w:lineRule="auto"/>
        <w:ind w:right="283"/>
        <w:jc w:val="both"/>
        <w:rPr>
          <w:rFonts w:ascii="Times New Roman" w:hAnsi="Times New Roman"/>
        </w:rPr>
      </w:pPr>
      <w:r w:rsidRPr="00500A9F">
        <w:rPr>
          <w:rFonts w:ascii="Times New Roman" w:hAnsi="Times New Roman"/>
        </w:rPr>
        <w:t>L’enregistrement</w:t>
      </w:r>
      <w:r w:rsidR="00500A9F" w:rsidRPr="00500A9F">
        <w:rPr>
          <w:rFonts w:ascii="Times New Roman" w:hAnsi="Times New Roman"/>
        </w:rPr>
        <w:t xml:space="preserve"> </w:t>
      </w:r>
      <w:r w:rsidR="002A3E1B">
        <w:rPr>
          <w:rFonts w:ascii="Times New Roman" w:hAnsi="Times New Roman"/>
        </w:rPr>
        <w:t>d</w:t>
      </w:r>
      <w:r w:rsidR="00BD69CC" w:rsidRPr="00500A9F">
        <w:rPr>
          <w:rFonts w:ascii="Times New Roman" w:hAnsi="Times New Roman"/>
        </w:rPr>
        <w:t xml:space="preserve">es pièces archéologiques dans les registres de sortie et d’entrée lors du transfert des </w:t>
      </w:r>
      <w:r w:rsidR="00500A9F">
        <w:rPr>
          <w:rFonts w:ascii="Times New Roman" w:hAnsi="Times New Roman"/>
        </w:rPr>
        <w:t>pièces aux réserves provisoires </w:t>
      </w:r>
    </w:p>
    <w:p w:rsidR="00500A9F" w:rsidRDefault="00177AE0" w:rsidP="00500A9F">
      <w:pPr>
        <w:pStyle w:val="Paragraphedeliste"/>
        <w:numPr>
          <w:ilvl w:val="0"/>
          <w:numId w:val="16"/>
        </w:numPr>
        <w:suppressAutoHyphens/>
        <w:spacing w:after="240" w:line="240" w:lineRule="auto"/>
        <w:ind w:right="283"/>
        <w:jc w:val="both"/>
        <w:rPr>
          <w:rFonts w:ascii="Times New Roman" w:hAnsi="Times New Roman"/>
        </w:rPr>
      </w:pPr>
      <w:r>
        <w:rPr>
          <w:rFonts w:ascii="Times New Roman" w:hAnsi="Times New Roman"/>
        </w:rPr>
        <w:t>L’inscription</w:t>
      </w:r>
      <w:r w:rsidR="000A7135" w:rsidRPr="00500A9F">
        <w:rPr>
          <w:rFonts w:ascii="Times New Roman" w:hAnsi="Times New Roman"/>
        </w:rPr>
        <w:t xml:space="preserve"> de numéros d’inventair</w:t>
      </w:r>
      <w:r w:rsidR="00500A9F">
        <w:rPr>
          <w:rFonts w:ascii="Times New Roman" w:hAnsi="Times New Roman"/>
        </w:rPr>
        <w:t>e sur les pièces archéologiques</w:t>
      </w:r>
    </w:p>
    <w:p w:rsidR="00500A9F" w:rsidRDefault="00177AE0" w:rsidP="00500A9F">
      <w:pPr>
        <w:pStyle w:val="Paragraphedeliste"/>
        <w:numPr>
          <w:ilvl w:val="0"/>
          <w:numId w:val="16"/>
        </w:numPr>
        <w:suppressAutoHyphens/>
        <w:spacing w:after="240" w:line="240" w:lineRule="auto"/>
        <w:ind w:right="283"/>
        <w:jc w:val="both"/>
        <w:rPr>
          <w:rFonts w:ascii="Times New Roman" w:hAnsi="Times New Roman"/>
        </w:rPr>
      </w:pPr>
      <w:r>
        <w:rPr>
          <w:rFonts w:ascii="Times New Roman" w:hAnsi="Times New Roman"/>
        </w:rPr>
        <w:t>L’enregistrement</w:t>
      </w:r>
      <w:r w:rsidR="000A7135" w:rsidRPr="00500A9F">
        <w:rPr>
          <w:rFonts w:ascii="Times New Roman" w:hAnsi="Times New Roman"/>
        </w:rPr>
        <w:t xml:space="preserve"> des pièces archéologiqu</w:t>
      </w:r>
      <w:r w:rsidR="00500A9F">
        <w:rPr>
          <w:rFonts w:ascii="Times New Roman" w:hAnsi="Times New Roman"/>
        </w:rPr>
        <w:t>es dans des fiches d’inventaire</w:t>
      </w:r>
    </w:p>
    <w:p w:rsidR="00500A9F" w:rsidRDefault="00177AE0" w:rsidP="00500A9F">
      <w:pPr>
        <w:pStyle w:val="Paragraphedeliste"/>
        <w:numPr>
          <w:ilvl w:val="0"/>
          <w:numId w:val="16"/>
        </w:numPr>
        <w:suppressAutoHyphens/>
        <w:spacing w:after="240" w:line="240" w:lineRule="auto"/>
        <w:ind w:right="283"/>
        <w:jc w:val="both"/>
        <w:rPr>
          <w:rFonts w:ascii="Times New Roman" w:hAnsi="Times New Roman"/>
        </w:rPr>
      </w:pPr>
      <w:r>
        <w:rPr>
          <w:rFonts w:ascii="Times New Roman" w:hAnsi="Times New Roman"/>
        </w:rPr>
        <w:t>La</w:t>
      </w:r>
      <w:r w:rsidR="00500A9F">
        <w:rPr>
          <w:rFonts w:ascii="Times New Roman" w:hAnsi="Times New Roman"/>
        </w:rPr>
        <w:t xml:space="preserve"> p</w:t>
      </w:r>
      <w:r w:rsidR="000A7135" w:rsidRPr="00500A9F">
        <w:rPr>
          <w:rFonts w:ascii="Times New Roman" w:hAnsi="Times New Roman"/>
        </w:rPr>
        <w:t>rise de mesure des pièces archéo</w:t>
      </w:r>
      <w:r w:rsidR="00500A9F">
        <w:rPr>
          <w:rFonts w:ascii="Times New Roman" w:hAnsi="Times New Roman"/>
        </w:rPr>
        <w:t>logiques, description, datation</w:t>
      </w:r>
    </w:p>
    <w:p w:rsidR="000A7135" w:rsidRPr="00500A9F" w:rsidRDefault="00177AE0" w:rsidP="00500A9F">
      <w:pPr>
        <w:pStyle w:val="Paragraphedeliste"/>
        <w:numPr>
          <w:ilvl w:val="0"/>
          <w:numId w:val="16"/>
        </w:numPr>
        <w:suppressAutoHyphens/>
        <w:spacing w:after="240" w:line="240" w:lineRule="auto"/>
        <w:ind w:right="283"/>
        <w:jc w:val="both"/>
        <w:rPr>
          <w:rFonts w:ascii="Times New Roman" w:hAnsi="Times New Roman"/>
        </w:rPr>
      </w:pPr>
      <w:r>
        <w:rPr>
          <w:rFonts w:ascii="Times New Roman" w:hAnsi="Times New Roman"/>
        </w:rPr>
        <w:t>L’inscription</w:t>
      </w:r>
      <w:r w:rsidR="000A7135" w:rsidRPr="00500A9F">
        <w:rPr>
          <w:rFonts w:ascii="Times New Roman" w:hAnsi="Times New Roman"/>
        </w:rPr>
        <w:t xml:space="preserve"> des pièces archéologiques transférées dans des registres de sortie et d’entrée aux réserves.</w:t>
      </w:r>
    </w:p>
    <w:p w:rsidR="000A7135" w:rsidRDefault="000A7135" w:rsidP="000A7135">
      <w:pPr>
        <w:suppressAutoHyphens/>
        <w:spacing w:after="240" w:line="240" w:lineRule="auto"/>
        <w:ind w:left="-142" w:right="283"/>
        <w:jc w:val="both"/>
        <w:rPr>
          <w:rFonts w:ascii="Times New Roman" w:hAnsi="Times New Roman"/>
        </w:rPr>
      </w:pPr>
    </w:p>
    <w:p w:rsidR="000A7135" w:rsidRDefault="000A7135" w:rsidP="00105DEF">
      <w:pPr>
        <w:suppressAutoHyphens/>
        <w:spacing w:after="240" w:line="240" w:lineRule="auto"/>
        <w:ind w:left="-142" w:right="283"/>
        <w:jc w:val="both"/>
        <w:rPr>
          <w:rFonts w:ascii="Times New Roman" w:hAnsi="Times New Roman"/>
        </w:rPr>
      </w:pPr>
    </w:p>
    <w:p w:rsidR="000A076A" w:rsidRDefault="000A076A" w:rsidP="00105DEF">
      <w:pPr>
        <w:suppressAutoHyphens/>
        <w:spacing w:after="240" w:line="240" w:lineRule="auto"/>
        <w:ind w:left="-142" w:right="283"/>
        <w:jc w:val="both"/>
        <w:rPr>
          <w:rFonts w:ascii="Times New Roman" w:hAnsi="Times New Roman"/>
        </w:rPr>
      </w:pPr>
    </w:p>
    <w:p w:rsidR="00500A9F" w:rsidRDefault="00500A9F" w:rsidP="00500A9F">
      <w:pPr>
        <w:spacing w:line="360" w:lineRule="auto"/>
        <w:jc w:val="both"/>
        <w:rPr>
          <w:rFonts w:ascii="Times New Roman" w:hAnsi="Times New Roman"/>
        </w:rPr>
      </w:pPr>
    </w:p>
    <w:p w:rsidR="00500A9F" w:rsidRPr="00543BE8" w:rsidRDefault="00500A9F" w:rsidP="00500A9F">
      <w:pPr>
        <w:spacing w:line="360" w:lineRule="auto"/>
        <w:jc w:val="both"/>
        <w:rPr>
          <w:rFonts w:ascii="Times New Roman" w:hAnsi="Times New Roman"/>
          <w:b/>
        </w:rPr>
      </w:pPr>
      <w:r>
        <w:rPr>
          <w:rFonts w:ascii="Times New Roman" w:hAnsi="Times New Roman"/>
          <w:b/>
        </w:rPr>
        <w:t xml:space="preserve">Expériences et </w:t>
      </w:r>
      <w:r w:rsidR="00BE6EAB">
        <w:rPr>
          <w:rFonts w:ascii="Times New Roman" w:hAnsi="Times New Roman"/>
          <w:b/>
        </w:rPr>
        <w:t>c</w:t>
      </w:r>
      <w:r w:rsidRPr="00543BE8">
        <w:rPr>
          <w:rFonts w:ascii="Times New Roman" w:hAnsi="Times New Roman"/>
          <w:b/>
        </w:rPr>
        <w:t>ompétences requises</w:t>
      </w:r>
    </w:p>
    <w:p w:rsidR="00500A9F" w:rsidRDefault="004926E5" w:rsidP="00500A9F">
      <w:pPr>
        <w:pStyle w:val="Paragraphedeliste"/>
        <w:numPr>
          <w:ilvl w:val="0"/>
          <w:numId w:val="17"/>
        </w:numPr>
        <w:suppressAutoHyphens/>
        <w:spacing w:after="240" w:line="240" w:lineRule="auto"/>
        <w:ind w:right="283"/>
        <w:jc w:val="both"/>
        <w:rPr>
          <w:rFonts w:ascii="Times New Roman" w:hAnsi="Times New Roman"/>
        </w:rPr>
      </w:pPr>
      <w:r>
        <w:rPr>
          <w:rFonts w:ascii="Times New Roman" w:hAnsi="Times New Roman"/>
        </w:rPr>
        <w:t>Diplôme : histoire ou archéologie ou patrimoine et f</w:t>
      </w:r>
      <w:r w:rsidR="004075AB" w:rsidRPr="00500A9F">
        <w:rPr>
          <w:rFonts w:ascii="Times New Roman" w:hAnsi="Times New Roman"/>
        </w:rPr>
        <w:t>ormatio</w:t>
      </w:r>
      <w:r w:rsidR="00105DEF" w:rsidRPr="00500A9F">
        <w:rPr>
          <w:rFonts w:ascii="Times New Roman" w:hAnsi="Times New Roman"/>
        </w:rPr>
        <w:t>n en conservation- restauration</w:t>
      </w:r>
    </w:p>
    <w:p w:rsidR="00500A9F" w:rsidRDefault="00952A79" w:rsidP="00500A9F">
      <w:pPr>
        <w:pStyle w:val="Paragraphedeliste"/>
        <w:numPr>
          <w:ilvl w:val="0"/>
          <w:numId w:val="17"/>
        </w:numPr>
        <w:suppressAutoHyphens/>
        <w:spacing w:after="240" w:line="240" w:lineRule="auto"/>
        <w:ind w:right="283"/>
        <w:jc w:val="both"/>
        <w:rPr>
          <w:rFonts w:ascii="Times New Roman" w:hAnsi="Times New Roman"/>
        </w:rPr>
      </w:pPr>
      <w:r w:rsidRPr="00500A9F">
        <w:rPr>
          <w:rFonts w:ascii="Times New Roman" w:hAnsi="Times New Roman"/>
        </w:rPr>
        <w:t>Connaissances</w:t>
      </w:r>
      <w:r w:rsidR="009F2936" w:rsidRPr="00500A9F">
        <w:rPr>
          <w:rFonts w:ascii="Times New Roman" w:hAnsi="Times New Roman"/>
        </w:rPr>
        <w:t xml:space="preserve"> </w:t>
      </w:r>
      <w:r w:rsidR="00BD69CC" w:rsidRPr="00500A9F">
        <w:rPr>
          <w:rFonts w:ascii="Times New Roman" w:hAnsi="Times New Roman"/>
        </w:rPr>
        <w:t>en matière d’inventaire</w:t>
      </w:r>
    </w:p>
    <w:p w:rsidR="00500A9F" w:rsidRDefault="00BD69CC" w:rsidP="00500A9F">
      <w:pPr>
        <w:pStyle w:val="Paragraphedeliste"/>
        <w:numPr>
          <w:ilvl w:val="0"/>
          <w:numId w:val="17"/>
        </w:numPr>
        <w:suppressAutoHyphens/>
        <w:spacing w:after="240" w:line="240" w:lineRule="auto"/>
        <w:ind w:right="283"/>
        <w:jc w:val="both"/>
        <w:rPr>
          <w:rFonts w:ascii="Times New Roman" w:hAnsi="Times New Roman"/>
        </w:rPr>
      </w:pPr>
      <w:r w:rsidRPr="00500A9F">
        <w:rPr>
          <w:rFonts w:ascii="Times New Roman" w:hAnsi="Times New Roman"/>
        </w:rPr>
        <w:t>Connaissance</w:t>
      </w:r>
      <w:r w:rsidR="009F2936" w:rsidRPr="00500A9F">
        <w:rPr>
          <w:rFonts w:ascii="Times New Roman" w:hAnsi="Times New Roman"/>
        </w:rPr>
        <w:t xml:space="preserve"> </w:t>
      </w:r>
      <w:r w:rsidRPr="00500A9F">
        <w:rPr>
          <w:rFonts w:ascii="Times New Roman" w:hAnsi="Times New Roman"/>
        </w:rPr>
        <w:t>en manipul</w:t>
      </w:r>
      <w:r w:rsidR="000A7135" w:rsidRPr="00500A9F">
        <w:rPr>
          <w:rFonts w:ascii="Times New Roman" w:hAnsi="Times New Roman"/>
        </w:rPr>
        <w:t>ation des pièces archéologiques</w:t>
      </w:r>
    </w:p>
    <w:p w:rsidR="00500A9F" w:rsidRDefault="00BD69CC" w:rsidP="00500A9F">
      <w:pPr>
        <w:pStyle w:val="Paragraphedeliste"/>
        <w:numPr>
          <w:ilvl w:val="0"/>
          <w:numId w:val="17"/>
        </w:numPr>
        <w:suppressAutoHyphens/>
        <w:spacing w:after="240" w:line="240" w:lineRule="auto"/>
        <w:ind w:right="283"/>
        <w:jc w:val="both"/>
        <w:rPr>
          <w:rFonts w:ascii="Times New Roman" w:hAnsi="Times New Roman"/>
        </w:rPr>
      </w:pPr>
      <w:r w:rsidRPr="00500A9F">
        <w:rPr>
          <w:rFonts w:ascii="Times New Roman" w:hAnsi="Times New Roman"/>
        </w:rPr>
        <w:t>Aptitude d’identifier les pièc</w:t>
      </w:r>
      <w:r w:rsidR="000A7135" w:rsidRPr="00500A9F">
        <w:rPr>
          <w:rFonts w:ascii="Times New Roman" w:hAnsi="Times New Roman"/>
        </w:rPr>
        <w:t xml:space="preserve">es, leur catégories et datation </w:t>
      </w:r>
    </w:p>
    <w:p w:rsidR="00500A9F" w:rsidRDefault="000A7135" w:rsidP="00500A9F">
      <w:pPr>
        <w:pStyle w:val="Paragraphedeliste"/>
        <w:numPr>
          <w:ilvl w:val="0"/>
          <w:numId w:val="17"/>
        </w:numPr>
        <w:suppressAutoHyphens/>
        <w:spacing w:after="240" w:line="240" w:lineRule="auto"/>
        <w:ind w:right="283"/>
        <w:jc w:val="both"/>
        <w:rPr>
          <w:rFonts w:ascii="Times New Roman" w:hAnsi="Times New Roman"/>
        </w:rPr>
      </w:pPr>
      <w:r w:rsidRPr="00500A9F">
        <w:rPr>
          <w:rFonts w:ascii="Times New Roman" w:hAnsi="Times New Roman"/>
        </w:rPr>
        <w:t>Connaissance des termes techniques spécifiques de l’inventaire</w:t>
      </w:r>
    </w:p>
    <w:p w:rsidR="00BD69CC" w:rsidRPr="00500A9F" w:rsidRDefault="000A7135" w:rsidP="00500A9F">
      <w:pPr>
        <w:pStyle w:val="Paragraphedeliste"/>
        <w:numPr>
          <w:ilvl w:val="0"/>
          <w:numId w:val="17"/>
        </w:numPr>
        <w:suppressAutoHyphens/>
        <w:spacing w:after="240" w:line="240" w:lineRule="auto"/>
        <w:ind w:right="283"/>
        <w:jc w:val="both"/>
        <w:rPr>
          <w:rFonts w:ascii="Times New Roman" w:hAnsi="Times New Roman"/>
        </w:rPr>
      </w:pPr>
      <w:r w:rsidRPr="00500A9F">
        <w:rPr>
          <w:rFonts w:ascii="Times New Roman" w:hAnsi="Times New Roman"/>
        </w:rPr>
        <w:t xml:space="preserve">Maitrise du français </w:t>
      </w:r>
    </w:p>
    <w:p w:rsidR="009F2936" w:rsidRPr="004075AB" w:rsidRDefault="00500A9F" w:rsidP="004075AB">
      <w:pPr>
        <w:spacing w:line="240" w:lineRule="auto"/>
        <w:jc w:val="both"/>
        <w:rPr>
          <w:rFonts w:ascii="Times New Roman" w:hAnsi="Times New Roman"/>
          <w:b/>
          <w:bCs/>
        </w:rPr>
      </w:pPr>
      <w:r>
        <w:rPr>
          <w:rFonts w:ascii="Times New Roman" w:hAnsi="Times New Roman"/>
          <w:b/>
          <w:bCs/>
        </w:rPr>
        <w:t>Savoir-être</w:t>
      </w:r>
    </w:p>
    <w:p w:rsidR="004075AB" w:rsidRPr="004075AB" w:rsidRDefault="004075AB" w:rsidP="000A7135">
      <w:pPr>
        <w:numPr>
          <w:ilvl w:val="0"/>
          <w:numId w:val="12"/>
        </w:numPr>
        <w:spacing w:line="240" w:lineRule="auto"/>
        <w:jc w:val="both"/>
        <w:rPr>
          <w:rFonts w:ascii="Times New Roman" w:hAnsi="Times New Roman"/>
        </w:rPr>
      </w:pPr>
      <w:r w:rsidRPr="004075AB">
        <w:rPr>
          <w:rFonts w:ascii="Times New Roman" w:hAnsi="Times New Roman"/>
        </w:rPr>
        <w:t>A</w:t>
      </w:r>
      <w:r w:rsidR="00BD69CC" w:rsidRPr="004075AB">
        <w:rPr>
          <w:rFonts w:ascii="Times New Roman" w:hAnsi="Times New Roman"/>
        </w:rPr>
        <w:t>ssiduité, sérieux, sens de respons</w:t>
      </w:r>
      <w:r w:rsidR="000A7135">
        <w:rPr>
          <w:rFonts w:ascii="Times New Roman" w:hAnsi="Times New Roman"/>
        </w:rPr>
        <w:t>abilité et rigueur</w:t>
      </w:r>
    </w:p>
    <w:p w:rsidR="004075AB" w:rsidRPr="0086472C" w:rsidRDefault="0086472C" w:rsidP="004075AB">
      <w:pPr>
        <w:spacing w:line="240" w:lineRule="auto"/>
        <w:jc w:val="both"/>
        <w:rPr>
          <w:rFonts w:ascii="Times New Roman" w:hAnsi="Times New Roman"/>
          <w:b/>
          <w:u w:val="single"/>
        </w:rPr>
      </w:pPr>
      <w:r w:rsidRPr="0086472C">
        <w:rPr>
          <w:rFonts w:ascii="Times New Roman" w:hAnsi="Times New Roman"/>
          <w:b/>
          <w:u w:val="single"/>
        </w:rPr>
        <w:t>Comment postuler</w:t>
      </w:r>
    </w:p>
    <w:p w:rsidR="004075AB" w:rsidRPr="004075AB" w:rsidRDefault="004075AB" w:rsidP="004075AB">
      <w:pPr>
        <w:spacing w:line="240" w:lineRule="auto"/>
        <w:jc w:val="both"/>
        <w:rPr>
          <w:rFonts w:ascii="Times New Roman" w:hAnsi="Times New Roman"/>
        </w:rPr>
      </w:pPr>
      <w:r w:rsidRPr="004075AB">
        <w:rPr>
          <w:rFonts w:ascii="Times New Roman" w:hAnsi="Times New Roman"/>
        </w:rPr>
        <w:t xml:space="preserve">Merci d’adresser votre CV et lettre de motivation en français, ainsi que trois références et leur contact, avant le 21 Juin 2022 à minuit </w:t>
      </w:r>
      <w:r w:rsidR="001A2FDF">
        <w:rPr>
          <w:rFonts w:ascii="Times New Roman" w:hAnsi="Times New Roman"/>
        </w:rPr>
        <w:t>en cliquant sur le lien suivant :</w:t>
      </w:r>
      <w:r w:rsidR="001A2FDF" w:rsidRPr="001A2FDF">
        <w:t xml:space="preserve"> </w:t>
      </w:r>
      <w:hyperlink r:id="rId7" w:history="1">
        <w:r w:rsidR="001A2FDF">
          <w:rPr>
            <w:rStyle w:val="Lienhypertexte"/>
          </w:rPr>
          <w:t>Conservateur en charge de l'inventaire des collections archéologiques (H/F) (gestmax.fr)</w:t>
        </w:r>
      </w:hyperlink>
      <w:bookmarkStart w:id="0" w:name="_GoBack"/>
      <w:bookmarkEnd w:id="0"/>
    </w:p>
    <w:p w:rsidR="004075AB" w:rsidRPr="004075AB" w:rsidRDefault="004075AB" w:rsidP="004075AB">
      <w:pPr>
        <w:spacing w:line="240" w:lineRule="auto"/>
        <w:jc w:val="both"/>
        <w:rPr>
          <w:rFonts w:ascii="Times New Roman" w:hAnsi="Times New Roman"/>
          <w:b/>
        </w:rPr>
      </w:pPr>
      <w:r w:rsidRPr="004075AB">
        <w:rPr>
          <w:rFonts w:ascii="Times New Roman" w:hAnsi="Times New Roman"/>
          <w:b/>
        </w:rPr>
        <w:t xml:space="preserve">NB : les candidat(e)s intéressé(e)s par cette opportunité sont invité(e)s à soumettre leur dossier dans les meilleurs délais, Expertise France se réservant la possibilité de procéder à la présélection avant cette date. </w:t>
      </w:r>
    </w:p>
    <w:p w:rsidR="004075AB" w:rsidRPr="004075AB" w:rsidRDefault="004075AB" w:rsidP="004075AB">
      <w:pPr>
        <w:spacing w:line="240" w:lineRule="auto"/>
        <w:jc w:val="both"/>
        <w:rPr>
          <w:rFonts w:ascii="Times New Roman" w:hAnsi="Times New Roman"/>
        </w:rPr>
      </w:pPr>
      <w:r w:rsidRPr="004075AB">
        <w:rPr>
          <w:rFonts w:ascii="Times New Roman" w:hAnsi="Times New Roman"/>
        </w:rPr>
        <w:t xml:space="preserve">Le processus de sélection des candidats se fera en </w:t>
      </w:r>
      <w:r w:rsidR="000A7135">
        <w:rPr>
          <w:rFonts w:ascii="Times New Roman" w:hAnsi="Times New Roman"/>
        </w:rPr>
        <w:t>deux</w:t>
      </w:r>
      <w:r w:rsidRPr="004075AB">
        <w:rPr>
          <w:rFonts w:ascii="Times New Roman" w:hAnsi="Times New Roman"/>
        </w:rPr>
        <w:t xml:space="preserve"> temps : </w:t>
      </w:r>
    </w:p>
    <w:p w:rsidR="004075AB" w:rsidRPr="004075AB" w:rsidRDefault="00177AE0" w:rsidP="000A7135">
      <w:pPr>
        <w:numPr>
          <w:ilvl w:val="0"/>
          <w:numId w:val="11"/>
        </w:numPr>
        <w:spacing w:line="240" w:lineRule="auto"/>
        <w:jc w:val="both"/>
        <w:rPr>
          <w:rFonts w:ascii="Times New Roman" w:hAnsi="Times New Roman"/>
        </w:rPr>
      </w:pPr>
      <w:r>
        <w:rPr>
          <w:rFonts w:ascii="Times New Roman" w:hAnsi="Times New Roman"/>
        </w:rPr>
        <w:t>Dans</w:t>
      </w:r>
      <w:r w:rsidR="004075AB" w:rsidRPr="004075AB">
        <w:rPr>
          <w:rFonts w:ascii="Times New Roman" w:hAnsi="Times New Roman"/>
        </w:rPr>
        <w:t xml:space="preserve"> un premier temps, une liste restreinte sera établie </w:t>
      </w:r>
      <w:r w:rsidR="004926E5">
        <w:rPr>
          <w:rFonts w:ascii="Times New Roman" w:hAnsi="Times New Roman"/>
        </w:rPr>
        <w:t>librement par Expertise France ;</w:t>
      </w:r>
    </w:p>
    <w:p w:rsidR="00714CC6" w:rsidRPr="000A7135" w:rsidRDefault="00177AE0" w:rsidP="000A7135">
      <w:pPr>
        <w:numPr>
          <w:ilvl w:val="0"/>
          <w:numId w:val="11"/>
        </w:numPr>
        <w:spacing w:line="240" w:lineRule="auto"/>
        <w:jc w:val="both"/>
        <w:rPr>
          <w:rFonts w:ascii="Times New Roman" w:hAnsi="Times New Roman"/>
        </w:rPr>
      </w:pPr>
      <w:r>
        <w:rPr>
          <w:rFonts w:ascii="Times New Roman" w:hAnsi="Times New Roman"/>
        </w:rPr>
        <w:t>Dans</w:t>
      </w:r>
      <w:r w:rsidR="004075AB" w:rsidRPr="004075AB">
        <w:rPr>
          <w:rFonts w:ascii="Times New Roman" w:hAnsi="Times New Roman"/>
        </w:rPr>
        <w:t xml:space="preserve"> un deuxième temps, les candidate(e)s sélectionné(e)s pourront</w:t>
      </w:r>
      <w:r w:rsidR="000A7135">
        <w:rPr>
          <w:rFonts w:ascii="Times New Roman" w:hAnsi="Times New Roman"/>
        </w:rPr>
        <w:t xml:space="preserve"> être convié(e)s à un entretien </w:t>
      </w:r>
      <w:r w:rsidR="000A7135">
        <w:rPr>
          <w:rFonts w:ascii="Times New Roman" w:hAnsi="Times New Roman"/>
          <w:bCs/>
        </w:rPr>
        <w:t>qui sera conduit avec l’équipe de la conservation de Carthage.</w:t>
      </w:r>
    </w:p>
    <w:sectPr w:rsidR="00714CC6" w:rsidRPr="000A7135" w:rsidSect="004871E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AAD" w:rsidRDefault="00572AAD" w:rsidP="004075AB">
      <w:pPr>
        <w:spacing w:after="0" w:line="240" w:lineRule="auto"/>
      </w:pPr>
      <w:r>
        <w:separator/>
      </w:r>
    </w:p>
  </w:endnote>
  <w:endnote w:type="continuationSeparator" w:id="0">
    <w:p w:rsidR="00572AAD" w:rsidRDefault="00572AAD" w:rsidP="00407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8FE" w:rsidRDefault="003058FE" w:rsidP="003058FE">
    <w:pPr>
      <w:pStyle w:val="Pieddepage"/>
      <w:jc w:val="center"/>
    </w:pPr>
    <w:r>
      <w:rPr>
        <w:noProof/>
        <w:lang w:eastAsia="fr-FR"/>
      </w:rPr>
      <w:drawing>
        <wp:inline distT="0" distB="0" distL="0" distR="0" wp14:anchorId="1D742283" wp14:editId="0B5CC699">
          <wp:extent cx="3105150" cy="78486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ière logos_Plan de travail 1.png"/>
                  <pic:cNvPicPr/>
                </pic:nvPicPr>
                <pic:blipFill rotWithShape="1">
                  <a:blip r:embed="rId1" cstate="print">
                    <a:extLst>
                      <a:ext uri="{28A0092B-C50C-407E-A947-70E740481C1C}">
                        <a14:useLocalDpi xmlns:a14="http://schemas.microsoft.com/office/drawing/2010/main" val="0"/>
                      </a:ext>
                    </a:extLst>
                  </a:blip>
                  <a:srcRect r="46098"/>
                  <a:stretch/>
                </pic:blipFill>
                <pic:spPr bwMode="auto">
                  <a:xfrm>
                    <a:off x="0" y="0"/>
                    <a:ext cx="3105150" cy="78486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AAD" w:rsidRDefault="00572AAD" w:rsidP="004075AB">
      <w:pPr>
        <w:spacing w:after="0" w:line="240" w:lineRule="auto"/>
      </w:pPr>
      <w:r>
        <w:separator/>
      </w:r>
    </w:p>
  </w:footnote>
  <w:footnote w:type="continuationSeparator" w:id="0">
    <w:p w:rsidR="00572AAD" w:rsidRDefault="00572AAD" w:rsidP="00407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A9F" w:rsidRDefault="00500A9F" w:rsidP="00E0288E">
    <w:pPr>
      <w:pStyle w:val="En-tte"/>
      <w:jc w:val="right"/>
    </w:pPr>
    <w:r>
      <w:rPr>
        <w:noProof/>
        <w:lang w:eastAsia="fr-FR"/>
      </w:rPr>
      <w:drawing>
        <wp:anchor distT="0" distB="0" distL="114300" distR="114300" simplePos="0" relativeHeight="251658240" behindDoc="1" locked="0" layoutInCell="1" allowOverlap="1">
          <wp:simplePos x="0" y="0"/>
          <wp:positionH relativeFrom="margin">
            <wp:posOffset>-114300</wp:posOffset>
          </wp:positionH>
          <wp:positionV relativeFrom="paragraph">
            <wp:posOffset>-284480</wp:posOffset>
          </wp:positionV>
          <wp:extent cx="1457325" cy="745490"/>
          <wp:effectExtent l="0" t="0" r="0" b="0"/>
          <wp:wrapTight wrapText="bothSides">
            <wp:wrapPolygon edited="0">
              <wp:start x="8188" y="3312"/>
              <wp:lineTo x="1694" y="4416"/>
              <wp:lineTo x="1129" y="4968"/>
              <wp:lineTo x="1129" y="17663"/>
              <wp:lineTo x="16941" y="17663"/>
              <wp:lineTo x="17506" y="14351"/>
              <wp:lineTo x="18918" y="12695"/>
              <wp:lineTo x="20329" y="4416"/>
              <wp:lineTo x="18071" y="3312"/>
              <wp:lineTo x="8188" y="3312"/>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xpertise France - Fond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7325" cy="745490"/>
                  </a:xfrm>
                  <a:prstGeom prst="rect">
                    <a:avLst/>
                  </a:prstGeom>
                </pic:spPr>
              </pic:pic>
            </a:graphicData>
          </a:graphic>
          <wp14:sizeRelH relativeFrom="margin">
            <wp14:pctWidth>0</wp14:pctWidth>
          </wp14:sizeRelH>
          <wp14:sizeRelV relativeFrom="margin">
            <wp14:pctHeight>0</wp14:pctHeight>
          </wp14:sizeRelV>
        </wp:anchor>
      </w:drawing>
    </w:r>
    <w:r w:rsidRPr="00E0288E">
      <w:rPr>
        <w:noProof/>
        <w:lang w:eastAsia="fr-FR"/>
      </w:rPr>
      <w:drawing>
        <wp:anchor distT="0" distB="0" distL="114300" distR="114300" simplePos="0" relativeHeight="251659264" behindDoc="1" locked="0" layoutInCell="1" allowOverlap="1">
          <wp:simplePos x="0" y="0"/>
          <wp:positionH relativeFrom="column">
            <wp:posOffset>4510405</wp:posOffset>
          </wp:positionH>
          <wp:positionV relativeFrom="paragraph">
            <wp:posOffset>-306705</wp:posOffset>
          </wp:positionV>
          <wp:extent cx="1224280" cy="752475"/>
          <wp:effectExtent l="0" t="0" r="0" b="9525"/>
          <wp:wrapTight wrapText="bothSides">
            <wp:wrapPolygon edited="0">
              <wp:start x="0" y="0"/>
              <wp:lineTo x="0" y="21327"/>
              <wp:lineTo x="21174" y="21327"/>
              <wp:lineTo x="21174" y="0"/>
              <wp:lineTo x="0" y="0"/>
            </wp:wrapPolygon>
          </wp:wrapTight>
          <wp:docPr id="3" name="Image 3" descr="C:\Users\m.el-fekih\AppData\Local\Microsoft\Windows\INetCache\Content.Outlook\3ELC03BT\Logo 3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l-fekih\AppData\Local\Microsoft\Windows\INetCache\Content.Outlook\3ELC03BT\Logo 30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24280" cy="752475"/>
                  </a:xfrm>
                  <a:prstGeom prst="rect">
                    <a:avLst/>
                  </a:prstGeom>
                  <a:noFill/>
                  <a:ln>
                    <a:noFill/>
                  </a:ln>
                </pic:spPr>
              </pic:pic>
            </a:graphicData>
          </a:graphic>
        </wp:anchor>
      </w:drawing>
    </w:r>
  </w:p>
  <w:p w:rsidR="004075AB" w:rsidRDefault="004075AB" w:rsidP="00E0288E">
    <w:pPr>
      <w:pStyle w:val="En-tt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C7E52"/>
    <w:multiLevelType w:val="hybridMultilevel"/>
    <w:tmpl w:val="E8D00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F4505"/>
    <w:multiLevelType w:val="hybridMultilevel"/>
    <w:tmpl w:val="02D29B1C"/>
    <w:lvl w:ilvl="0" w:tplc="040C0001">
      <w:start w:val="1"/>
      <w:numFmt w:val="bullet"/>
      <w:lvlText w:val=""/>
      <w:lvlJc w:val="left"/>
      <w:pPr>
        <w:ind w:left="720" w:hanging="360"/>
      </w:pPr>
      <w:rPr>
        <w:rFonts w:ascii="Symbol" w:hAnsi="Symbo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4B5878"/>
    <w:multiLevelType w:val="hybridMultilevel"/>
    <w:tmpl w:val="703650C2"/>
    <w:lvl w:ilvl="0" w:tplc="6E82FC16">
      <w:start w:val="27"/>
      <w:numFmt w:val="bullet"/>
      <w:lvlText w:val="-"/>
      <w:lvlJc w:val="left"/>
      <w:pPr>
        <w:ind w:left="218" w:hanging="360"/>
      </w:pPr>
      <w:rPr>
        <w:rFonts w:ascii="Times New Roman" w:eastAsia="Calibri" w:hAnsi="Times New Roman"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3" w15:restartNumberingAfterBreak="0">
    <w:nsid w:val="34B8283A"/>
    <w:multiLevelType w:val="hybridMultilevel"/>
    <w:tmpl w:val="7E6C9CC2"/>
    <w:lvl w:ilvl="0" w:tplc="65CEFDE2">
      <w:start w:val="4"/>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C3605F"/>
    <w:multiLevelType w:val="multilevel"/>
    <w:tmpl w:val="C92E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00DA9"/>
    <w:multiLevelType w:val="hybridMultilevel"/>
    <w:tmpl w:val="FF5C20C0"/>
    <w:lvl w:ilvl="0" w:tplc="558C34D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932BA4"/>
    <w:multiLevelType w:val="hybridMultilevel"/>
    <w:tmpl w:val="D60AE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C71416"/>
    <w:multiLevelType w:val="multilevel"/>
    <w:tmpl w:val="91BC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E17307"/>
    <w:multiLevelType w:val="hybridMultilevel"/>
    <w:tmpl w:val="523AE9B4"/>
    <w:lvl w:ilvl="0" w:tplc="A384A18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C32F85"/>
    <w:multiLevelType w:val="hybridMultilevel"/>
    <w:tmpl w:val="69823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DF75C5"/>
    <w:multiLevelType w:val="hybridMultilevel"/>
    <w:tmpl w:val="9530B868"/>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1" w15:restartNumberingAfterBreak="0">
    <w:nsid w:val="6ABD1E84"/>
    <w:multiLevelType w:val="hybridMultilevel"/>
    <w:tmpl w:val="4210DA6C"/>
    <w:lvl w:ilvl="0" w:tplc="A384A18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47147E"/>
    <w:multiLevelType w:val="hybridMultilevel"/>
    <w:tmpl w:val="9AD42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A93D86"/>
    <w:multiLevelType w:val="hybridMultilevel"/>
    <w:tmpl w:val="161EF58E"/>
    <w:lvl w:ilvl="0" w:tplc="1AE2AA12">
      <w:start w:val="1"/>
      <w:numFmt w:val="bullet"/>
      <w:lvlText w:val="-"/>
      <w:lvlJc w:val="left"/>
      <w:pPr>
        <w:ind w:left="720" w:hanging="360"/>
      </w:pPr>
      <w:rPr>
        <w:rFonts w:ascii="Calibri" w:eastAsia="Calibri" w:hAnsi="Calibri" w:cs="Times New Roman"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2A568B"/>
    <w:multiLevelType w:val="hybridMultilevel"/>
    <w:tmpl w:val="D7DCD508"/>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5" w15:restartNumberingAfterBreak="0">
    <w:nsid w:val="77BD5FD3"/>
    <w:multiLevelType w:val="hybridMultilevel"/>
    <w:tmpl w:val="D8BC3C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0D0642"/>
    <w:multiLevelType w:val="hybridMultilevel"/>
    <w:tmpl w:val="779ACD5A"/>
    <w:lvl w:ilvl="0" w:tplc="1AE2AA12">
      <w:start w:val="1"/>
      <w:numFmt w:val="bullet"/>
      <w:lvlText w:val="-"/>
      <w:lvlJc w:val="left"/>
      <w:pPr>
        <w:ind w:left="720" w:hanging="360"/>
      </w:pPr>
      <w:rPr>
        <w:rFonts w:ascii="Calibri" w:eastAsia="Calibri" w:hAnsi="Calibri" w:cs="Times New Roman"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6"/>
  </w:num>
  <w:num w:numId="4">
    <w:abstractNumId w:val="5"/>
  </w:num>
  <w:num w:numId="5">
    <w:abstractNumId w:val="11"/>
  </w:num>
  <w:num w:numId="6">
    <w:abstractNumId w:val="7"/>
  </w:num>
  <w:num w:numId="7">
    <w:abstractNumId w:val="4"/>
  </w:num>
  <w:num w:numId="8">
    <w:abstractNumId w:val="3"/>
  </w:num>
  <w:num w:numId="9">
    <w:abstractNumId w:val="8"/>
  </w:num>
  <w:num w:numId="10">
    <w:abstractNumId w:val="12"/>
  </w:num>
  <w:num w:numId="11">
    <w:abstractNumId w:val="1"/>
  </w:num>
  <w:num w:numId="12">
    <w:abstractNumId w:val="15"/>
  </w:num>
  <w:num w:numId="13">
    <w:abstractNumId w:val="9"/>
  </w:num>
  <w:num w:numId="14">
    <w:abstractNumId w:val="0"/>
  </w:num>
  <w:num w:numId="15">
    <w:abstractNumId w:val="2"/>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36"/>
    <w:rsid w:val="000A076A"/>
    <w:rsid w:val="000A7135"/>
    <w:rsid w:val="000D0B45"/>
    <w:rsid w:val="00105DEF"/>
    <w:rsid w:val="00177AE0"/>
    <w:rsid w:val="001A2FDF"/>
    <w:rsid w:val="002A3E1B"/>
    <w:rsid w:val="003058FE"/>
    <w:rsid w:val="00352531"/>
    <w:rsid w:val="0037628E"/>
    <w:rsid w:val="003D1B55"/>
    <w:rsid w:val="004075AB"/>
    <w:rsid w:val="004871EF"/>
    <w:rsid w:val="004926E5"/>
    <w:rsid w:val="00500A9F"/>
    <w:rsid w:val="00572AAD"/>
    <w:rsid w:val="005C416D"/>
    <w:rsid w:val="00714CC6"/>
    <w:rsid w:val="0086472C"/>
    <w:rsid w:val="00952A79"/>
    <w:rsid w:val="009E0B3D"/>
    <w:rsid w:val="009F2936"/>
    <w:rsid w:val="00A02C83"/>
    <w:rsid w:val="00AE3E7A"/>
    <w:rsid w:val="00AF03FD"/>
    <w:rsid w:val="00BD69CC"/>
    <w:rsid w:val="00BE6EAB"/>
    <w:rsid w:val="00C85992"/>
    <w:rsid w:val="00DE792E"/>
    <w:rsid w:val="00E0288E"/>
    <w:rsid w:val="00E33EE6"/>
    <w:rsid w:val="00EB11F1"/>
    <w:rsid w:val="00EB4BB0"/>
    <w:rsid w:val="00F26A0B"/>
    <w:rsid w:val="00F749CC"/>
    <w:rsid w:val="00F80CD4"/>
    <w:rsid w:val="00F91E1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660B3"/>
  <w15:chartTrackingRefBased/>
  <w15:docId w15:val="{2E4D23B3-14CF-4CE7-B453-4B93DA8B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1EF"/>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75AB"/>
    <w:pPr>
      <w:tabs>
        <w:tab w:val="center" w:pos="4536"/>
        <w:tab w:val="right" w:pos="9072"/>
      </w:tabs>
    </w:pPr>
  </w:style>
  <w:style w:type="character" w:customStyle="1" w:styleId="En-tteCar">
    <w:name w:val="En-tête Car"/>
    <w:link w:val="En-tte"/>
    <w:uiPriority w:val="99"/>
    <w:rsid w:val="004075AB"/>
    <w:rPr>
      <w:sz w:val="22"/>
      <w:szCs w:val="22"/>
      <w:lang w:eastAsia="en-US"/>
    </w:rPr>
  </w:style>
  <w:style w:type="paragraph" w:styleId="Pieddepage">
    <w:name w:val="footer"/>
    <w:basedOn w:val="Normal"/>
    <w:link w:val="PieddepageCar"/>
    <w:uiPriority w:val="99"/>
    <w:unhideWhenUsed/>
    <w:rsid w:val="004075AB"/>
    <w:pPr>
      <w:tabs>
        <w:tab w:val="center" w:pos="4536"/>
        <w:tab w:val="right" w:pos="9072"/>
      </w:tabs>
    </w:pPr>
  </w:style>
  <w:style w:type="character" w:customStyle="1" w:styleId="PieddepageCar">
    <w:name w:val="Pied de page Car"/>
    <w:link w:val="Pieddepage"/>
    <w:uiPriority w:val="99"/>
    <w:rsid w:val="004075AB"/>
    <w:rPr>
      <w:sz w:val="22"/>
      <w:szCs w:val="22"/>
      <w:lang w:eastAsia="en-US"/>
    </w:rPr>
  </w:style>
  <w:style w:type="paragraph" w:customStyle="1" w:styleId="yiv8461481957msonormal">
    <w:name w:val="yiv8461481957msonormal"/>
    <w:basedOn w:val="Normal"/>
    <w:rsid w:val="004075AB"/>
    <w:pPr>
      <w:spacing w:before="100" w:beforeAutospacing="1" w:after="100" w:afterAutospacing="1" w:line="240" w:lineRule="auto"/>
    </w:pPr>
    <w:rPr>
      <w:rFonts w:ascii="Times New Roman" w:eastAsia="Times New Roman" w:hAnsi="Times New Roman"/>
      <w:sz w:val="24"/>
      <w:szCs w:val="24"/>
    </w:rPr>
  </w:style>
  <w:style w:type="paragraph" w:styleId="Textedebulles">
    <w:name w:val="Balloon Text"/>
    <w:basedOn w:val="Normal"/>
    <w:link w:val="TextedebullesCar"/>
    <w:uiPriority w:val="99"/>
    <w:semiHidden/>
    <w:unhideWhenUsed/>
    <w:rsid w:val="00105D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5DEF"/>
    <w:rPr>
      <w:rFonts w:ascii="Segoe UI" w:hAnsi="Segoe UI" w:cs="Segoe UI"/>
      <w:sz w:val="18"/>
      <w:szCs w:val="18"/>
      <w:lang w:eastAsia="en-US"/>
    </w:rPr>
  </w:style>
  <w:style w:type="paragraph" w:styleId="Paragraphedeliste">
    <w:name w:val="List Paragraph"/>
    <w:basedOn w:val="Normal"/>
    <w:uiPriority w:val="34"/>
    <w:qFormat/>
    <w:rsid w:val="00500A9F"/>
    <w:pPr>
      <w:ind w:left="720"/>
      <w:contextualSpacing/>
    </w:pPr>
  </w:style>
  <w:style w:type="character" w:styleId="Lienhypertexte">
    <w:name w:val="Hyperlink"/>
    <w:basedOn w:val="Policepardfaut"/>
    <w:uiPriority w:val="99"/>
    <w:semiHidden/>
    <w:unhideWhenUsed/>
    <w:rsid w:val="001A2F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82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xpertise-france.gestmax.fr/7973/1/conservateur-en-charge-de-l-inventaire-des-collections-archeologiques-h-f/fr_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897</Words>
  <Characters>4938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 drissi</dc:creator>
  <cp:keywords/>
  <cp:lastModifiedBy>Marwa EL FEKIH</cp:lastModifiedBy>
  <cp:revision>4</cp:revision>
  <cp:lastPrinted>2022-06-08T12:24:00Z</cp:lastPrinted>
  <dcterms:created xsi:type="dcterms:W3CDTF">2022-06-09T08:50:00Z</dcterms:created>
  <dcterms:modified xsi:type="dcterms:W3CDTF">2022-06-09T09:01:00Z</dcterms:modified>
</cp:coreProperties>
</file>