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ayout w:type="fixed"/>
        <w:tblLook w:val="04A0" w:firstRow="1" w:lastRow="0" w:firstColumn="1" w:lastColumn="0" w:noHBand="0" w:noVBand="1"/>
      </w:tblPr>
      <w:tblGrid>
        <w:gridCol w:w="2250"/>
        <w:gridCol w:w="2250"/>
        <w:gridCol w:w="2250"/>
        <w:gridCol w:w="2250"/>
      </w:tblGrid>
      <w:tr w:rsidR="5EE2A890" w14:paraId="22CBD3EA" w14:textId="77777777" w:rsidTr="00610893">
        <w:trPr>
          <w:trHeight w:val="1065"/>
          <w:jc w:val="center"/>
        </w:trPr>
        <w:tc>
          <w:tcPr>
            <w:tcW w:w="2250" w:type="dxa"/>
            <w:tcBorders>
              <w:top w:val="nil"/>
              <w:left w:val="nil"/>
              <w:bottom w:val="nil"/>
              <w:right w:val="nil"/>
            </w:tcBorders>
            <w:shd w:val="clear" w:color="auto" w:fill="FFFFFF" w:themeFill="background1"/>
            <w:vAlign w:val="center"/>
          </w:tcPr>
          <w:p w14:paraId="6A0700E1" w14:textId="38019B20" w:rsidR="5EE2A890" w:rsidRDefault="5EE2A890" w:rsidP="5EE2A890">
            <w:pPr>
              <w:tabs>
                <w:tab w:val="left" w:pos="3615"/>
                <w:tab w:val="left" w:pos="6855"/>
              </w:tabs>
              <w:jc w:val="center"/>
              <w:rPr>
                <w:rFonts w:ascii="Calibri" w:eastAsia="Calibri" w:hAnsi="Calibri" w:cs="Calibri"/>
                <w:color w:val="000000" w:themeColor="text1"/>
              </w:rPr>
            </w:pPr>
            <w:r>
              <w:rPr>
                <w:noProof/>
              </w:rPr>
              <w:drawing>
                <wp:inline distT="0" distB="0" distL="0" distR="0" wp14:anchorId="42E744A4" wp14:editId="26661ED9">
                  <wp:extent cx="828675" cy="400050"/>
                  <wp:effectExtent l="0" t="0" r="0" b="0"/>
                  <wp:docPr id="439185792" name="Picture 439185792"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185792"/>
                          <pic:cNvPicPr/>
                        </pic:nvPicPr>
                        <pic:blipFill>
                          <a:blip r:embed="rId7">
                            <a:extLst>
                              <a:ext uri="{28A0092B-C50C-407E-A947-70E740481C1C}">
                                <a14:useLocalDpi xmlns:a14="http://schemas.microsoft.com/office/drawing/2010/main" val="0"/>
                              </a:ext>
                            </a:extLst>
                          </a:blip>
                          <a:stretch>
                            <a:fillRect/>
                          </a:stretch>
                        </pic:blipFill>
                        <pic:spPr>
                          <a:xfrm>
                            <a:off x="0" y="0"/>
                            <a:ext cx="828675" cy="400050"/>
                          </a:xfrm>
                          <a:prstGeom prst="rect">
                            <a:avLst/>
                          </a:prstGeom>
                        </pic:spPr>
                      </pic:pic>
                    </a:graphicData>
                  </a:graphic>
                </wp:inline>
              </w:drawing>
            </w:r>
          </w:p>
        </w:tc>
        <w:tc>
          <w:tcPr>
            <w:tcW w:w="2250" w:type="dxa"/>
            <w:tcBorders>
              <w:top w:val="nil"/>
              <w:left w:val="nil"/>
              <w:bottom w:val="nil"/>
              <w:right w:val="nil"/>
            </w:tcBorders>
            <w:shd w:val="clear" w:color="auto" w:fill="FFFFFF" w:themeFill="background1"/>
            <w:vAlign w:val="center"/>
          </w:tcPr>
          <w:p w14:paraId="392CB1AB" w14:textId="52AF8597" w:rsidR="5EE2A890" w:rsidRDefault="5EE2A890" w:rsidP="5EE2A890">
            <w:pPr>
              <w:tabs>
                <w:tab w:val="left" w:pos="3615"/>
                <w:tab w:val="left" w:pos="6855"/>
              </w:tabs>
              <w:jc w:val="center"/>
              <w:rPr>
                <w:rFonts w:ascii="Calibri" w:eastAsia="Calibri" w:hAnsi="Calibri" w:cs="Calibri"/>
                <w:color w:val="000000" w:themeColor="text1"/>
              </w:rPr>
            </w:pPr>
            <w:r>
              <w:rPr>
                <w:noProof/>
              </w:rPr>
              <w:drawing>
                <wp:inline distT="0" distB="0" distL="0" distR="0" wp14:anchorId="53B92138" wp14:editId="69ED2A14">
                  <wp:extent cx="723900" cy="361950"/>
                  <wp:effectExtent l="0" t="0" r="0" b="0"/>
                  <wp:docPr id="1366483406" name="Picture 1366483406" descr="ASF Home - 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4834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inline>
              </w:drawing>
            </w:r>
          </w:p>
        </w:tc>
        <w:tc>
          <w:tcPr>
            <w:tcW w:w="2250" w:type="dxa"/>
            <w:tcBorders>
              <w:top w:val="nil"/>
              <w:left w:val="nil"/>
              <w:bottom w:val="nil"/>
              <w:right w:val="nil"/>
            </w:tcBorders>
            <w:shd w:val="clear" w:color="auto" w:fill="FFFFFF" w:themeFill="background1"/>
            <w:vAlign w:val="center"/>
          </w:tcPr>
          <w:p w14:paraId="45E34430" w14:textId="193A904B" w:rsidR="5EE2A890" w:rsidRDefault="5EE2A890" w:rsidP="5EE2A890">
            <w:pPr>
              <w:tabs>
                <w:tab w:val="left" w:pos="3615"/>
                <w:tab w:val="left" w:pos="6855"/>
              </w:tabs>
              <w:jc w:val="center"/>
              <w:rPr>
                <w:rFonts w:ascii="Calibri" w:eastAsia="Calibri" w:hAnsi="Calibri" w:cs="Calibri"/>
                <w:color w:val="000000" w:themeColor="text1"/>
              </w:rPr>
            </w:pPr>
            <w:r>
              <w:rPr>
                <w:noProof/>
              </w:rPr>
              <w:drawing>
                <wp:inline distT="0" distB="0" distL="0" distR="0" wp14:anchorId="0D301F5C" wp14:editId="4E27A9BB">
                  <wp:extent cx="1028700" cy="400050"/>
                  <wp:effectExtent l="0" t="0" r="0" b="0"/>
                  <wp:docPr id="76554795" name="Picture 7655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547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00050"/>
                          </a:xfrm>
                          <a:prstGeom prst="rect">
                            <a:avLst/>
                          </a:prstGeom>
                        </pic:spPr>
                      </pic:pic>
                    </a:graphicData>
                  </a:graphic>
                </wp:inline>
              </w:drawing>
            </w:r>
          </w:p>
        </w:tc>
        <w:tc>
          <w:tcPr>
            <w:tcW w:w="2250" w:type="dxa"/>
            <w:tcBorders>
              <w:top w:val="nil"/>
              <w:left w:val="nil"/>
              <w:bottom w:val="nil"/>
              <w:right w:val="nil"/>
            </w:tcBorders>
            <w:shd w:val="clear" w:color="auto" w:fill="FFFFFF" w:themeFill="background1"/>
            <w:vAlign w:val="center"/>
          </w:tcPr>
          <w:p w14:paraId="59410A0E" w14:textId="2EAAF74A" w:rsidR="5EE2A890" w:rsidRDefault="5EE2A890" w:rsidP="5EE2A890">
            <w:pPr>
              <w:tabs>
                <w:tab w:val="left" w:pos="3615"/>
                <w:tab w:val="left" w:pos="6855"/>
              </w:tabs>
              <w:jc w:val="center"/>
              <w:rPr>
                <w:rFonts w:ascii="Calibri" w:eastAsia="Calibri" w:hAnsi="Calibri" w:cs="Calibri"/>
                <w:color w:val="000000" w:themeColor="text1"/>
              </w:rPr>
            </w:pPr>
            <w:r>
              <w:rPr>
                <w:noProof/>
              </w:rPr>
              <w:drawing>
                <wp:inline distT="0" distB="0" distL="0" distR="0" wp14:anchorId="5776BDA4" wp14:editId="437AC939">
                  <wp:extent cx="1009650" cy="400050"/>
                  <wp:effectExtent l="0" t="0" r="0" b="0"/>
                  <wp:docPr id="524009182" name="Picture 52400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009182"/>
                          <pic:cNvPicPr/>
                        </pic:nvPicPr>
                        <pic:blipFill>
                          <a:blip r:embed="rId10">
                            <a:extLst>
                              <a:ext uri="{28A0092B-C50C-407E-A947-70E740481C1C}">
                                <a14:useLocalDpi xmlns:a14="http://schemas.microsoft.com/office/drawing/2010/main" val="0"/>
                              </a:ext>
                            </a:extLst>
                          </a:blip>
                          <a:stretch>
                            <a:fillRect/>
                          </a:stretch>
                        </pic:blipFill>
                        <pic:spPr>
                          <a:xfrm>
                            <a:off x="0" y="0"/>
                            <a:ext cx="1009650" cy="400050"/>
                          </a:xfrm>
                          <a:prstGeom prst="rect">
                            <a:avLst/>
                          </a:prstGeom>
                        </pic:spPr>
                      </pic:pic>
                    </a:graphicData>
                  </a:graphic>
                </wp:inline>
              </w:drawing>
            </w:r>
          </w:p>
        </w:tc>
      </w:tr>
    </w:tbl>
    <w:p w14:paraId="19A05CD8" w14:textId="0EE797AF" w:rsidR="004455B9" w:rsidRPr="000E42E5" w:rsidRDefault="004455B9" w:rsidP="00841617">
      <w:pPr>
        <w:pStyle w:val="Header"/>
        <w:tabs>
          <w:tab w:val="clear" w:pos="4680"/>
          <w:tab w:val="clear" w:pos="9360"/>
          <w:tab w:val="left" w:pos="3615"/>
          <w:tab w:val="left" w:pos="6855"/>
        </w:tabs>
        <w:rPr>
          <w:rFonts w:ascii="Arial" w:hAnsi="Arial" w:cs="Arial"/>
          <w:sz w:val="20"/>
          <w:szCs w:val="20"/>
        </w:rPr>
      </w:pPr>
    </w:p>
    <w:p w14:paraId="302B4A41" w14:textId="381684FD" w:rsidR="008469CB" w:rsidRPr="000E42E5" w:rsidRDefault="008469CB" w:rsidP="00841617">
      <w:pPr>
        <w:pStyle w:val="BodyText"/>
        <w:ind w:left="4432"/>
        <w:rPr>
          <w:rFonts w:ascii="Arial" w:hAnsi="Arial" w:cs="Arial"/>
        </w:rPr>
      </w:pPr>
    </w:p>
    <w:p w14:paraId="65359162" w14:textId="365A5345" w:rsidR="54537191" w:rsidRDefault="54537191">
      <w:pPr>
        <w:pStyle w:val="BodyText"/>
        <w:jc w:val="center"/>
        <w:rPr>
          <w:b/>
          <w:bCs/>
          <w:i/>
          <w:iCs/>
          <w:color w:val="000000" w:themeColor="text1"/>
        </w:rPr>
      </w:pPr>
      <w:r w:rsidRPr="54537191">
        <w:rPr>
          <w:rFonts w:ascii="Arial" w:eastAsia="Arial" w:hAnsi="Arial" w:cs="Arial"/>
          <w:color w:val="000000" w:themeColor="text1"/>
        </w:rPr>
        <w:t xml:space="preserve"> </w:t>
      </w:r>
      <w:r w:rsidRPr="00610893">
        <w:rPr>
          <w:rFonts w:ascii="Arial" w:eastAsia="Arial" w:hAnsi="Arial" w:cs="Arial"/>
          <w:b/>
          <w:bCs/>
          <w:i/>
          <w:iCs/>
          <w:color w:val="000000" w:themeColor="text1"/>
        </w:rPr>
        <w:t xml:space="preserve">ROSE: </w:t>
      </w:r>
      <w:r w:rsidRPr="54537191">
        <w:rPr>
          <w:rFonts w:ascii="Arial" w:eastAsia="Arial" w:hAnsi="Arial" w:cs="Arial"/>
          <w:b/>
          <w:bCs/>
          <w:i/>
          <w:iCs/>
          <w:color w:val="000000" w:themeColor="text1"/>
        </w:rPr>
        <w:t>Renforcement des Organisation de la</w:t>
      </w:r>
      <w:r w:rsidRPr="54537191">
        <w:rPr>
          <w:rFonts w:ascii="Arial" w:eastAsia="Arial" w:hAnsi="Arial" w:cs="Arial"/>
          <w:b/>
          <w:bCs/>
          <w:i/>
          <w:iCs/>
          <w:color w:val="881798"/>
          <w:u w:val="single"/>
        </w:rPr>
        <w:t xml:space="preserve"> </w:t>
      </w:r>
      <w:r w:rsidRPr="54537191">
        <w:rPr>
          <w:rFonts w:ascii="Arial" w:eastAsia="Arial" w:hAnsi="Arial" w:cs="Arial"/>
          <w:b/>
          <w:bCs/>
          <w:i/>
          <w:iCs/>
          <w:color w:val="000000" w:themeColor="text1"/>
        </w:rPr>
        <w:t>Société Civile Émergente en Tunisie</w:t>
      </w:r>
    </w:p>
    <w:p w14:paraId="07CC6633" w14:textId="6F12A3FD" w:rsidR="008469CB" w:rsidRPr="000E42E5" w:rsidRDefault="54537191" w:rsidP="54537191">
      <w:pPr>
        <w:pStyle w:val="BodyText"/>
        <w:jc w:val="center"/>
        <w:rPr>
          <w:rFonts w:ascii="Arial" w:hAnsi="Arial" w:cs="Arial"/>
          <w:b/>
          <w:bCs/>
          <w:i/>
          <w:iCs/>
        </w:rPr>
      </w:pPr>
      <w:r w:rsidRPr="54537191">
        <w:rPr>
          <w:rFonts w:ascii="Arial" w:hAnsi="Arial" w:cs="Arial"/>
          <w:b/>
          <w:bCs/>
          <w:i/>
          <w:iCs/>
        </w:rPr>
        <w:t>Termes de références</w:t>
      </w:r>
    </w:p>
    <w:p w14:paraId="71F3DE27" w14:textId="4A65082A" w:rsidR="54537191" w:rsidRDefault="54537191" w:rsidP="54537191">
      <w:pPr>
        <w:pStyle w:val="BodyText"/>
        <w:jc w:val="center"/>
        <w:rPr>
          <w:rFonts w:ascii="Arial" w:hAnsi="Arial" w:cs="Arial"/>
          <w:b/>
          <w:bCs/>
          <w:i/>
          <w:iCs/>
        </w:rPr>
      </w:pPr>
      <w:proofErr w:type="spellStart"/>
      <w:r w:rsidRPr="54537191">
        <w:rPr>
          <w:rFonts w:ascii="Arial" w:hAnsi="Arial" w:cs="Arial"/>
          <w:b/>
          <w:bCs/>
          <w:i/>
          <w:iCs/>
        </w:rPr>
        <w:t>Chargé.e.s</w:t>
      </w:r>
      <w:proofErr w:type="spellEnd"/>
      <w:r w:rsidRPr="54537191">
        <w:rPr>
          <w:rFonts w:ascii="Arial" w:hAnsi="Arial" w:cs="Arial"/>
          <w:b/>
          <w:bCs/>
          <w:i/>
          <w:iCs/>
        </w:rPr>
        <w:t xml:space="preserve"> de Projet</w:t>
      </w:r>
    </w:p>
    <w:p w14:paraId="29C879C6" w14:textId="77777777" w:rsidR="005D5B72" w:rsidRPr="000E42E5" w:rsidRDefault="005D5B72" w:rsidP="00841617">
      <w:pPr>
        <w:rPr>
          <w:rFonts w:ascii="Arial" w:eastAsia="Times New Roman" w:hAnsi="Arial" w:cs="Arial"/>
          <w:sz w:val="20"/>
          <w:szCs w:val="20"/>
        </w:rPr>
      </w:pPr>
    </w:p>
    <w:p w14:paraId="18EDEBE1" w14:textId="10A074C9" w:rsidR="009C2783" w:rsidRPr="000E42E5" w:rsidRDefault="009C2783" w:rsidP="00841617">
      <w:pPr>
        <w:widowControl/>
        <w:adjustRightInd w:val="0"/>
        <w:rPr>
          <w:rFonts w:ascii="Arial" w:hAnsi="Arial" w:cs="Arial"/>
          <w:sz w:val="20"/>
          <w:szCs w:val="20"/>
        </w:rPr>
      </w:pPr>
    </w:p>
    <w:p w14:paraId="3E120556" w14:textId="4C36B465" w:rsidR="54537191" w:rsidRDefault="54537191" w:rsidP="54537191">
      <w:pPr>
        <w:jc w:val="both"/>
        <w:rPr>
          <w:rFonts w:ascii="Arial" w:eastAsia="Arial" w:hAnsi="Arial" w:cs="Arial"/>
          <w:color w:val="000000" w:themeColor="text1"/>
          <w:sz w:val="20"/>
          <w:szCs w:val="20"/>
        </w:rPr>
      </w:pPr>
      <w:r w:rsidRPr="54537191">
        <w:rPr>
          <w:rFonts w:ascii="Arial" w:eastAsia="Arial" w:hAnsi="Arial" w:cs="Arial"/>
          <w:color w:val="000000" w:themeColor="text1"/>
          <w:sz w:val="20"/>
          <w:szCs w:val="20"/>
        </w:rPr>
        <w:t>Le projet « Renforcement des Organisation de la</w:t>
      </w:r>
      <w:r w:rsidRPr="54537191">
        <w:rPr>
          <w:rFonts w:ascii="Arial" w:eastAsia="Arial" w:hAnsi="Arial" w:cs="Arial"/>
          <w:color w:val="881798"/>
          <w:sz w:val="20"/>
          <w:szCs w:val="20"/>
          <w:u w:val="single"/>
        </w:rPr>
        <w:t xml:space="preserve"> </w:t>
      </w:r>
      <w:r w:rsidRPr="54537191">
        <w:rPr>
          <w:rFonts w:ascii="Arial" w:eastAsia="Arial" w:hAnsi="Arial" w:cs="Arial"/>
          <w:color w:val="000000" w:themeColor="text1"/>
          <w:sz w:val="20"/>
          <w:szCs w:val="20"/>
        </w:rPr>
        <w:t xml:space="preserve">Société Civile Émergente en Tunisie » est une action de cinq ans financés par l’Union Européenne, dirigée par un consortium formé par Oxfam, Avocats Sans Frontières (ASF), le Forum Tunisien pour les Droits Économiques et Sociaux (FTDES) (les codemandeurs), et </w:t>
      </w:r>
      <w:proofErr w:type="spellStart"/>
      <w:r w:rsidRPr="54537191">
        <w:rPr>
          <w:rFonts w:ascii="Arial" w:eastAsia="Arial" w:hAnsi="Arial" w:cs="Arial"/>
          <w:color w:val="000000" w:themeColor="text1"/>
          <w:sz w:val="20"/>
          <w:szCs w:val="20"/>
        </w:rPr>
        <w:t>Jamaity</w:t>
      </w:r>
      <w:proofErr w:type="spellEnd"/>
      <w:r w:rsidRPr="54537191">
        <w:rPr>
          <w:rFonts w:ascii="Arial" w:eastAsia="Arial" w:hAnsi="Arial" w:cs="Arial"/>
          <w:color w:val="000000" w:themeColor="text1"/>
          <w:sz w:val="20"/>
          <w:szCs w:val="20"/>
        </w:rPr>
        <w:t xml:space="preserve"> (en sa qualité d'associé). L'action a comme </w:t>
      </w:r>
      <w:r w:rsidRPr="54537191">
        <w:rPr>
          <w:rFonts w:ascii="Arial" w:eastAsia="Arial" w:hAnsi="Arial" w:cs="Arial"/>
          <w:b/>
          <w:bCs/>
          <w:color w:val="000000" w:themeColor="text1"/>
          <w:sz w:val="20"/>
          <w:szCs w:val="20"/>
        </w:rPr>
        <w:t>objectif général</w:t>
      </w:r>
      <w:r w:rsidRPr="54537191">
        <w:rPr>
          <w:rFonts w:ascii="Arial" w:eastAsia="Arial" w:hAnsi="Arial" w:cs="Arial"/>
          <w:color w:val="000000" w:themeColor="text1"/>
          <w:sz w:val="20"/>
          <w:szCs w:val="20"/>
        </w:rPr>
        <w:t xml:space="preserve"> contribuer à la consolidation de l'État de droit et du développement en Tunisie, à travers un </w:t>
      </w:r>
      <w:r w:rsidRPr="54537191">
        <w:rPr>
          <w:rFonts w:ascii="Arial" w:eastAsia="Arial" w:hAnsi="Arial" w:cs="Arial"/>
          <w:b/>
          <w:bCs/>
          <w:color w:val="000000" w:themeColor="text1"/>
          <w:sz w:val="20"/>
          <w:szCs w:val="20"/>
        </w:rPr>
        <w:t>objectif spécifique</w:t>
      </w:r>
      <w:r w:rsidRPr="54537191">
        <w:rPr>
          <w:rFonts w:ascii="Arial" w:eastAsia="Arial" w:hAnsi="Arial" w:cs="Arial"/>
          <w:color w:val="000000" w:themeColor="text1"/>
          <w:sz w:val="20"/>
          <w:szCs w:val="20"/>
        </w:rPr>
        <w:t xml:space="preserve"> qui vise à atteindre une société civile (SC) autonomisée dans toute sa diversité, et qui renforce son rôle d'acteur de changement influent. L’action focalise sur </w:t>
      </w:r>
      <w:r w:rsidRPr="54537191">
        <w:rPr>
          <w:rFonts w:ascii="Arial" w:eastAsia="Arial" w:hAnsi="Arial" w:cs="Arial"/>
          <w:b/>
          <w:bCs/>
          <w:color w:val="000000" w:themeColor="text1"/>
          <w:sz w:val="20"/>
          <w:szCs w:val="20"/>
        </w:rPr>
        <w:t>quatre piliers</w:t>
      </w:r>
      <w:r w:rsidRPr="54537191">
        <w:rPr>
          <w:rFonts w:ascii="Arial" w:eastAsia="Arial" w:hAnsi="Arial" w:cs="Arial"/>
          <w:color w:val="000000" w:themeColor="text1"/>
          <w:sz w:val="20"/>
          <w:szCs w:val="20"/>
        </w:rPr>
        <w:t xml:space="preserve"> : renforcement des capacités et, des mécanismes de financement différenciés, le renforcement du rôle d’influence des OSC sur les politiques publiques, ainsi que la contribution à un environnement favorable et durable pour la société civile.</w:t>
      </w:r>
    </w:p>
    <w:p w14:paraId="288A6E56" w14:textId="75676C1E" w:rsidR="54537191" w:rsidRDefault="54537191" w:rsidP="54537191">
      <w:pPr>
        <w:jc w:val="both"/>
        <w:rPr>
          <w:color w:val="000000" w:themeColor="text1"/>
          <w:sz w:val="20"/>
          <w:szCs w:val="20"/>
        </w:rPr>
      </w:pPr>
    </w:p>
    <w:p w14:paraId="76AD07A7" w14:textId="77777777" w:rsidR="004455B9" w:rsidRPr="000E42E5" w:rsidRDefault="004455B9" w:rsidP="00841617">
      <w:pPr>
        <w:widowControl/>
        <w:adjustRightInd w:val="0"/>
        <w:rPr>
          <w:rFonts w:ascii="Arial" w:hAnsi="Arial" w:cs="Arial"/>
          <w:sz w:val="20"/>
          <w:szCs w:val="20"/>
        </w:rPr>
      </w:pPr>
    </w:p>
    <w:p w14:paraId="378F7C30" w14:textId="7A433006" w:rsidR="000212FD" w:rsidRDefault="54537191" w:rsidP="54537191">
      <w:pPr>
        <w:pStyle w:val="BodyText"/>
        <w:widowControl/>
        <w:adjustRightInd w:val="0"/>
        <w:rPr>
          <w:rFonts w:ascii="Arial" w:hAnsi="Arial" w:cs="Arial"/>
        </w:rPr>
      </w:pPr>
      <w:r w:rsidRPr="00610893">
        <w:rPr>
          <w:rFonts w:ascii="Arial" w:hAnsi="Arial" w:cs="Arial"/>
          <w:b/>
          <w:bCs/>
        </w:rPr>
        <w:t xml:space="preserve">L’équipe Rose recherche : </w:t>
      </w:r>
      <w:proofErr w:type="spellStart"/>
      <w:r w:rsidRPr="54537191">
        <w:rPr>
          <w:rFonts w:ascii="Arial" w:hAnsi="Arial" w:cs="Arial"/>
        </w:rPr>
        <w:t>Chargé.e.s</w:t>
      </w:r>
      <w:proofErr w:type="spellEnd"/>
      <w:r w:rsidRPr="54537191">
        <w:rPr>
          <w:rFonts w:ascii="Arial" w:hAnsi="Arial" w:cs="Arial"/>
        </w:rPr>
        <w:t xml:space="preserve"> de Projet</w:t>
      </w:r>
    </w:p>
    <w:p w14:paraId="606D1AFC" w14:textId="0E19B4EA" w:rsidR="000212FD" w:rsidRDefault="000212FD" w:rsidP="54537191">
      <w:pPr>
        <w:widowControl/>
        <w:adjustRightInd w:val="0"/>
        <w:rPr>
          <w:sz w:val="20"/>
          <w:szCs w:val="20"/>
        </w:rPr>
      </w:pPr>
    </w:p>
    <w:p w14:paraId="27E3A1E2" w14:textId="576DF7CB" w:rsidR="00841617" w:rsidRPr="000E42E5" w:rsidRDefault="54537191" w:rsidP="54537191">
      <w:pPr>
        <w:widowControl/>
        <w:adjustRightInd w:val="0"/>
        <w:rPr>
          <w:rFonts w:ascii="Arial" w:hAnsi="Arial" w:cs="Arial"/>
          <w:i/>
          <w:iCs/>
          <w:sz w:val="20"/>
          <w:szCs w:val="20"/>
        </w:rPr>
      </w:pPr>
      <w:r w:rsidRPr="54537191">
        <w:rPr>
          <w:rFonts w:ascii="Arial" w:hAnsi="Arial" w:cs="Arial"/>
          <w:b/>
          <w:bCs/>
          <w:i/>
          <w:iCs/>
          <w:sz w:val="20"/>
          <w:szCs w:val="20"/>
        </w:rPr>
        <w:t xml:space="preserve">Oxfam </w:t>
      </w:r>
      <w:r w:rsidRPr="54537191">
        <w:rPr>
          <w:rFonts w:ascii="Arial" w:hAnsi="Arial" w:cs="Arial"/>
          <w:i/>
          <w:iCs/>
          <w:sz w:val="20"/>
          <w:szCs w:val="20"/>
        </w:rPr>
        <w:t>gère l'ensemble des recrutements pour ce projet et en assure la totalité du processus ; allant de la publication des annonces jusqu’à l’intégration des nouveaux collaborateurs dans leur poste. Pour certains postes, la contractualisation sera assurée par l'une des organisations membres du consortium du projet. Dans ce cas, l'organisation contractante est mentionnée dans les détails de l’offre d’emploi.</w:t>
      </w:r>
    </w:p>
    <w:p w14:paraId="69B8D00A" w14:textId="3736D7C2" w:rsidR="54537191" w:rsidRDefault="54537191" w:rsidP="54537191">
      <w:pPr>
        <w:widowControl/>
        <w:rPr>
          <w:sz w:val="20"/>
          <w:szCs w:val="20"/>
        </w:rPr>
      </w:pPr>
    </w:p>
    <w:p w14:paraId="54B1203E" w14:textId="47A793BD" w:rsidR="000212FD" w:rsidRPr="000E42E5" w:rsidRDefault="49050F40" w:rsidP="00841617">
      <w:pPr>
        <w:widowControl/>
        <w:adjustRightInd w:val="0"/>
        <w:jc w:val="center"/>
        <w:rPr>
          <w:rFonts w:ascii="Arial" w:hAnsi="Arial" w:cs="Arial"/>
          <w:b/>
          <w:bCs/>
          <w:sz w:val="20"/>
          <w:szCs w:val="20"/>
        </w:rPr>
      </w:pPr>
      <w:r w:rsidRPr="000E42E5">
        <w:rPr>
          <w:rFonts w:ascii="Arial" w:hAnsi="Arial" w:cs="Arial"/>
          <w:b/>
          <w:bCs/>
          <w:sz w:val="20"/>
          <w:szCs w:val="20"/>
        </w:rPr>
        <w:t>Trois (3) Chargé(e)s de projet</w:t>
      </w:r>
    </w:p>
    <w:p w14:paraId="62F5CA00" w14:textId="5A01C556" w:rsidR="000212FD" w:rsidRPr="000E42E5" w:rsidRDefault="54537191" w:rsidP="00841617">
      <w:pPr>
        <w:widowControl/>
        <w:adjustRightInd w:val="0"/>
        <w:jc w:val="center"/>
        <w:rPr>
          <w:rFonts w:ascii="Arial" w:hAnsi="Arial" w:cs="Arial"/>
          <w:sz w:val="20"/>
          <w:szCs w:val="20"/>
        </w:rPr>
      </w:pPr>
      <w:r w:rsidRPr="54537191">
        <w:rPr>
          <w:rFonts w:ascii="Arial" w:hAnsi="Arial" w:cs="Arial"/>
          <w:sz w:val="20"/>
          <w:szCs w:val="20"/>
        </w:rPr>
        <w:t>1 dans une des régions du Nord-Ouest ; 1 dans une des régions du Centre ; 1 dans une des régions du Sud Plein temps</w:t>
      </w:r>
    </w:p>
    <w:p w14:paraId="11086A98" w14:textId="77777777" w:rsidR="008469CB" w:rsidRPr="000E42E5" w:rsidRDefault="00C27ABF" w:rsidP="00841617">
      <w:pPr>
        <w:pStyle w:val="Heading1"/>
        <w:ind w:left="0"/>
      </w:pPr>
      <w:r w:rsidRPr="000E42E5">
        <w:rPr>
          <w:color w:val="5FA334"/>
        </w:rPr>
        <w:t>Conditions</w:t>
      </w:r>
      <w:r w:rsidRPr="000E42E5">
        <w:rPr>
          <w:color w:val="5FA334"/>
          <w:spacing w:val="2"/>
        </w:rPr>
        <w:t xml:space="preserve"> </w:t>
      </w:r>
      <w:r w:rsidRPr="000E42E5">
        <w:rPr>
          <w:color w:val="5FA334"/>
        </w:rPr>
        <w:t>du</w:t>
      </w:r>
      <w:r w:rsidRPr="000E42E5">
        <w:rPr>
          <w:color w:val="5FA334"/>
          <w:spacing w:val="2"/>
        </w:rPr>
        <w:t xml:space="preserve"> </w:t>
      </w:r>
      <w:r w:rsidRPr="000E42E5">
        <w:rPr>
          <w:color w:val="5FA334"/>
        </w:rPr>
        <w:t>poste</w:t>
      </w:r>
    </w:p>
    <w:tbl>
      <w:tblPr>
        <w:tblStyle w:val="TableGrid"/>
        <w:tblW w:w="0" w:type="auto"/>
        <w:tblLook w:val="04A0" w:firstRow="1" w:lastRow="0" w:firstColumn="1" w:lastColumn="0" w:noHBand="0" w:noVBand="1"/>
      </w:tblPr>
      <w:tblGrid>
        <w:gridCol w:w="3528"/>
        <w:gridCol w:w="6048"/>
      </w:tblGrid>
      <w:tr w:rsidR="005D5B72" w:rsidRPr="000E42E5" w14:paraId="0807F899" w14:textId="77777777" w:rsidTr="54537191">
        <w:tc>
          <w:tcPr>
            <w:tcW w:w="3528" w:type="dxa"/>
          </w:tcPr>
          <w:p w14:paraId="3EA0F61D" w14:textId="77777777" w:rsidR="005D5B72" w:rsidRPr="000E42E5" w:rsidRDefault="005D5B72" w:rsidP="00841617">
            <w:pPr>
              <w:pStyle w:val="NoSpacing"/>
              <w:rPr>
                <w:rFonts w:ascii="Arial" w:hAnsi="Arial" w:cs="Arial"/>
                <w:b/>
                <w:bCs/>
                <w:sz w:val="20"/>
                <w:szCs w:val="20"/>
                <w:lang w:val="fr-FR"/>
              </w:rPr>
            </w:pPr>
            <w:r w:rsidRPr="000E42E5">
              <w:rPr>
                <w:rFonts w:ascii="Arial" w:hAnsi="Arial" w:cs="Arial"/>
                <w:b/>
                <w:bCs/>
                <w:sz w:val="20"/>
                <w:szCs w:val="20"/>
                <w:lang w:val="fr-FR"/>
              </w:rPr>
              <w:t>Grade</w:t>
            </w:r>
          </w:p>
        </w:tc>
        <w:tc>
          <w:tcPr>
            <w:tcW w:w="6048" w:type="dxa"/>
          </w:tcPr>
          <w:p w14:paraId="400E84C3" w14:textId="2B112FE5" w:rsidR="005D5B72" w:rsidRPr="000E42E5" w:rsidRDefault="54537191" w:rsidP="54537191">
            <w:pPr>
              <w:rPr>
                <w:rFonts w:ascii="Arial" w:hAnsi="Arial" w:cs="Arial"/>
                <w:sz w:val="20"/>
                <w:szCs w:val="20"/>
              </w:rPr>
            </w:pPr>
            <w:r w:rsidRPr="00610893">
              <w:rPr>
                <w:rFonts w:ascii="Arial" w:hAnsi="Arial" w:cs="Arial"/>
                <w:sz w:val="20"/>
                <w:szCs w:val="20"/>
              </w:rPr>
              <w:t xml:space="preserve">Contrat avec Avocats Sans </w:t>
            </w:r>
            <w:r w:rsidRPr="54537191">
              <w:rPr>
                <w:rFonts w:ascii="Arial" w:hAnsi="Arial" w:cs="Arial"/>
                <w:sz w:val="20"/>
                <w:szCs w:val="20"/>
              </w:rPr>
              <w:t>Frontières - Défini selon l'ASF</w:t>
            </w:r>
          </w:p>
        </w:tc>
      </w:tr>
      <w:tr w:rsidR="005D5B72" w:rsidRPr="000E42E5" w14:paraId="00EC66E2" w14:textId="77777777" w:rsidTr="54537191">
        <w:tc>
          <w:tcPr>
            <w:tcW w:w="3528" w:type="dxa"/>
          </w:tcPr>
          <w:p w14:paraId="34D8AB32" w14:textId="77777777" w:rsidR="005D5B72" w:rsidRPr="000E42E5" w:rsidRDefault="005D5B72" w:rsidP="00841617">
            <w:pPr>
              <w:pStyle w:val="NoSpacing"/>
              <w:rPr>
                <w:rFonts w:ascii="Arial" w:hAnsi="Arial" w:cs="Arial"/>
                <w:b/>
                <w:bCs/>
                <w:sz w:val="20"/>
                <w:szCs w:val="20"/>
                <w:lang w:val="fr-FR"/>
              </w:rPr>
            </w:pPr>
            <w:r w:rsidRPr="000E42E5">
              <w:rPr>
                <w:rFonts w:ascii="Arial" w:hAnsi="Arial" w:cs="Arial"/>
                <w:b/>
                <w:bCs/>
                <w:sz w:val="20"/>
                <w:szCs w:val="20"/>
                <w:lang w:val="fr-FR"/>
              </w:rPr>
              <w:t>Type de Contrat</w:t>
            </w:r>
          </w:p>
        </w:tc>
        <w:tc>
          <w:tcPr>
            <w:tcW w:w="6048" w:type="dxa"/>
          </w:tcPr>
          <w:p w14:paraId="772C7E0B" w14:textId="05F9A0D3" w:rsidR="005D5B72" w:rsidRPr="000E42E5" w:rsidRDefault="54537191" w:rsidP="00841617">
            <w:pPr>
              <w:pStyle w:val="NoSpacing"/>
              <w:rPr>
                <w:rFonts w:ascii="Arial" w:hAnsi="Arial" w:cs="Arial"/>
                <w:sz w:val="20"/>
                <w:szCs w:val="20"/>
                <w:lang w:val="fr-FR"/>
              </w:rPr>
            </w:pPr>
            <w:r w:rsidRPr="54537191">
              <w:rPr>
                <w:rFonts w:ascii="Arial" w:hAnsi="Arial" w:cs="Arial"/>
                <w:sz w:val="20"/>
                <w:szCs w:val="20"/>
                <w:lang w:val="fr-FR"/>
              </w:rPr>
              <w:t xml:space="preserve">Plein Temps ; 40 </w:t>
            </w:r>
            <w:proofErr w:type="spellStart"/>
            <w:r w:rsidRPr="54537191">
              <w:rPr>
                <w:rFonts w:ascii="Arial" w:hAnsi="Arial" w:cs="Arial"/>
                <w:sz w:val="20"/>
                <w:szCs w:val="20"/>
                <w:lang w:val="fr-FR"/>
              </w:rPr>
              <w:t>hrs</w:t>
            </w:r>
            <w:proofErr w:type="spellEnd"/>
            <w:r w:rsidRPr="54537191">
              <w:rPr>
                <w:rFonts w:ascii="Arial" w:hAnsi="Arial" w:cs="Arial"/>
                <w:sz w:val="20"/>
                <w:szCs w:val="20"/>
                <w:lang w:val="fr-FR"/>
              </w:rPr>
              <w:t>/semaine</w:t>
            </w:r>
          </w:p>
        </w:tc>
      </w:tr>
      <w:tr w:rsidR="005D5B72" w:rsidRPr="000E42E5" w14:paraId="3731FDB4" w14:textId="77777777" w:rsidTr="54537191">
        <w:tc>
          <w:tcPr>
            <w:tcW w:w="3528" w:type="dxa"/>
          </w:tcPr>
          <w:p w14:paraId="08339B63" w14:textId="77777777" w:rsidR="005D5B72" w:rsidRPr="000E42E5" w:rsidRDefault="005D5B72" w:rsidP="00841617">
            <w:pPr>
              <w:pStyle w:val="NoSpacing"/>
              <w:rPr>
                <w:rFonts w:ascii="Arial" w:hAnsi="Arial" w:cs="Arial"/>
                <w:b/>
                <w:bCs/>
                <w:sz w:val="20"/>
                <w:szCs w:val="20"/>
                <w:lang w:val="fr-FR"/>
              </w:rPr>
            </w:pPr>
            <w:r w:rsidRPr="000E42E5">
              <w:rPr>
                <w:rFonts w:ascii="Arial" w:hAnsi="Arial" w:cs="Arial"/>
                <w:b/>
                <w:bCs/>
                <w:sz w:val="20"/>
                <w:szCs w:val="20"/>
                <w:lang w:val="fr-FR"/>
              </w:rPr>
              <w:t>Emplacement</w:t>
            </w:r>
          </w:p>
        </w:tc>
        <w:tc>
          <w:tcPr>
            <w:tcW w:w="6048" w:type="dxa"/>
          </w:tcPr>
          <w:p w14:paraId="6E6FAEF6" w14:textId="2158D606" w:rsidR="00B4690D" w:rsidRDefault="00B4690D" w:rsidP="00B4690D">
            <w:pPr>
              <w:spacing w:line="259" w:lineRule="auto"/>
              <w:rPr>
                <w:rFonts w:ascii="Arial" w:hAnsi="Arial" w:cs="Arial"/>
                <w:sz w:val="20"/>
                <w:szCs w:val="20"/>
              </w:rPr>
            </w:pPr>
            <w:r w:rsidRPr="1C5ABD7F">
              <w:rPr>
                <w:rFonts w:ascii="Arial" w:hAnsi="Arial" w:cs="Arial"/>
                <w:sz w:val="20"/>
                <w:szCs w:val="20"/>
              </w:rPr>
              <w:t xml:space="preserve">Les trois </w:t>
            </w:r>
            <w:proofErr w:type="spellStart"/>
            <w:r w:rsidRPr="1C5ABD7F">
              <w:rPr>
                <w:rFonts w:ascii="Arial" w:hAnsi="Arial" w:cs="Arial"/>
                <w:sz w:val="20"/>
                <w:szCs w:val="20"/>
              </w:rPr>
              <w:t>chargé·e·s</w:t>
            </w:r>
            <w:proofErr w:type="spellEnd"/>
            <w:r w:rsidRPr="1C5ABD7F">
              <w:rPr>
                <w:rFonts w:ascii="Arial" w:hAnsi="Arial" w:cs="Arial"/>
                <w:sz w:val="20"/>
                <w:szCs w:val="20"/>
              </w:rPr>
              <w:t xml:space="preserve"> projets seront respectivement </w:t>
            </w:r>
            <w:proofErr w:type="spellStart"/>
            <w:r w:rsidRPr="1C5ABD7F">
              <w:rPr>
                <w:rFonts w:ascii="Arial" w:hAnsi="Arial" w:cs="Arial"/>
                <w:sz w:val="20"/>
                <w:szCs w:val="20"/>
              </w:rPr>
              <w:t>installé·e·s</w:t>
            </w:r>
            <w:proofErr w:type="spellEnd"/>
            <w:r w:rsidRPr="1C5ABD7F">
              <w:rPr>
                <w:rFonts w:ascii="Arial" w:hAnsi="Arial" w:cs="Arial"/>
                <w:sz w:val="20"/>
                <w:szCs w:val="20"/>
              </w:rPr>
              <w:t xml:space="preserve"> dans les trois régions Nord-Ouest,</w:t>
            </w:r>
            <w:r>
              <w:rPr>
                <w:rFonts w:ascii="Arial" w:hAnsi="Arial" w:cs="Arial"/>
                <w:sz w:val="20"/>
                <w:szCs w:val="20"/>
              </w:rPr>
              <w:t xml:space="preserve"> </w:t>
            </w:r>
            <w:r w:rsidRPr="1C5ABD7F">
              <w:rPr>
                <w:rFonts w:ascii="Arial" w:hAnsi="Arial" w:cs="Arial"/>
                <w:sz w:val="20"/>
                <w:szCs w:val="20"/>
              </w:rPr>
              <w:t>Centre et Sud. L’exercice quotidien des tâches nécessite beaucoup de mobilité sur le territoire tunisien, à savoir des déplacements réguliers et fréquents dans les régions ainsi qu’à</w:t>
            </w:r>
            <w:r>
              <w:rPr>
                <w:rFonts w:ascii="Arial" w:hAnsi="Arial" w:cs="Arial"/>
                <w:sz w:val="20"/>
                <w:szCs w:val="20"/>
              </w:rPr>
              <w:t xml:space="preserve"> </w:t>
            </w:r>
            <w:r w:rsidRPr="1C5ABD7F">
              <w:rPr>
                <w:rFonts w:ascii="Arial" w:hAnsi="Arial" w:cs="Arial"/>
                <w:sz w:val="20"/>
                <w:szCs w:val="20"/>
              </w:rPr>
              <w:t xml:space="preserve">Tunis. </w:t>
            </w:r>
            <w:r>
              <w:rPr>
                <w:rFonts w:ascii="Arial" w:hAnsi="Arial" w:cs="Arial"/>
                <w:sz w:val="20"/>
                <w:szCs w:val="20"/>
              </w:rPr>
              <w:t xml:space="preserve">Nous recherchons donc des profiles suivants: </w:t>
            </w:r>
          </w:p>
          <w:p w14:paraId="1C07B4B8" w14:textId="17CE5125" w:rsidR="00B4690D" w:rsidRPr="000E42E5" w:rsidRDefault="00B4690D" w:rsidP="00B4690D">
            <w:pPr>
              <w:rPr>
                <w:rFonts w:ascii="Arial" w:hAnsi="Arial" w:cs="Arial"/>
                <w:sz w:val="20"/>
                <w:szCs w:val="20"/>
              </w:rPr>
            </w:pPr>
            <w:r w:rsidRPr="000E42E5">
              <w:rPr>
                <w:rFonts w:ascii="Arial" w:hAnsi="Arial" w:cs="Arial"/>
                <w:sz w:val="20"/>
                <w:szCs w:val="20"/>
              </w:rPr>
              <w:t xml:space="preserve">(1) </w:t>
            </w:r>
            <w:proofErr w:type="spellStart"/>
            <w:r w:rsidRPr="1C5ABD7F">
              <w:rPr>
                <w:rFonts w:ascii="Arial" w:hAnsi="Arial" w:cs="Arial"/>
                <w:sz w:val="20"/>
                <w:szCs w:val="20"/>
              </w:rPr>
              <w:t>installé·e·s</w:t>
            </w:r>
            <w:proofErr w:type="spellEnd"/>
            <w:r>
              <w:rPr>
                <w:rFonts w:ascii="Arial" w:hAnsi="Arial" w:cs="Arial"/>
                <w:sz w:val="20"/>
                <w:szCs w:val="20"/>
              </w:rPr>
              <w:t xml:space="preserve"> au Nord/Nord-Ouest, avec des déplacements réguliers dans les régions et à Tunis</w:t>
            </w:r>
            <w:r w:rsidRPr="000E42E5">
              <w:rPr>
                <w:rFonts w:ascii="Arial" w:hAnsi="Arial" w:cs="Arial"/>
                <w:sz w:val="20"/>
                <w:szCs w:val="20"/>
              </w:rPr>
              <w:t xml:space="preserve">; </w:t>
            </w:r>
          </w:p>
          <w:p w14:paraId="6EACB52E" w14:textId="15D26E56" w:rsidR="00B4690D" w:rsidRPr="000E42E5" w:rsidRDefault="00B4690D" w:rsidP="00B4690D">
            <w:pPr>
              <w:rPr>
                <w:rFonts w:ascii="Arial" w:hAnsi="Arial" w:cs="Arial"/>
                <w:sz w:val="20"/>
                <w:szCs w:val="20"/>
              </w:rPr>
            </w:pPr>
            <w:r w:rsidRPr="000E42E5">
              <w:rPr>
                <w:rFonts w:ascii="Arial" w:hAnsi="Arial" w:cs="Arial"/>
                <w:sz w:val="20"/>
                <w:szCs w:val="20"/>
              </w:rPr>
              <w:t xml:space="preserve">(2) </w:t>
            </w:r>
            <w:proofErr w:type="spellStart"/>
            <w:r w:rsidRPr="1C5ABD7F">
              <w:rPr>
                <w:rFonts w:ascii="Arial" w:hAnsi="Arial" w:cs="Arial"/>
                <w:sz w:val="20"/>
                <w:szCs w:val="20"/>
              </w:rPr>
              <w:t>installé·e·s</w:t>
            </w:r>
            <w:proofErr w:type="spellEnd"/>
            <w:r>
              <w:rPr>
                <w:rFonts w:ascii="Arial" w:hAnsi="Arial" w:cs="Arial"/>
                <w:sz w:val="20"/>
                <w:szCs w:val="20"/>
              </w:rPr>
              <w:t xml:space="preserve"> au Centre, avec des déplacements réguliers dans les régions et à Tunis</w:t>
            </w:r>
            <w:r w:rsidRPr="000E42E5">
              <w:rPr>
                <w:rFonts w:ascii="Arial" w:hAnsi="Arial" w:cs="Arial"/>
                <w:sz w:val="20"/>
                <w:szCs w:val="20"/>
              </w:rPr>
              <w:t>;</w:t>
            </w:r>
          </w:p>
          <w:p w14:paraId="759EEFD3" w14:textId="4828B76C" w:rsidR="00B4690D" w:rsidRDefault="00B4690D" w:rsidP="00610893">
            <w:pPr>
              <w:rPr>
                <w:rFonts w:ascii="Arial" w:hAnsi="Arial" w:cs="Arial"/>
                <w:sz w:val="20"/>
                <w:szCs w:val="20"/>
              </w:rPr>
            </w:pPr>
            <w:r w:rsidRPr="59D02858">
              <w:rPr>
                <w:rFonts w:ascii="Arial" w:hAnsi="Arial" w:cs="Arial"/>
                <w:sz w:val="20"/>
                <w:szCs w:val="20"/>
              </w:rPr>
              <w:t xml:space="preserve">(3) </w:t>
            </w:r>
            <w:proofErr w:type="spellStart"/>
            <w:r w:rsidRPr="1C5ABD7F">
              <w:rPr>
                <w:rFonts w:ascii="Arial" w:hAnsi="Arial" w:cs="Arial"/>
                <w:sz w:val="20"/>
                <w:szCs w:val="20"/>
              </w:rPr>
              <w:t>installé·e·s</w:t>
            </w:r>
            <w:proofErr w:type="spellEnd"/>
            <w:r>
              <w:rPr>
                <w:rFonts w:ascii="Arial" w:hAnsi="Arial" w:cs="Arial"/>
                <w:sz w:val="20"/>
                <w:szCs w:val="20"/>
              </w:rPr>
              <w:t xml:space="preserve"> au Sud, avec des déplacements réguliers dans les régions et à Tunis</w:t>
            </w:r>
            <w:r w:rsidRPr="000E42E5">
              <w:rPr>
                <w:rFonts w:ascii="Arial" w:hAnsi="Arial" w:cs="Arial"/>
                <w:sz w:val="20"/>
                <w:szCs w:val="20"/>
              </w:rPr>
              <w:t>;</w:t>
            </w:r>
          </w:p>
          <w:p w14:paraId="3EDCC9AE" w14:textId="319D9394" w:rsidR="005D5B72" w:rsidRPr="00B4690D" w:rsidRDefault="54537191" w:rsidP="54537191">
            <w:pPr>
              <w:spacing w:line="259" w:lineRule="auto"/>
              <w:rPr>
                <w:rFonts w:ascii="Arial" w:hAnsi="Arial" w:cs="Arial"/>
                <w:sz w:val="20"/>
                <w:szCs w:val="20"/>
              </w:rPr>
            </w:pPr>
            <w:r w:rsidRPr="54537191">
              <w:rPr>
                <w:rFonts w:ascii="Arial" w:hAnsi="Arial" w:cs="Arial"/>
                <w:sz w:val="20"/>
                <w:szCs w:val="20"/>
              </w:rPr>
              <w:t xml:space="preserve">Nous encourageons vivement des candidatures des régions. La possibilité d’être basé partiellement à Tunis peut être </w:t>
            </w:r>
            <w:proofErr w:type="spellStart"/>
            <w:r w:rsidRPr="00610893">
              <w:rPr>
                <w:rFonts w:ascii="Arial" w:hAnsi="Arial" w:cs="Arial"/>
                <w:sz w:val="20"/>
                <w:szCs w:val="20"/>
                <w:lang w:val="fr"/>
              </w:rPr>
              <w:t>être</w:t>
            </w:r>
            <w:proofErr w:type="spellEnd"/>
            <w:r w:rsidRPr="00610893">
              <w:rPr>
                <w:rFonts w:ascii="Arial" w:hAnsi="Arial" w:cs="Arial"/>
                <w:sz w:val="20"/>
                <w:szCs w:val="20"/>
                <w:lang w:val="fr"/>
              </w:rPr>
              <w:t xml:space="preserve"> convenue </w:t>
            </w:r>
            <w:r w:rsidRPr="54537191">
              <w:rPr>
                <w:rFonts w:ascii="Arial" w:hAnsi="Arial" w:cs="Arial"/>
                <w:sz w:val="20"/>
                <w:szCs w:val="20"/>
              </w:rPr>
              <w:t xml:space="preserve">, selon les circonstances. </w:t>
            </w:r>
          </w:p>
        </w:tc>
      </w:tr>
      <w:tr w:rsidR="005D5B72" w:rsidRPr="000E42E5" w14:paraId="03F60A55" w14:textId="77777777" w:rsidTr="54537191">
        <w:tc>
          <w:tcPr>
            <w:tcW w:w="3528" w:type="dxa"/>
          </w:tcPr>
          <w:p w14:paraId="13DEAA53" w14:textId="77777777" w:rsidR="005D5B72" w:rsidRPr="000E42E5" w:rsidRDefault="005D5B72" w:rsidP="00841617">
            <w:pPr>
              <w:pStyle w:val="NoSpacing"/>
              <w:rPr>
                <w:rFonts w:ascii="Arial" w:hAnsi="Arial" w:cs="Arial"/>
                <w:b/>
                <w:bCs/>
                <w:sz w:val="20"/>
                <w:szCs w:val="20"/>
                <w:lang w:val="fr-FR"/>
              </w:rPr>
            </w:pPr>
            <w:r w:rsidRPr="000E42E5">
              <w:rPr>
                <w:rFonts w:ascii="Arial" w:hAnsi="Arial" w:cs="Arial"/>
                <w:b/>
                <w:bCs/>
                <w:sz w:val="20"/>
                <w:szCs w:val="20"/>
                <w:lang w:val="fr-FR"/>
              </w:rPr>
              <w:t>Conditions Salariales</w:t>
            </w:r>
          </w:p>
        </w:tc>
        <w:tc>
          <w:tcPr>
            <w:tcW w:w="6048" w:type="dxa"/>
          </w:tcPr>
          <w:p w14:paraId="6038F403" w14:textId="0196B0AA" w:rsidR="005D5B72" w:rsidRPr="000E42E5" w:rsidRDefault="54537191" w:rsidP="00841617">
            <w:pPr>
              <w:pStyle w:val="NoSpacing"/>
              <w:rPr>
                <w:rFonts w:ascii="Arial" w:hAnsi="Arial" w:cs="Arial"/>
                <w:b/>
                <w:bCs/>
                <w:sz w:val="20"/>
                <w:szCs w:val="20"/>
                <w:lang w:val="fr-FR"/>
              </w:rPr>
            </w:pPr>
            <w:r w:rsidRPr="54537191">
              <w:rPr>
                <w:rFonts w:ascii="Arial" w:hAnsi="Arial" w:cs="Arial"/>
                <w:b/>
                <w:bCs/>
                <w:sz w:val="20"/>
                <w:szCs w:val="20"/>
                <w:lang w:val="fr-FR"/>
              </w:rPr>
              <w:t xml:space="preserve">Selon les conditions contractuelles et la grille salariales d’Avocats sans Frontières </w:t>
            </w:r>
          </w:p>
        </w:tc>
      </w:tr>
      <w:tr w:rsidR="005D5B72" w:rsidRPr="000E42E5" w14:paraId="286D14FD" w14:textId="77777777" w:rsidTr="54537191">
        <w:tc>
          <w:tcPr>
            <w:tcW w:w="3528" w:type="dxa"/>
          </w:tcPr>
          <w:p w14:paraId="10F7204B" w14:textId="77777777" w:rsidR="005D5B72" w:rsidRPr="000E42E5" w:rsidRDefault="005D5B72" w:rsidP="00841617">
            <w:pPr>
              <w:pStyle w:val="NoSpacing"/>
              <w:rPr>
                <w:rFonts w:ascii="Arial" w:hAnsi="Arial" w:cs="Arial"/>
                <w:b/>
                <w:bCs/>
                <w:sz w:val="20"/>
                <w:szCs w:val="20"/>
                <w:lang w:val="fr-FR"/>
              </w:rPr>
            </w:pPr>
            <w:r w:rsidRPr="000E42E5">
              <w:rPr>
                <w:rFonts w:ascii="Arial" w:hAnsi="Arial" w:cs="Arial"/>
                <w:b/>
                <w:bCs/>
                <w:sz w:val="20"/>
                <w:szCs w:val="20"/>
                <w:lang w:val="fr-FR"/>
              </w:rPr>
              <w:t>Date de commencement</w:t>
            </w:r>
          </w:p>
        </w:tc>
        <w:tc>
          <w:tcPr>
            <w:tcW w:w="6048" w:type="dxa"/>
          </w:tcPr>
          <w:p w14:paraId="739EA6AC" w14:textId="55488E07" w:rsidR="005D5B72" w:rsidRPr="000E42E5" w:rsidRDefault="005D5B72" w:rsidP="00841617">
            <w:pPr>
              <w:pStyle w:val="NoSpacing"/>
              <w:rPr>
                <w:rFonts w:ascii="Arial" w:hAnsi="Arial" w:cs="Arial"/>
                <w:b/>
                <w:bCs/>
                <w:sz w:val="20"/>
                <w:szCs w:val="20"/>
                <w:lang w:val="fr-FR"/>
              </w:rPr>
            </w:pPr>
            <w:r w:rsidRPr="000E42E5">
              <w:rPr>
                <w:rFonts w:ascii="Arial" w:hAnsi="Arial" w:cs="Arial"/>
                <w:b/>
                <w:bCs/>
                <w:sz w:val="20"/>
                <w:szCs w:val="20"/>
                <w:lang w:val="fr-FR"/>
              </w:rPr>
              <w:t xml:space="preserve">Le </w:t>
            </w:r>
            <w:r w:rsidR="00B61D4E" w:rsidRPr="000E42E5">
              <w:rPr>
                <w:rFonts w:ascii="Arial" w:hAnsi="Arial" w:cs="Arial"/>
                <w:b/>
                <w:bCs/>
                <w:sz w:val="20"/>
                <w:szCs w:val="20"/>
                <w:lang w:val="fr-FR"/>
              </w:rPr>
              <w:t>plutôt</w:t>
            </w:r>
            <w:r w:rsidRPr="000E42E5">
              <w:rPr>
                <w:rFonts w:ascii="Arial" w:hAnsi="Arial" w:cs="Arial"/>
                <w:b/>
                <w:bCs/>
                <w:sz w:val="20"/>
                <w:szCs w:val="20"/>
                <w:lang w:val="fr-FR"/>
              </w:rPr>
              <w:t xml:space="preserve"> possible</w:t>
            </w:r>
          </w:p>
        </w:tc>
      </w:tr>
      <w:tr w:rsidR="005D5B72" w:rsidRPr="000E42E5" w14:paraId="20FFCDE4" w14:textId="77777777" w:rsidTr="54537191">
        <w:tc>
          <w:tcPr>
            <w:tcW w:w="3528" w:type="dxa"/>
          </w:tcPr>
          <w:p w14:paraId="7BCAF52A" w14:textId="276E708A" w:rsidR="005D5B72" w:rsidRPr="000E42E5" w:rsidRDefault="00FC6B4D" w:rsidP="00841617">
            <w:pPr>
              <w:pStyle w:val="NoSpacing"/>
              <w:rPr>
                <w:rFonts w:ascii="Arial" w:hAnsi="Arial" w:cs="Arial"/>
                <w:b/>
                <w:bCs/>
                <w:sz w:val="20"/>
                <w:szCs w:val="20"/>
                <w:lang w:val="fr-FR"/>
              </w:rPr>
            </w:pPr>
            <w:r w:rsidRPr="000E42E5">
              <w:rPr>
                <w:rFonts w:ascii="Arial" w:hAnsi="Arial" w:cs="Arial"/>
                <w:b/>
                <w:bCs/>
                <w:sz w:val="20"/>
                <w:szCs w:val="20"/>
                <w:lang w:val="fr-FR"/>
              </w:rPr>
              <w:t xml:space="preserve">Supérieure Hiérarchique ROSE </w:t>
            </w:r>
          </w:p>
        </w:tc>
        <w:tc>
          <w:tcPr>
            <w:tcW w:w="6048" w:type="dxa"/>
          </w:tcPr>
          <w:p w14:paraId="342C427F" w14:textId="0AC1EE9D" w:rsidR="005D5B72" w:rsidRPr="000E42E5" w:rsidRDefault="54537191" w:rsidP="00841617">
            <w:pPr>
              <w:pStyle w:val="NoSpacing"/>
              <w:rPr>
                <w:rFonts w:ascii="Arial" w:hAnsi="Arial" w:cs="Arial"/>
                <w:b/>
                <w:bCs/>
                <w:sz w:val="20"/>
                <w:szCs w:val="20"/>
                <w:lang w:val="fr-FR"/>
              </w:rPr>
            </w:pPr>
            <w:r w:rsidRPr="54537191">
              <w:rPr>
                <w:rFonts w:ascii="Arial" w:hAnsi="Arial" w:cs="Arial"/>
                <w:b/>
                <w:bCs/>
                <w:sz w:val="20"/>
                <w:szCs w:val="20"/>
                <w:lang w:val="fr-FR"/>
              </w:rPr>
              <w:t xml:space="preserve">Coordinateur des Accélérateurs/Qualité de Program </w:t>
            </w:r>
          </w:p>
        </w:tc>
      </w:tr>
      <w:tr w:rsidR="007038C9" w:rsidRPr="000E42E5" w14:paraId="2FEDCEC1" w14:textId="77777777" w:rsidTr="54537191">
        <w:tc>
          <w:tcPr>
            <w:tcW w:w="3528" w:type="dxa"/>
          </w:tcPr>
          <w:p w14:paraId="0805DAA0" w14:textId="54D647EC" w:rsidR="007038C9" w:rsidRPr="000E42E5" w:rsidRDefault="54537191" w:rsidP="00841617">
            <w:pPr>
              <w:pStyle w:val="NoSpacing"/>
              <w:rPr>
                <w:rFonts w:ascii="Arial" w:hAnsi="Arial" w:cs="Arial"/>
                <w:b/>
                <w:bCs/>
                <w:sz w:val="20"/>
                <w:szCs w:val="20"/>
                <w:lang w:val="fr-FR"/>
              </w:rPr>
            </w:pPr>
            <w:r w:rsidRPr="54537191">
              <w:rPr>
                <w:rFonts w:ascii="Arial" w:hAnsi="Arial" w:cs="Arial"/>
                <w:b/>
                <w:bCs/>
                <w:sz w:val="20"/>
                <w:szCs w:val="20"/>
                <w:lang w:val="fr-FR"/>
              </w:rPr>
              <w:t xml:space="preserve">Gestion matricielle  </w:t>
            </w:r>
          </w:p>
        </w:tc>
        <w:tc>
          <w:tcPr>
            <w:tcW w:w="6048" w:type="dxa"/>
          </w:tcPr>
          <w:p w14:paraId="5B7F0989" w14:textId="16A77B5D" w:rsidR="007038C9" w:rsidRPr="000E42E5" w:rsidRDefault="54537191" w:rsidP="54537191">
            <w:pPr>
              <w:pStyle w:val="NoSpacing"/>
              <w:rPr>
                <w:rFonts w:ascii="Arial" w:hAnsi="Arial" w:cs="Arial"/>
                <w:b/>
                <w:bCs/>
                <w:sz w:val="20"/>
                <w:szCs w:val="20"/>
                <w:lang w:val="fr-FR"/>
              </w:rPr>
            </w:pPr>
            <w:r w:rsidRPr="54537191">
              <w:rPr>
                <w:rFonts w:ascii="Arial" w:hAnsi="Arial" w:cs="Arial"/>
                <w:b/>
                <w:bCs/>
                <w:sz w:val="20"/>
                <w:szCs w:val="20"/>
                <w:lang w:val="fr-FR"/>
              </w:rPr>
              <w:t>Unité de gestion du programme ROSE</w:t>
            </w:r>
          </w:p>
          <w:p w14:paraId="63A0EE96" w14:textId="1EC2EBC6" w:rsidR="007038C9" w:rsidRPr="000E42E5" w:rsidRDefault="007038C9" w:rsidP="00841617">
            <w:pPr>
              <w:pStyle w:val="NoSpacing"/>
              <w:rPr>
                <w:rFonts w:ascii="Arial" w:hAnsi="Arial" w:cs="Arial"/>
                <w:b/>
                <w:bCs/>
                <w:sz w:val="20"/>
                <w:szCs w:val="20"/>
                <w:lang w:val="fr-FR"/>
              </w:rPr>
            </w:pPr>
          </w:p>
        </w:tc>
      </w:tr>
      <w:tr w:rsidR="00FC6B4D" w:rsidRPr="000E42E5" w14:paraId="3E9E65EE" w14:textId="77777777" w:rsidTr="54537191">
        <w:tc>
          <w:tcPr>
            <w:tcW w:w="3528" w:type="dxa"/>
          </w:tcPr>
          <w:p w14:paraId="656C18F7" w14:textId="1F9D9B0C" w:rsidR="00FC6B4D" w:rsidRPr="000E42E5" w:rsidRDefault="54537191" w:rsidP="00841617">
            <w:pPr>
              <w:pStyle w:val="NoSpacing"/>
              <w:rPr>
                <w:rFonts w:ascii="Arial" w:hAnsi="Arial" w:cs="Arial"/>
                <w:b/>
                <w:bCs/>
                <w:sz w:val="20"/>
                <w:szCs w:val="20"/>
                <w:lang w:val="fr-FR"/>
              </w:rPr>
            </w:pPr>
            <w:r w:rsidRPr="54537191">
              <w:rPr>
                <w:rFonts w:ascii="Arial" w:hAnsi="Arial" w:cs="Arial"/>
                <w:b/>
                <w:bCs/>
                <w:sz w:val="20"/>
                <w:szCs w:val="20"/>
                <w:lang w:val="fr-FR"/>
              </w:rPr>
              <w:t xml:space="preserve">Point focal gestion RH </w:t>
            </w:r>
          </w:p>
        </w:tc>
        <w:tc>
          <w:tcPr>
            <w:tcW w:w="6048" w:type="dxa"/>
          </w:tcPr>
          <w:p w14:paraId="09565E5B" w14:textId="6AF050DC" w:rsidR="00FC6B4D" w:rsidRPr="000E42E5" w:rsidRDefault="54537191" w:rsidP="54537191">
            <w:pPr>
              <w:pStyle w:val="NoSpacing"/>
              <w:rPr>
                <w:rFonts w:ascii="Arial" w:hAnsi="Arial" w:cs="Arial"/>
                <w:b/>
                <w:bCs/>
                <w:sz w:val="20"/>
                <w:szCs w:val="20"/>
                <w:lang w:val="fr-FR"/>
              </w:rPr>
            </w:pPr>
            <w:r w:rsidRPr="54537191">
              <w:rPr>
                <w:rFonts w:ascii="Arial" w:hAnsi="Arial" w:cs="Arial"/>
                <w:b/>
                <w:bCs/>
                <w:sz w:val="20"/>
                <w:szCs w:val="20"/>
                <w:lang w:val="fr-FR"/>
              </w:rPr>
              <w:t>Avocats sans Frontières</w:t>
            </w:r>
          </w:p>
          <w:p w14:paraId="7F06B017" w14:textId="1B06743E" w:rsidR="00FC6B4D" w:rsidRPr="000E42E5" w:rsidRDefault="54537191" w:rsidP="00841617">
            <w:pPr>
              <w:pStyle w:val="NoSpacing"/>
              <w:rPr>
                <w:rFonts w:ascii="Arial" w:hAnsi="Arial" w:cs="Arial"/>
                <w:b/>
                <w:bCs/>
                <w:sz w:val="20"/>
                <w:szCs w:val="20"/>
                <w:lang w:val="fr-FR"/>
              </w:rPr>
            </w:pPr>
            <w:r w:rsidRPr="54537191">
              <w:rPr>
                <w:rFonts w:ascii="Arial" w:hAnsi="Arial" w:cs="Arial"/>
                <w:b/>
                <w:bCs/>
                <w:sz w:val="20"/>
                <w:szCs w:val="20"/>
                <w:lang w:val="fr-FR"/>
              </w:rPr>
              <w:t xml:space="preserve"> </w:t>
            </w:r>
          </w:p>
        </w:tc>
      </w:tr>
    </w:tbl>
    <w:p w14:paraId="0AEDFCA0" w14:textId="77777777" w:rsidR="008469CB" w:rsidRPr="000E42E5" w:rsidRDefault="008469CB" w:rsidP="00841617">
      <w:pPr>
        <w:pStyle w:val="BodyText"/>
        <w:rPr>
          <w:rFonts w:ascii="Arial" w:hAnsi="Arial" w:cs="Arial"/>
          <w:b/>
        </w:rPr>
      </w:pPr>
    </w:p>
    <w:p w14:paraId="7A8C4A43" w14:textId="326F85F5" w:rsidR="00C60201" w:rsidRPr="000E42E5" w:rsidRDefault="63CEE51D" w:rsidP="00841617">
      <w:pPr>
        <w:rPr>
          <w:rFonts w:ascii="Arial" w:eastAsia="Arial" w:hAnsi="Arial" w:cs="Arial"/>
          <w:b/>
          <w:bCs/>
          <w:color w:val="5FA334"/>
          <w:sz w:val="20"/>
          <w:szCs w:val="20"/>
        </w:rPr>
      </w:pPr>
      <w:r w:rsidRPr="63CEE51D">
        <w:rPr>
          <w:rFonts w:ascii="Arial" w:eastAsia="Arial" w:hAnsi="Arial" w:cs="Arial"/>
          <w:b/>
          <w:bCs/>
          <w:color w:val="5FA334"/>
          <w:sz w:val="20"/>
          <w:szCs w:val="20"/>
        </w:rPr>
        <w:t>Objectifs du poste :</w:t>
      </w:r>
    </w:p>
    <w:p w14:paraId="285CD5AA" w14:textId="4C234617" w:rsidR="007228CF" w:rsidRPr="000E42E5" w:rsidRDefault="63CEE51D" w:rsidP="00841617">
      <w:pPr>
        <w:rPr>
          <w:rFonts w:ascii="Arial" w:hAnsi="Arial" w:cs="Arial"/>
          <w:sz w:val="20"/>
          <w:szCs w:val="20"/>
        </w:rPr>
      </w:pPr>
      <w:r w:rsidRPr="63CEE51D">
        <w:rPr>
          <w:rFonts w:ascii="Arial" w:hAnsi="Arial" w:cs="Arial"/>
          <w:sz w:val="20"/>
          <w:szCs w:val="20"/>
        </w:rPr>
        <w:t xml:space="preserve">Sous la supervision directe du/de la </w:t>
      </w:r>
      <w:proofErr w:type="spellStart"/>
      <w:r w:rsidRPr="63CEE51D">
        <w:rPr>
          <w:rFonts w:ascii="Arial" w:hAnsi="Arial" w:cs="Arial"/>
          <w:sz w:val="20"/>
          <w:szCs w:val="20"/>
        </w:rPr>
        <w:t>coordinateur·ice</w:t>
      </w:r>
      <w:proofErr w:type="spellEnd"/>
      <w:r w:rsidRPr="63CEE51D">
        <w:rPr>
          <w:rFonts w:ascii="Arial" w:hAnsi="Arial" w:cs="Arial"/>
          <w:sz w:val="20"/>
          <w:szCs w:val="20"/>
        </w:rPr>
        <w:t xml:space="preserve"> des accélérateurs, les chargé(e)s de projet (CP) seront le premier point de contact avec les associations soutenues par ROSE à travers les différents types d’appui dans </w:t>
      </w:r>
      <w:r w:rsidRPr="63CEE51D">
        <w:rPr>
          <w:rFonts w:ascii="Arial" w:hAnsi="Arial" w:cs="Arial"/>
          <w:sz w:val="20"/>
          <w:szCs w:val="20"/>
        </w:rPr>
        <w:lastRenderedPageBreak/>
        <w:t xml:space="preserve">les différentes régions. Ils seront </w:t>
      </w:r>
      <w:proofErr w:type="spellStart"/>
      <w:r w:rsidRPr="63CEE51D">
        <w:rPr>
          <w:rFonts w:ascii="Arial" w:hAnsi="Arial" w:cs="Arial"/>
          <w:sz w:val="20"/>
          <w:szCs w:val="20"/>
        </w:rPr>
        <w:t>chargé·e·s</w:t>
      </w:r>
      <w:proofErr w:type="spellEnd"/>
      <w:r w:rsidRPr="63CEE51D">
        <w:rPr>
          <w:rFonts w:ascii="Arial" w:hAnsi="Arial" w:cs="Arial"/>
          <w:sz w:val="20"/>
          <w:szCs w:val="20"/>
        </w:rPr>
        <w:t xml:space="preserve"> de soutenir une mise en œuvre effective saine, conforme et réussie des activités du projet ROSE. Ils seront principalement </w:t>
      </w:r>
      <w:proofErr w:type="spellStart"/>
      <w:r w:rsidRPr="63CEE51D">
        <w:rPr>
          <w:rFonts w:ascii="Arial" w:hAnsi="Arial" w:cs="Arial"/>
          <w:sz w:val="20"/>
          <w:szCs w:val="20"/>
        </w:rPr>
        <w:t>chargé·e·s</w:t>
      </w:r>
      <w:proofErr w:type="spellEnd"/>
      <w:r w:rsidRPr="63CEE51D">
        <w:rPr>
          <w:rFonts w:ascii="Arial" w:hAnsi="Arial" w:cs="Arial"/>
          <w:sz w:val="20"/>
          <w:szCs w:val="20"/>
        </w:rPr>
        <w:t xml:space="preserve"> de l’accompagnement des bénéficiaires du projet dans la mise en œuvre de leurs initiatives dès la phase de planification jusqu’au suivi et évaluation. Les </w:t>
      </w:r>
      <w:proofErr w:type="spellStart"/>
      <w:r w:rsidRPr="63CEE51D">
        <w:rPr>
          <w:rFonts w:ascii="Arial" w:hAnsi="Arial" w:cs="Arial"/>
          <w:sz w:val="20"/>
          <w:szCs w:val="20"/>
        </w:rPr>
        <w:t>chargé·e·s</w:t>
      </w:r>
      <w:proofErr w:type="spellEnd"/>
      <w:r w:rsidRPr="63CEE51D">
        <w:rPr>
          <w:rFonts w:ascii="Arial" w:hAnsi="Arial" w:cs="Arial"/>
          <w:sz w:val="20"/>
          <w:szCs w:val="20"/>
        </w:rPr>
        <w:t xml:space="preserve"> de projet </w:t>
      </w:r>
      <w:proofErr w:type="spellStart"/>
      <w:r w:rsidRPr="63CEE51D">
        <w:rPr>
          <w:rFonts w:ascii="Arial" w:hAnsi="Arial" w:cs="Arial"/>
          <w:sz w:val="20"/>
          <w:szCs w:val="20"/>
        </w:rPr>
        <w:t>sélectionné·e·s</w:t>
      </w:r>
      <w:proofErr w:type="spellEnd"/>
      <w:r w:rsidRPr="63CEE51D">
        <w:rPr>
          <w:rFonts w:ascii="Arial" w:hAnsi="Arial" w:cs="Arial"/>
          <w:sz w:val="20"/>
          <w:szCs w:val="20"/>
        </w:rPr>
        <w:t xml:space="preserve"> seront aussi </w:t>
      </w:r>
      <w:proofErr w:type="spellStart"/>
      <w:r w:rsidRPr="63CEE51D">
        <w:rPr>
          <w:rFonts w:ascii="Arial" w:hAnsi="Arial" w:cs="Arial"/>
          <w:sz w:val="20"/>
          <w:szCs w:val="20"/>
        </w:rPr>
        <w:t>demandé·e</w:t>
      </w:r>
      <w:proofErr w:type="spellEnd"/>
      <w:r w:rsidRPr="63CEE51D">
        <w:rPr>
          <w:rFonts w:ascii="Arial" w:hAnsi="Arial" w:cs="Arial"/>
          <w:sz w:val="20"/>
          <w:szCs w:val="20"/>
        </w:rPr>
        <w:t xml:space="preserve">· de de contribuer à l’identification des opportunités et besoins en renforcement de capacité, </w:t>
      </w:r>
      <w:proofErr w:type="spellStart"/>
      <w:r w:rsidRPr="63CEE51D">
        <w:rPr>
          <w:rFonts w:ascii="Arial" w:hAnsi="Arial" w:cs="Arial"/>
          <w:sz w:val="20"/>
          <w:szCs w:val="20"/>
        </w:rPr>
        <w:t>inluence</w:t>
      </w:r>
      <w:proofErr w:type="spellEnd"/>
      <w:r w:rsidRPr="63CEE51D">
        <w:rPr>
          <w:rFonts w:ascii="Arial" w:hAnsi="Arial" w:cs="Arial"/>
          <w:sz w:val="20"/>
          <w:szCs w:val="20"/>
        </w:rPr>
        <w:t xml:space="preserve"> et plaidoyer pour les partenaires et les organisations et mouvements de la société civile au sens large dans la région concernée. À cette fin, les chargé(e)s de projet travailleront en étroite collaboration avec les </w:t>
      </w:r>
      <w:proofErr w:type="spellStart"/>
      <w:r w:rsidRPr="63CEE51D">
        <w:rPr>
          <w:rFonts w:ascii="Arial" w:hAnsi="Arial" w:cs="Arial"/>
          <w:sz w:val="20"/>
          <w:szCs w:val="20"/>
        </w:rPr>
        <w:t>chargé·e·s</w:t>
      </w:r>
      <w:proofErr w:type="spellEnd"/>
      <w:r w:rsidRPr="63CEE51D">
        <w:rPr>
          <w:rFonts w:ascii="Arial" w:hAnsi="Arial" w:cs="Arial"/>
          <w:sz w:val="20"/>
          <w:szCs w:val="20"/>
        </w:rPr>
        <w:t xml:space="preserve"> de gestion des subventions, le/la </w:t>
      </w:r>
      <w:proofErr w:type="spellStart"/>
      <w:r w:rsidRPr="63CEE51D">
        <w:rPr>
          <w:rFonts w:ascii="Arial" w:hAnsi="Arial" w:cs="Arial"/>
          <w:sz w:val="20"/>
          <w:szCs w:val="20"/>
        </w:rPr>
        <w:t>chargé·e</w:t>
      </w:r>
      <w:proofErr w:type="spellEnd"/>
      <w:r w:rsidRPr="63CEE51D">
        <w:rPr>
          <w:rFonts w:ascii="Arial" w:hAnsi="Arial" w:cs="Arial"/>
          <w:sz w:val="20"/>
          <w:szCs w:val="20"/>
        </w:rPr>
        <w:t>· MEAL, l’équipe de renforcement des capacités et l’équipe d’influence.</w:t>
      </w:r>
    </w:p>
    <w:p w14:paraId="7309E6EB" w14:textId="77777777" w:rsidR="00C60201" w:rsidRPr="000E42E5" w:rsidRDefault="00C60201" w:rsidP="00841617">
      <w:pPr>
        <w:pStyle w:val="BodyText"/>
        <w:rPr>
          <w:rFonts w:ascii="Arial" w:hAnsi="Arial" w:cs="Arial"/>
          <w:b/>
        </w:rPr>
      </w:pPr>
    </w:p>
    <w:p w14:paraId="11AAD24E" w14:textId="34CFACD2" w:rsidR="00841617" w:rsidRPr="000E42E5" w:rsidRDefault="00C27ABF" w:rsidP="00841617">
      <w:pPr>
        <w:rPr>
          <w:rFonts w:ascii="Arial" w:eastAsia="Arial" w:hAnsi="Arial" w:cs="Arial"/>
          <w:b/>
          <w:bCs/>
          <w:color w:val="5FA334"/>
          <w:sz w:val="20"/>
          <w:szCs w:val="20"/>
        </w:rPr>
      </w:pPr>
      <w:r w:rsidRPr="000E42E5">
        <w:rPr>
          <w:rFonts w:ascii="Arial" w:eastAsia="Arial" w:hAnsi="Arial" w:cs="Arial"/>
          <w:b/>
          <w:bCs/>
          <w:color w:val="5FA334"/>
          <w:sz w:val="20"/>
          <w:szCs w:val="20"/>
        </w:rPr>
        <w:t>Principales tâches et responsabilités du poste</w:t>
      </w:r>
      <w:r w:rsidR="00AC2C92" w:rsidRPr="000E42E5">
        <w:rPr>
          <w:rFonts w:ascii="Arial" w:eastAsia="Arial" w:hAnsi="Arial" w:cs="Arial"/>
          <w:b/>
          <w:bCs/>
          <w:color w:val="5FA334"/>
          <w:sz w:val="20"/>
          <w:szCs w:val="20"/>
        </w:rPr>
        <w:t> :</w:t>
      </w:r>
      <w:r w:rsidRPr="000E42E5">
        <w:rPr>
          <w:rFonts w:ascii="Arial" w:eastAsia="Arial" w:hAnsi="Arial" w:cs="Arial"/>
          <w:b/>
          <w:bCs/>
          <w:color w:val="5FA334"/>
          <w:sz w:val="20"/>
          <w:szCs w:val="20"/>
        </w:rPr>
        <w:t xml:space="preserve"> </w:t>
      </w:r>
    </w:p>
    <w:p w14:paraId="3DE1380B" w14:textId="0D0429AD" w:rsidR="00B61D4E" w:rsidRPr="000E42E5" w:rsidRDefault="54537191" w:rsidP="00841617">
      <w:pPr>
        <w:rPr>
          <w:rFonts w:ascii="Arial" w:eastAsia="Arial" w:hAnsi="Arial" w:cs="Arial"/>
          <w:b/>
          <w:bCs/>
          <w:sz w:val="20"/>
          <w:szCs w:val="20"/>
        </w:rPr>
      </w:pPr>
      <w:r w:rsidRPr="54537191">
        <w:rPr>
          <w:rFonts w:ascii="Arial" w:eastAsia="Arial" w:hAnsi="Arial" w:cs="Arial"/>
          <w:b/>
          <w:bCs/>
          <w:sz w:val="20"/>
          <w:szCs w:val="20"/>
        </w:rPr>
        <w:t>Gestion des subventions en cascade &amp; appui au renforcement des capacités (70%)</w:t>
      </w:r>
    </w:p>
    <w:p w14:paraId="1F4FAFA4" w14:textId="15E5EE10" w:rsidR="00F47ED3" w:rsidRPr="000E42E5" w:rsidRDefault="54537191" w:rsidP="54537191">
      <w:pPr>
        <w:pStyle w:val="paragraph"/>
        <w:numPr>
          <w:ilvl w:val="0"/>
          <w:numId w:val="14"/>
        </w:numPr>
        <w:spacing w:before="0" w:beforeAutospacing="0" w:after="0" w:afterAutospacing="0"/>
        <w:textAlignment w:val="baseline"/>
        <w:rPr>
          <w:rFonts w:ascii="Arial" w:hAnsi="Arial" w:cs="Arial"/>
          <w:sz w:val="20"/>
          <w:szCs w:val="20"/>
          <w:lang w:val="fr-FR"/>
        </w:rPr>
      </w:pPr>
      <w:r w:rsidRPr="54537191">
        <w:rPr>
          <w:rStyle w:val="normaltextrun"/>
          <w:rFonts w:ascii="Arial" w:hAnsi="Arial" w:cs="Arial"/>
          <w:sz w:val="20"/>
          <w:szCs w:val="20"/>
          <w:lang w:val="fr-FR"/>
        </w:rPr>
        <w:t>Créer et maintenir des réseaux avec des acteurs de la société civile avec l’équipe dans les accélérateurs régionaux, avec un focus sur les groupes cibles et thématiques priorisés</w:t>
      </w:r>
      <w:r w:rsidRPr="54537191">
        <w:rPr>
          <w:rStyle w:val="eop"/>
          <w:rFonts w:ascii="Arial" w:eastAsia="Arial MT" w:hAnsi="Arial" w:cs="Arial"/>
          <w:sz w:val="20"/>
          <w:szCs w:val="20"/>
          <w:lang w:val="fr-FR"/>
        </w:rPr>
        <w:t xml:space="preserve"> (droits des femmes/genre ; développement environnemental et justice climatique ; groupes vulnérables et minoritaires ; jeunes ; ancrage régional) </w:t>
      </w:r>
    </w:p>
    <w:p w14:paraId="0D72A5F0" w14:textId="77751B6A" w:rsidR="00F47ED3" w:rsidRPr="000E42E5" w:rsidRDefault="54537191" w:rsidP="54537191">
      <w:pPr>
        <w:pStyle w:val="paragraph"/>
        <w:numPr>
          <w:ilvl w:val="0"/>
          <w:numId w:val="14"/>
        </w:numPr>
        <w:spacing w:before="0" w:beforeAutospacing="0" w:after="0" w:afterAutospacing="0"/>
        <w:textAlignment w:val="baseline"/>
        <w:rPr>
          <w:rFonts w:asciiTheme="minorHAnsi" w:eastAsiaTheme="minorEastAsia" w:hAnsiTheme="minorHAnsi" w:cstheme="minorBidi"/>
          <w:sz w:val="20"/>
          <w:szCs w:val="20"/>
          <w:lang w:val="fr-FR"/>
        </w:rPr>
      </w:pPr>
      <w:r w:rsidRPr="54537191">
        <w:rPr>
          <w:rStyle w:val="normaltextrun"/>
          <w:rFonts w:ascii="Arial" w:hAnsi="Arial" w:cs="Arial"/>
          <w:sz w:val="20"/>
          <w:szCs w:val="20"/>
          <w:lang w:val="fr-FR"/>
        </w:rPr>
        <w:t>P</w:t>
      </w:r>
      <w:r w:rsidRPr="54537191">
        <w:rPr>
          <w:rStyle w:val="contextualspellingandgrammarerror"/>
          <w:rFonts w:ascii="Arial" w:eastAsia="Arial MT" w:hAnsi="Arial" w:cs="Arial"/>
          <w:sz w:val="20"/>
          <w:szCs w:val="20"/>
          <w:lang w:val="fr-FR"/>
        </w:rPr>
        <w:t xml:space="preserve">articiper dans le stade de pré-sélection des partenaires, en se focalisant sur la pertinence et la cohérence des appels ainsi des projets en rapport avec les </w:t>
      </w:r>
      <w:r w:rsidRPr="54537191">
        <w:rPr>
          <w:rStyle w:val="normaltextrun"/>
          <w:rFonts w:ascii="Arial" w:hAnsi="Arial" w:cs="Arial"/>
          <w:sz w:val="20"/>
          <w:szCs w:val="20"/>
          <w:lang w:val="fr-FR"/>
        </w:rPr>
        <w:t>besoins stratégiques du contexte spécifique des régions.</w:t>
      </w:r>
    </w:p>
    <w:p w14:paraId="551A222A" w14:textId="6929EB9D" w:rsidR="00F92E13" w:rsidRPr="000E42E5" w:rsidRDefault="54537191" w:rsidP="54537191">
      <w:pPr>
        <w:pStyle w:val="paragraph"/>
        <w:numPr>
          <w:ilvl w:val="0"/>
          <w:numId w:val="14"/>
        </w:numPr>
        <w:shd w:val="clear" w:color="auto" w:fill="FFFFFF" w:themeFill="background1"/>
        <w:spacing w:before="0" w:beforeAutospacing="0" w:after="0" w:afterAutospacing="0"/>
        <w:textAlignment w:val="baseline"/>
        <w:rPr>
          <w:rStyle w:val="normaltextrun"/>
          <w:rFonts w:ascii="Arial" w:eastAsia="Arial MT" w:hAnsi="Arial" w:cs="Arial"/>
          <w:sz w:val="20"/>
          <w:szCs w:val="20"/>
          <w:lang w:val="fr-FR"/>
        </w:rPr>
      </w:pPr>
      <w:r w:rsidRPr="54537191">
        <w:rPr>
          <w:rStyle w:val="contextualspellingandgrammarerror"/>
          <w:rFonts w:ascii="Arial" w:eastAsia="Arial MT" w:hAnsi="Arial" w:cs="Arial"/>
          <w:sz w:val="20"/>
          <w:szCs w:val="20"/>
          <w:lang w:val="fr-FR"/>
        </w:rPr>
        <w:t xml:space="preserve">Responsable du suivi des projets financés, notamment à travers un suivi rapproché des activités dans la mesure possible ainsi que l’évaluation des rapports narratifs et financiers </w:t>
      </w:r>
      <w:r w:rsidRPr="54537191">
        <w:rPr>
          <w:rFonts w:ascii="Arial" w:hAnsi="Arial" w:cs="Arial"/>
          <w:sz w:val="20"/>
          <w:szCs w:val="20"/>
          <w:lang w:val="fr-FR"/>
        </w:rPr>
        <w:t xml:space="preserve">et leur conformité aux exigences </w:t>
      </w:r>
      <w:r w:rsidRPr="54537191">
        <w:rPr>
          <w:rFonts w:ascii="Arial" w:eastAsiaTheme="minorEastAsia" w:hAnsi="Arial" w:cs="Arial"/>
          <w:sz w:val="20"/>
          <w:szCs w:val="20"/>
          <w:lang w:val="fr-FR"/>
        </w:rPr>
        <w:t>du/des bailleur/s de fonds et au système de fonctionnement d’Oxfam</w:t>
      </w:r>
      <w:r w:rsidRPr="54537191">
        <w:rPr>
          <w:rStyle w:val="normaltextrun"/>
          <w:rFonts w:ascii="Arial" w:eastAsia="Arial MT" w:hAnsi="Arial" w:cs="Arial"/>
          <w:sz w:val="20"/>
          <w:szCs w:val="20"/>
          <w:lang w:val="fr-FR"/>
        </w:rPr>
        <w:t xml:space="preserve">. </w:t>
      </w:r>
    </w:p>
    <w:p w14:paraId="0F5FD915" w14:textId="0169A75F" w:rsidR="00F92E13" w:rsidRPr="000E42E5" w:rsidRDefault="5EE2A890" w:rsidP="5EE2A890">
      <w:pPr>
        <w:pStyle w:val="paragraph"/>
        <w:numPr>
          <w:ilvl w:val="0"/>
          <w:numId w:val="14"/>
        </w:numPr>
        <w:shd w:val="clear" w:color="auto" w:fill="FFFFFF" w:themeFill="background1"/>
        <w:spacing w:before="0" w:beforeAutospacing="0" w:after="0" w:afterAutospacing="0"/>
        <w:textAlignment w:val="baseline"/>
        <w:rPr>
          <w:rStyle w:val="normaltextrun"/>
          <w:sz w:val="20"/>
          <w:szCs w:val="20"/>
          <w:lang w:val="fr-FR"/>
        </w:rPr>
      </w:pPr>
      <w:r w:rsidRPr="5EE2A890">
        <w:rPr>
          <w:rStyle w:val="normaltextrun"/>
          <w:rFonts w:ascii="Arial" w:eastAsia="Arial MT" w:hAnsi="Arial" w:cs="Arial"/>
          <w:sz w:val="20"/>
          <w:szCs w:val="20"/>
          <w:lang w:val="fr-FR"/>
        </w:rPr>
        <w:t>Collaborer avec les responsables financiers pour assurer la cohérence entre les rapports narratifs et financiers.</w:t>
      </w:r>
    </w:p>
    <w:p w14:paraId="1C759B35" w14:textId="1BBDDCF9" w:rsidR="00F92E13" w:rsidRPr="000E42E5" w:rsidRDefault="5EE2A890" w:rsidP="5EE2A890">
      <w:pPr>
        <w:pStyle w:val="paragraph"/>
        <w:numPr>
          <w:ilvl w:val="0"/>
          <w:numId w:val="14"/>
        </w:numPr>
        <w:shd w:val="clear" w:color="auto" w:fill="FFFFFF" w:themeFill="background1"/>
        <w:spacing w:before="0" w:beforeAutospacing="0" w:after="0" w:afterAutospacing="0"/>
        <w:textAlignment w:val="baseline"/>
        <w:rPr>
          <w:rStyle w:val="normaltextrun"/>
          <w:rFonts w:ascii="Arial" w:eastAsia="Arial MT" w:hAnsi="Arial" w:cs="Arial"/>
          <w:sz w:val="20"/>
          <w:szCs w:val="20"/>
          <w:lang w:val="fr-FR"/>
        </w:rPr>
      </w:pPr>
      <w:r w:rsidRPr="5EE2A890">
        <w:rPr>
          <w:rStyle w:val="normaltextrun"/>
          <w:rFonts w:ascii="Arial" w:eastAsia="Arial MT" w:hAnsi="Arial" w:cs="Arial"/>
          <w:sz w:val="20"/>
          <w:szCs w:val="20"/>
          <w:lang w:val="fr-FR"/>
        </w:rPr>
        <w:t xml:space="preserve">Organiser et effectuer des visites de terrain afin </w:t>
      </w:r>
      <w:r w:rsidR="005A6C5B" w:rsidRPr="5EE2A890">
        <w:rPr>
          <w:rStyle w:val="normaltextrun"/>
          <w:rFonts w:ascii="Arial" w:eastAsia="Arial MT" w:hAnsi="Arial" w:cs="Arial"/>
          <w:sz w:val="20"/>
          <w:szCs w:val="20"/>
          <w:lang w:val="fr-FR"/>
        </w:rPr>
        <w:t>d’identifier les</w:t>
      </w:r>
      <w:r w:rsidRPr="5EE2A890">
        <w:rPr>
          <w:rStyle w:val="normaltextrun"/>
          <w:rFonts w:ascii="Arial" w:eastAsia="Arial MT" w:hAnsi="Arial" w:cs="Arial"/>
          <w:sz w:val="20"/>
          <w:szCs w:val="20"/>
          <w:lang w:val="fr-FR"/>
        </w:rPr>
        <w:t xml:space="preserve"> partenaires avec fort potentiel d’accompagnement </w:t>
      </w:r>
      <w:r w:rsidR="005A6C5B" w:rsidRPr="5EE2A890">
        <w:rPr>
          <w:rStyle w:val="normaltextrun"/>
          <w:rFonts w:ascii="Arial" w:eastAsia="Arial MT" w:hAnsi="Arial" w:cs="Arial"/>
          <w:sz w:val="20"/>
          <w:szCs w:val="20"/>
          <w:lang w:val="fr-FR"/>
        </w:rPr>
        <w:t>et créer</w:t>
      </w:r>
      <w:r w:rsidRPr="5EE2A890">
        <w:rPr>
          <w:rStyle w:val="normaltextrun"/>
          <w:rFonts w:ascii="Arial" w:eastAsia="Arial MT" w:hAnsi="Arial" w:cs="Arial"/>
          <w:sz w:val="20"/>
          <w:szCs w:val="20"/>
          <w:lang w:val="fr-FR"/>
        </w:rPr>
        <w:t xml:space="preserve"> des partenariats solides en mettant en place des mécanismes de redevabilité envers le public cible. </w:t>
      </w:r>
    </w:p>
    <w:p w14:paraId="7645CD2F" w14:textId="4EB32FB7" w:rsidR="00B61D4E" w:rsidRPr="000E42E5" w:rsidRDefault="54537191" w:rsidP="54537191">
      <w:pPr>
        <w:pStyle w:val="paragraph"/>
        <w:numPr>
          <w:ilvl w:val="0"/>
          <w:numId w:val="14"/>
        </w:numPr>
        <w:spacing w:before="0" w:beforeAutospacing="0" w:after="0" w:afterAutospacing="0" w:line="259" w:lineRule="auto"/>
        <w:rPr>
          <w:rStyle w:val="normaltextrun"/>
          <w:rFonts w:ascii="Arial" w:eastAsia="Arial MT" w:hAnsi="Arial" w:cs="Arial"/>
          <w:sz w:val="20"/>
          <w:szCs w:val="20"/>
          <w:lang w:val="fr-FR"/>
        </w:rPr>
      </w:pPr>
      <w:r w:rsidRPr="54537191">
        <w:rPr>
          <w:rStyle w:val="normaltextrun"/>
          <w:rFonts w:ascii="Arial" w:eastAsia="Arial MT" w:hAnsi="Arial" w:cs="Arial"/>
          <w:sz w:val="20"/>
          <w:szCs w:val="20"/>
          <w:lang w:val="fr-FR"/>
        </w:rPr>
        <w:t xml:space="preserve">Rédiger et/ou contribuer à des rapport ou/et autre outils de suivi de l’implémentation des projets, leurs progrès, réalisations et défis afin de coordonner avec le/la coordination des accélérateurs une analyse de risques optimisant l’atteinte des résultats attendus, en étroite collaboration avec le/la charge/e MEAL. </w:t>
      </w:r>
    </w:p>
    <w:p w14:paraId="19CA85CA" w14:textId="54DDABB5" w:rsidR="00F47ED3" w:rsidRPr="000E42E5" w:rsidRDefault="5EE2A890" w:rsidP="5EE2A890">
      <w:pPr>
        <w:pStyle w:val="ListParagraph"/>
        <w:widowControl/>
        <w:numPr>
          <w:ilvl w:val="0"/>
          <w:numId w:val="14"/>
        </w:numPr>
        <w:shd w:val="clear" w:color="auto" w:fill="FFFFFF" w:themeFill="background1"/>
        <w:autoSpaceDE/>
        <w:autoSpaceDN/>
        <w:textAlignment w:val="baseline"/>
        <w:rPr>
          <w:rFonts w:ascii="Arial" w:hAnsi="Arial" w:cs="Arial"/>
          <w:sz w:val="20"/>
          <w:szCs w:val="20"/>
        </w:rPr>
      </w:pPr>
      <w:r w:rsidRPr="5EE2A890">
        <w:rPr>
          <w:rStyle w:val="normaltextrun"/>
          <w:rFonts w:ascii="Arial" w:hAnsi="Arial" w:cs="Arial"/>
          <w:sz w:val="20"/>
          <w:szCs w:val="20"/>
        </w:rPr>
        <w:t xml:space="preserve">Contribuer à l’identification des besoins de renforcement de capacités et d’accompagnement prioritaires des associations et </w:t>
      </w:r>
      <w:r w:rsidR="005074C0" w:rsidRPr="5EE2A890">
        <w:rPr>
          <w:rStyle w:val="normaltextrun"/>
          <w:rFonts w:ascii="Arial" w:hAnsi="Arial" w:cs="Arial"/>
          <w:sz w:val="20"/>
          <w:szCs w:val="20"/>
        </w:rPr>
        <w:t>participer</w:t>
      </w:r>
      <w:r w:rsidRPr="5EE2A890">
        <w:rPr>
          <w:rStyle w:val="normaltextrun"/>
          <w:rFonts w:ascii="Arial" w:hAnsi="Arial" w:cs="Arial"/>
          <w:sz w:val="20"/>
          <w:szCs w:val="20"/>
        </w:rPr>
        <w:t xml:space="preserve">, au besoin, dans le renforcement de capacité et l’accompagnement selon les compétences </w:t>
      </w:r>
      <w:r w:rsidR="005074C0">
        <w:rPr>
          <w:rStyle w:val="normaltextrun"/>
          <w:rFonts w:ascii="Arial" w:hAnsi="Arial" w:cs="Arial"/>
          <w:sz w:val="20"/>
          <w:szCs w:val="20"/>
        </w:rPr>
        <w:t xml:space="preserve">individuelles/besoins </w:t>
      </w:r>
      <w:r w:rsidRPr="5EE2A890">
        <w:rPr>
          <w:rStyle w:val="normaltextrun"/>
          <w:rFonts w:ascii="Arial" w:hAnsi="Arial" w:cs="Arial"/>
          <w:sz w:val="20"/>
          <w:szCs w:val="20"/>
        </w:rPr>
        <w:t xml:space="preserve">spécifiques. </w:t>
      </w:r>
    </w:p>
    <w:p w14:paraId="63B627C4" w14:textId="63486A0A" w:rsidR="00153385" w:rsidRPr="000E42E5" w:rsidRDefault="5EE2A890" w:rsidP="5EE2A890">
      <w:pPr>
        <w:pStyle w:val="paragraph"/>
        <w:numPr>
          <w:ilvl w:val="0"/>
          <w:numId w:val="14"/>
        </w:numPr>
        <w:shd w:val="clear" w:color="auto" w:fill="FFFFFF" w:themeFill="background1"/>
        <w:spacing w:before="0" w:beforeAutospacing="0" w:after="0" w:afterAutospacing="0"/>
        <w:textAlignment w:val="baseline"/>
        <w:rPr>
          <w:rStyle w:val="normaltextrun"/>
          <w:rFonts w:ascii="Arial" w:eastAsia="Arial MT" w:hAnsi="Arial" w:cs="Arial"/>
          <w:sz w:val="20"/>
          <w:szCs w:val="20"/>
          <w:lang w:val="fr-FR"/>
        </w:rPr>
      </w:pPr>
      <w:r w:rsidRPr="5EE2A890">
        <w:rPr>
          <w:rStyle w:val="normaltextrun"/>
          <w:rFonts w:ascii="Arial" w:eastAsia="Arial MT" w:hAnsi="Arial" w:cs="Arial"/>
          <w:sz w:val="20"/>
          <w:szCs w:val="20"/>
          <w:lang w:val="fr-FR"/>
        </w:rPr>
        <w:t xml:space="preserve">En étroite collaboration avec le/la </w:t>
      </w:r>
      <w:proofErr w:type="spellStart"/>
      <w:r w:rsidRPr="5EE2A890">
        <w:rPr>
          <w:rStyle w:val="normaltextrun"/>
          <w:rFonts w:ascii="Arial" w:eastAsia="Arial MT" w:hAnsi="Arial" w:cs="Arial"/>
          <w:sz w:val="20"/>
          <w:szCs w:val="20"/>
          <w:lang w:val="fr-FR"/>
        </w:rPr>
        <w:t>chargé·e</w:t>
      </w:r>
      <w:proofErr w:type="spellEnd"/>
      <w:r w:rsidRPr="5EE2A890">
        <w:rPr>
          <w:rStyle w:val="normaltextrun"/>
          <w:rFonts w:ascii="Arial" w:eastAsia="Arial MT" w:hAnsi="Arial" w:cs="Arial"/>
          <w:sz w:val="20"/>
          <w:szCs w:val="20"/>
          <w:lang w:val="fr-FR"/>
        </w:rPr>
        <w:t xml:space="preserve">· MEAL et le/la </w:t>
      </w:r>
      <w:proofErr w:type="spellStart"/>
      <w:r w:rsidRPr="5EE2A890">
        <w:rPr>
          <w:rStyle w:val="normaltextrun"/>
          <w:rFonts w:ascii="Arial" w:eastAsia="Arial MT" w:hAnsi="Arial" w:cs="Arial"/>
          <w:sz w:val="20"/>
          <w:szCs w:val="20"/>
          <w:lang w:val="fr-FR"/>
        </w:rPr>
        <w:t>Coordinat·eur·rice</w:t>
      </w:r>
      <w:proofErr w:type="spellEnd"/>
      <w:r w:rsidRPr="5EE2A890">
        <w:rPr>
          <w:rStyle w:val="normaltextrun"/>
          <w:rFonts w:ascii="Arial" w:eastAsia="Arial MT" w:hAnsi="Arial" w:cs="Arial"/>
          <w:sz w:val="20"/>
          <w:szCs w:val="20"/>
          <w:lang w:val="fr-FR"/>
        </w:rPr>
        <w:t xml:space="preserve"> des </w:t>
      </w:r>
      <w:r w:rsidR="002F4D23" w:rsidRPr="5EE2A890">
        <w:rPr>
          <w:rStyle w:val="normaltextrun"/>
          <w:rFonts w:ascii="Arial" w:eastAsia="Arial MT" w:hAnsi="Arial" w:cs="Arial"/>
          <w:sz w:val="20"/>
          <w:szCs w:val="20"/>
          <w:lang w:val="fr-FR"/>
        </w:rPr>
        <w:t>accélérateurs</w:t>
      </w:r>
      <w:r w:rsidRPr="5EE2A890">
        <w:rPr>
          <w:rStyle w:val="normaltextrun"/>
          <w:rFonts w:ascii="Arial" w:eastAsia="Arial MT" w:hAnsi="Arial" w:cs="Arial"/>
          <w:sz w:val="20"/>
          <w:szCs w:val="20"/>
          <w:lang w:val="fr-FR"/>
        </w:rPr>
        <w:t xml:space="preserve">, contribuer au suivi du progrès des indicateurs du projet (ROSE), soutenir les partenaires dans le </w:t>
      </w:r>
      <w:r w:rsidR="005074C0" w:rsidRPr="5EE2A890">
        <w:rPr>
          <w:rStyle w:val="normaltextrun"/>
          <w:rFonts w:ascii="Arial" w:eastAsia="Arial MT" w:hAnsi="Arial" w:cs="Arial"/>
          <w:sz w:val="20"/>
          <w:szCs w:val="20"/>
          <w:lang w:val="fr-FR"/>
        </w:rPr>
        <w:t>développement d’indicateurs</w:t>
      </w:r>
      <w:r w:rsidRPr="5EE2A890">
        <w:rPr>
          <w:rStyle w:val="normaltextrun"/>
          <w:rFonts w:ascii="Arial" w:eastAsia="Arial MT" w:hAnsi="Arial" w:cs="Arial"/>
          <w:sz w:val="20"/>
          <w:szCs w:val="20"/>
          <w:lang w:val="fr-FR"/>
        </w:rPr>
        <w:t xml:space="preserve"> répondant à leurs agendas stratégiques, promouvoir des méthodes de suivi valorisantes, identifier des résultats à documenter, encourager la redevabilité envers les gro</w:t>
      </w:r>
      <w:r w:rsidR="005074C0">
        <w:rPr>
          <w:rStyle w:val="normaltextrun"/>
          <w:rFonts w:ascii="Arial" w:eastAsia="Arial MT" w:hAnsi="Arial" w:cs="Arial"/>
          <w:sz w:val="20"/>
          <w:szCs w:val="20"/>
          <w:lang w:val="fr-FR"/>
        </w:rPr>
        <w:t>u</w:t>
      </w:r>
      <w:r w:rsidRPr="5EE2A890">
        <w:rPr>
          <w:rStyle w:val="normaltextrun"/>
          <w:rFonts w:ascii="Arial" w:eastAsia="Arial MT" w:hAnsi="Arial" w:cs="Arial"/>
          <w:sz w:val="20"/>
          <w:szCs w:val="20"/>
          <w:lang w:val="fr-FR"/>
        </w:rPr>
        <w:t xml:space="preserve">pes cibles (et des thématiques communes pour des éventuels échanges et apprentissages. </w:t>
      </w:r>
    </w:p>
    <w:p w14:paraId="6C54690E" w14:textId="6B7CEF59" w:rsidR="00F47ED3" w:rsidRPr="000E42E5" w:rsidRDefault="63CEE51D" w:rsidP="63CEE51D">
      <w:pPr>
        <w:pStyle w:val="paragraph"/>
        <w:numPr>
          <w:ilvl w:val="0"/>
          <w:numId w:val="14"/>
        </w:numPr>
        <w:shd w:val="clear" w:color="auto" w:fill="FFFFFF" w:themeFill="background1"/>
        <w:spacing w:before="0" w:beforeAutospacing="0" w:after="0" w:afterAutospacing="0"/>
        <w:textAlignment w:val="baseline"/>
        <w:rPr>
          <w:rStyle w:val="normaltextrun"/>
          <w:rFonts w:ascii="Arial" w:hAnsi="Arial" w:cs="Arial"/>
          <w:sz w:val="20"/>
          <w:szCs w:val="20"/>
          <w:lang w:val="fr-FR"/>
        </w:rPr>
      </w:pPr>
      <w:r w:rsidRPr="63CEE51D">
        <w:rPr>
          <w:rStyle w:val="normaltextrun"/>
          <w:rFonts w:ascii="Arial" w:eastAsia="Arial MT" w:hAnsi="Arial" w:cs="Arial"/>
          <w:sz w:val="20"/>
          <w:szCs w:val="20"/>
          <w:lang w:val="fr-FR"/>
        </w:rPr>
        <w:t xml:space="preserve">Sous la supervision du/de la </w:t>
      </w:r>
      <w:proofErr w:type="spellStart"/>
      <w:r w:rsidRPr="63CEE51D">
        <w:rPr>
          <w:rStyle w:val="normaltextrun"/>
          <w:rFonts w:ascii="Arial" w:eastAsia="Arial MT" w:hAnsi="Arial" w:cs="Arial"/>
          <w:sz w:val="20"/>
          <w:szCs w:val="20"/>
          <w:lang w:val="fr-FR"/>
        </w:rPr>
        <w:t>Coordinat·eur·rice</w:t>
      </w:r>
      <w:proofErr w:type="spellEnd"/>
      <w:r w:rsidRPr="63CEE51D">
        <w:rPr>
          <w:rStyle w:val="normaltextrun"/>
          <w:rFonts w:ascii="Arial" w:eastAsia="Arial MT" w:hAnsi="Arial" w:cs="Arial"/>
          <w:sz w:val="20"/>
          <w:szCs w:val="20"/>
          <w:lang w:val="fr-FR"/>
        </w:rPr>
        <w:t xml:space="preserve"> de l’accélérateur et en collaboration avec les partenaires relais dans les régions, organiser des sessions d’information autour de ROSE pour tenir les acteurs de la société civile informés des opportunités de ROSE et pour échanger sur les priorités contextuelles.</w:t>
      </w:r>
    </w:p>
    <w:p w14:paraId="211160A2" w14:textId="276EA6B0" w:rsidR="005C781C" w:rsidRPr="000E42E5" w:rsidRDefault="59D02858" w:rsidP="5EE2A890">
      <w:pPr>
        <w:pStyle w:val="paragraph"/>
        <w:numPr>
          <w:ilvl w:val="0"/>
          <w:numId w:val="14"/>
        </w:numPr>
        <w:shd w:val="clear" w:color="auto" w:fill="FFFFFF" w:themeFill="background1"/>
        <w:spacing w:before="0" w:beforeAutospacing="0" w:after="0" w:afterAutospacing="0"/>
        <w:textAlignment w:val="baseline"/>
        <w:rPr>
          <w:rStyle w:val="normaltextrun"/>
          <w:rFonts w:ascii="Arial" w:hAnsi="Arial" w:cs="Arial"/>
          <w:sz w:val="20"/>
          <w:szCs w:val="20"/>
          <w:lang w:val="fr-FR"/>
        </w:rPr>
      </w:pPr>
      <w:r w:rsidRPr="59D02858">
        <w:rPr>
          <w:rStyle w:val="cf01"/>
          <w:rFonts w:ascii="Arial" w:hAnsi="Arial" w:cs="Arial"/>
          <w:sz w:val="20"/>
          <w:szCs w:val="20"/>
          <w:lang w:val="fr-FR"/>
        </w:rPr>
        <w:t>Soutenir l</w:t>
      </w:r>
      <w:r w:rsidR="005074C0">
        <w:rPr>
          <w:rStyle w:val="cf01"/>
          <w:rFonts w:ascii="Arial" w:hAnsi="Arial" w:cs="Arial"/>
          <w:sz w:val="20"/>
          <w:szCs w:val="20"/>
          <w:lang w:val="fr-FR"/>
        </w:rPr>
        <w:t xml:space="preserve">’activité </w:t>
      </w:r>
      <w:r w:rsidRPr="59D02858">
        <w:rPr>
          <w:rStyle w:val="cf01"/>
          <w:rFonts w:ascii="Arial" w:hAnsi="Arial" w:cs="Arial"/>
          <w:sz w:val="20"/>
          <w:szCs w:val="20"/>
          <w:lang w:val="fr-FR"/>
        </w:rPr>
        <w:t>de stages des jeunes dans des associations</w:t>
      </w:r>
    </w:p>
    <w:p w14:paraId="658DAEC8" w14:textId="4AFAC06C" w:rsidR="005C781C" w:rsidRPr="000E42E5" w:rsidRDefault="59D02858" w:rsidP="5EE2A890">
      <w:pPr>
        <w:pStyle w:val="ListParagraph"/>
        <w:widowControl/>
        <w:numPr>
          <w:ilvl w:val="0"/>
          <w:numId w:val="14"/>
        </w:numPr>
        <w:shd w:val="clear" w:color="auto" w:fill="FFFFFF" w:themeFill="background1"/>
        <w:autoSpaceDE/>
        <w:autoSpaceDN/>
        <w:rPr>
          <w:rFonts w:ascii="Arial" w:eastAsia="Times New Roman" w:hAnsi="Arial" w:cs="Arial"/>
          <w:sz w:val="20"/>
          <w:szCs w:val="20"/>
        </w:rPr>
      </w:pPr>
      <w:r w:rsidRPr="59D02858">
        <w:rPr>
          <w:rFonts w:ascii="Arial" w:eastAsiaTheme="minorEastAsia" w:hAnsi="Arial" w:cs="Arial"/>
          <w:color w:val="000000" w:themeColor="text1"/>
          <w:sz w:val="20"/>
          <w:szCs w:val="20"/>
        </w:rPr>
        <w:t xml:space="preserve">Soutenir et aider à assurer l’intégration du genre et de l’inclusion sociale dans les activités du programme et leur mise en œuvre : identifier les </w:t>
      </w:r>
      <w:r w:rsidR="005074C0" w:rsidRPr="59D02858">
        <w:rPr>
          <w:rFonts w:ascii="Arial" w:eastAsiaTheme="minorEastAsia" w:hAnsi="Arial" w:cs="Arial"/>
          <w:color w:val="000000" w:themeColor="text1"/>
          <w:sz w:val="20"/>
          <w:szCs w:val="20"/>
        </w:rPr>
        <w:t>domaines de</w:t>
      </w:r>
      <w:r w:rsidRPr="59D02858">
        <w:rPr>
          <w:rFonts w:ascii="Arial" w:eastAsiaTheme="minorEastAsia" w:hAnsi="Arial" w:cs="Arial"/>
          <w:color w:val="000000" w:themeColor="text1"/>
          <w:sz w:val="20"/>
          <w:szCs w:val="20"/>
        </w:rPr>
        <w:t xml:space="preserve"> besoins, suggérer des solutions, et soutenir et contribuer à leur amélioration.</w:t>
      </w:r>
    </w:p>
    <w:p w14:paraId="493783BF" w14:textId="026B326A" w:rsidR="00F92E13" w:rsidRPr="000E42E5" w:rsidRDefault="5EE2A890" w:rsidP="5EE2A890">
      <w:pPr>
        <w:pStyle w:val="ListParagraph"/>
        <w:widowControl/>
        <w:numPr>
          <w:ilvl w:val="0"/>
          <w:numId w:val="14"/>
        </w:numPr>
        <w:shd w:val="clear" w:color="auto" w:fill="FFFFFF" w:themeFill="background1"/>
        <w:autoSpaceDE/>
        <w:autoSpaceDN/>
        <w:rPr>
          <w:rFonts w:ascii="Arial" w:eastAsia="Times New Roman" w:hAnsi="Arial" w:cs="Arial"/>
          <w:sz w:val="20"/>
          <w:szCs w:val="20"/>
        </w:rPr>
      </w:pPr>
      <w:r w:rsidRPr="5EE2A890">
        <w:rPr>
          <w:rFonts w:ascii="Arial" w:eastAsia="Times New Roman" w:hAnsi="Arial" w:cs="Arial"/>
          <w:sz w:val="20"/>
          <w:szCs w:val="20"/>
        </w:rPr>
        <w:t xml:space="preserve">En collaboration avec l’assistant </w:t>
      </w:r>
      <w:proofErr w:type="spellStart"/>
      <w:r w:rsidRPr="5EE2A890">
        <w:rPr>
          <w:rFonts w:ascii="Arial" w:eastAsia="Times New Roman" w:hAnsi="Arial" w:cs="Arial"/>
          <w:sz w:val="20"/>
          <w:szCs w:val="20"/>
        </w:rPr>
        <w:t>administratif·ve</w:t>
      </w:r>
      <w:proofErr w:type="spellEnd"/>
      <w:r w:rsidRPr="5EE2A890">
        <w:rPr>
          <w:rFonts w:ascii="Arial" w:eastAsia="Times New Roman" w:hAnsi="Arial" w:cs="Arial"/>
          <w:sz w:val="20"/>
          <w:szCs w:val="20"/>
        </w:rPr>
        <w:t>, assurer l’archivage (numérique et physique) des rapports narratifs et d’autres documents des activités du projet</w:t>
      </w:r>
    </w:p>
    <w:p w14:paraId="73908BA6" w14:textId="0B4A5D0A" w:rsidR="0094191D" w:rsidRPr="000E42E5" w:rsidRDefault="0094191D" w:rsidP="00841617">
      <w:pPr>
        <w:pStyle w:val="paragraph"/>
        <w:shd w:val="clear" w:color="auto" w:fill="FFFFFF"/>
        <w:spacing w:before="0" w:beforeAutospacing="0" w:after="0" w:afterAutospacing="0"/>
        <w:textAlignment w:val="baseline"/>
        <w:rPr>
          <w:rStyle w:val="normaltextrun"/>
          <w:rFonts w:ascii="Arial" w:eastAsia="Arial MT" w:hAnsi="Arial" w:cs="Arial"/>
          <w:b/>
          <w:bCs/>
          <w:sz w:val="20"/>
          <w:szCs w:val="20"/>
          <w:lang w:val="fr-FR"/>
        </w:rPr>
      </w:pPr>
    </w:p>
    <w:p w14:paraId="3EDFF451" w14:textId="404F4896" w:rsidR="0094191D" w:rsidRPr="000E42E5" w:rsidRDefault="54537191" w:rsidP="54537191">
      <w:pPr>
        <w:pStyle w:val="paragraph"/>
        <w:shd w:val="clear" w:color="auto" w:fill="FFFFFF" w:themeFill="background1"/>
        <w:spacing w:before="0" w:beforeAutospacing="0" w:after="0" w:afterAutospacing="0"/>
        <w:textAlignment w:val="baseline"/>
        <w:rPr>
          <w:rStyle w:val="eop"/>
          <w:rFonts w:ascii="Arial" w:hAnsi="Arial" w:cs="Arial"/>
          <w:b/>
          <w:bCs/>
          <w:sz w:val="20"/>
          <w:szCs w:val="20"/>
          <w:lang w:val="fr-FR"/>
        </w:rPr>
      </w:pPr>
      <w:proofErr w:type="spellStart"/>
      <w:r w:rsidRPr="54537191">
        <w:rPr>
          <w:rStyle w:val="normaltextrun"/>
          <w:rFonts w:ascii="Arial" w:eastAsia="Arial MT" w:hAnsi="Arial" w:cs="Arial"/>
          <w:b/>
          <w:bCs/>
          <w:sz w:val="20"/>
          <w:szCs w:val="20"/>
          <w:lang w:val="fr-FR"/>
        </w:rPr>
        <w:t>Influencing</w:t>
      </w:r>
      <w:proofErr w:type="spellEnd"/>
      <w:r w:rsidRPr="54537191">
        <w:rPr>
          <w:rStyle w:val="normaltextrun"/>
          <w:rFonts w:ascii="Arial" w:eastAsia="Arial MT" w:hAnsi="Arial" w:cs="Arial"/>
          <w:b/>
          <w:bCs/>
          <w:sz w:val="20"/>
          <w:szCs w:val="20"/>
          <w:lang w:val="fr-FR"/>
        </w:rPr>
        <w:t>, Communication, Apprentissage (20%)</w:t>
      </w:r>
    </w:p>
    <w:p w14:paraId="0DFCF34F" w14:textId="7A2DFFFB" w:rsidR="000E42E5" w:rsidRPr="000E42E5" w:rsidRDefault="59D02858" w:rsidP="5EE2A890">
      <w:pPr>
        <w:pStyle w:val="paragraph"/>
        <w:numPr>
          <w:ilvl w:val="0"/>
          <w:numId w:val="14"/>
        </w:numPr>
        <w:shd w:val="clear" w:color="auto" w:fill="FFFFFF" w:themeFill="background1"/>
        <w:spacing w:before="0" w:beforeAutospacing="0" w:after="0" w:afterAutospacing="0"/>
        <w:textAlignment w:val="baseline"/>
        <w:rPr>
          <w:rStyle w:val="eop"/>
          <w:rFonts w:ascii="Arial" w:hAnsi="Arial" w:cs="Arial"/>
          <w:b/>
          <w:bCs/>
          <w:sz w:val="20"/>
          <w:szCs w:val="20"/>
          <w:lang w:val="fr-FR"/>
        </w:rPr>
      </w:pPr>
      <w:r w:rsidRPr="59D02858">
        <w:rPr>
          <w:rStyle w:val="eop"/>
          <w:rFonts w:ascii="Arial" w:hAnsi="Arial" w:cs="Arial"/>
          <w:sz w:val="20"/>
          <w:szCs w:val="20"/>
          <w:lang w:val="fr-FR"/>
        </w:rPr>
        <w:t xml:space="preserve">Contribuer à identifier des opportunités de réseautage, renforcement des alliances, apprentissage collectif et/ou des résultats intéressants pour communiquer, entre autres, sur le rôle important de la société civile tunisienne avec le public.  </w:t>
      </w:r>
    </w:p>
    <w:p w14:paraId="7AB88F7B" w14:textId="7B9402B3" w:rsidR="00F92E13" w:rsidRPr="000E42E5" w:rsidRDefault="54537191" w:rsidP="00841617">
      <w:pPr>
        <w:pStyle w:val="ListParagraph"/>
        <w:widowControl/>
        <w:numPr>
          <w:ilvl w:val="0"/>
          <w:numId w:val="14"/>
        </w:numPr>
        <w:adjustRightInd w:val="0"/>
        <w:contextualSpacing/>
        <w:rPr>
          <w:rFonts w:ascii="Arial" w:hAnsi="Arial" w:cs="Arial"/>
          <w:color w:val="000000"/>
          <w:sz w:val="20"/>
          <w:szCs w:val="20"/>
        </w:rPr>
      </w:pPr>
      <w:r w:rsidRPr="54537191">
        <w:rPr>
          <w:rFonts w:ascii="Arial" w:hAnsi="Arial" w:cs="Arial"/>
          <w:color w:val="000000" w:themeColor="text1"/>
          <w:sz w:val="20"/>
          <w:szCs w:val="20"/>
        </w:rPr>
        <w:t xml:space="preserve">En collaboration avec le responsable MEAL, aider l’équipe et les partenaires à extraire les leçons critiques apprises. </w:t>
      </w:r>
    </w:p>
    <w:p w14:paraId="5E22A604" w14:textId="12E89684" w:rsidR="54537191" w:rsidRDefault="54537191" w:rsidP="54537191">
      <w:pPr>
        <w:pStyle w:val="ListParagraph"/>
        <w:widowControl/>
        <w:numPr>
          <w:ilvl w:val="0"/>
          <w:numId w:val="14"/>
        </w:numPr>
        <w:rPr>
          <w:rFonts w:ascii="Arial" w:eastAsia="Arial" w:hAnsi="Arial" w:cs="Arial"/>
          <w:color w:val="000000" w:themeColor="text1"/>
          <w:sz w:val="20"/>
          <w:szCs w:val="20"/>
        </w:rPr>
      </w:pPr>
      <w:r w:rsidRPr="00610893">
        <w:rPr>
          <w:rFonts w:ascii="Arial" w:eastAsia="Arial" w:hAnsi="Arial" w:cs="Arial"/>
          <w:color w:val="333333"/>
          <w:sz w:val="20"/>
          <w:szCs w:val="20"/>
        </w:rPr>
        <w:t xml:space="preserve">En étroite collaboration avec le.la </w:t>
      </w:r>
      <w:proofErr w:type="spellStart"/>
      <w:r w:rsidRPr="00610893">
        <w:rPr>
          <w:rFonts w:ascii="Arial" w:eastAsia="Arial" w:hAnsi="Arial" w:cs="Arial"/>
          <w:color w:val="333333"/>
          <w:sz w:val="20"/>
          <w:szCs w:val="20"/>
        </w:rPr>
        <w:t>chargé.e</w:t>
      </w:r>
      <w:proofErr w:type="spellEnd"/>
      <w:r w:rsidRPr="00610893">
        <w:rPr>
          <w:rFonts w:ascii="Arial" w:eastAsia="Arial" w:hAnsi="Arial" w:cs="Arial"/>
          <w:color w:val="333333"/>
          <w:sz w:val="20"/>
          <w:szCs w:val="20"/>
        </w:rPr>
        <w:t xml:space="preserve"> Media et communication identifier les histoires de succès, expériences et activités qui renforcent la visibilité des actions financées et du projet.</w:t>
      </w:r>
    </w:p>
    <w:p w14:paraId="7BA6D234" w14:textId="3BD489E3" w:rsidR="54537191" w:rsidRDefault="54537191" w:rsidP="54537191">
      <w:pPr>
        <w:pStyle w:val="ListParagraph"/>
        <w:widowControl/>
        <w:numPr>
          <w:ilvl w:val="0"/>
          <w:numId w:val="14"/>
        </w:numPr>
        <w:rPr>
          <w:rFonts w:ascii="Arial" w:eastAsia="Arial" w:hAnsi="Arial" w:cs="Arial"/>
          <w:color w:val="333333"/>
          <w:sz w:val="20"/>
          <w:szCs w:val="20"/>
        </w:rPr>
      </w:pPr>
      <w:r w:rsidRPr="00610893">
        <w:rPr>
          <w:rFonts w:ascii="Arial" w:eastAsia="Arial" w:hAnsi="Arial" w:cs="Arial"/>
          <w:color w:val="333333"/>
          <w:sz w:val="20"/>
          <w:szCs w:val="20"/>
        </w:rPr>
        <w:t>Contribuer au travail d’analyse de contexte et des acteurs notamment en assurant le cheminement des informations entre les niveaux local et national.</w:t>
      </w:r>
    </w:p>
    <w:p w14:paraId="6551ECB8" w14:textId="0BC8DE24" w:rsidR="000E42E5" w:rsidRPr="000E42E5" w:rsidRDefault="5EE2A890" w:rsidP="5EE2A890">
      <w:pPr>
        <w:pStyle w:val="Default"/>
        <w:numPr>
          <w:ilvl w:val="0"/>
          <w:numId w:val="14"/>
        </w:numPr>
        <w:rPr>
          <w:rFonts w:ascii="Arial" w:hAnsi="Arial" w:cs="Arial"/>
          <w:i/>
          <w:iCs/>
          <w:sz w:val="20"/>
          <w:szCs w:val="20"/>
          <w:lang w:val="fr-FR"/>
        </w:rPr>
      </w:pPr>
      <w:r w:rsidRPr="5EE2A890">
        <w:rPr>
          <w:rFonts w:ascii="Arial" w:eastAsia="Times New Roman" w:hAnsi="Arial" w:cs="Arial"/>
          <w:color w:val="auto"/>
          <w:sz w:val="20"/>
          <w:szCs w:val="20"/>
          <w:lang w:val="fr-FR"/>
        </w:rPr>
        <w:t xml:space="preserve">Fournir un soutien technique dans l’organisation des activités qui ont lieu dans la région concernée (sur l’apprentissage, l’influence ou autre). </w:t>
      </w:r>
    </w:p>
    <w:p w14:paraId="5E9DE44B" w14:textId="41FD6169" w:rsidR="0094191D" w:rsidRPr="00D87ACC" w:rsidRDefault="0094191D" w:rsidP="00841617">
      <w:pPr>
        <w:pStyle w:val="Default"/>
        <w:rPr>
          <w:rFonts w:ascii="Arial" w:hAnsi="Arial" w:cs="Arial"/>
          <w:b/>
          <w:bCs/>
          <w:sz w:val="20"/>
          <w:szCs w:val="20"/>
          <w:lang w:val="fr-FR"/>
        </w:rPr>
      </w:pPr>
    </w:p>
    <w:p w14:paraId="308EBE88" w14:textId="7AFCCE02" w:rsidR="00765B21" w:rsidRPr="000E42E5" w:rsidRDefault="54537191" w:rsidP="54537191">
      <w:pPr>
        <w:pStyle w:val="paragraph"/>
        <w:shd w:val="clear" w:color="auto" w:fill="FFFFFF" w:themeFill="background1"/>
        <w:spacing w:before="0" w:beforeAutospacing="0" w:after="0" w:afterAutospacing="0"/>
        <w:textAlignment w:val="baseline"/>
        <w:rPr>
          <w:rFonts w:ascii="Arial" w:hAnsi="Arial" w:cs="Arial"/>
          <w:b/>
          <w:bCs/>
          <w:sz w:val="20"/>
          <w:szCs w:val="20"/>
          <w:lang w:val="fr-FR"/>
        </w:rPr>
      </w:pPr>
      <w:r w:rsidRPr="54537191">
        <w:rPr>
          <w:rStyle w:val="normaltextrun"/>
          <w:rFonts w:ascii="Arial" w:eastAsia="Arial MT" w:hAnsi="Arial" w:cs="Arial"/>
          <w:b/>
          <w:bCs/>
          <w:sz w:val="20"/>
          <w:szCs w:val="20"/>
          <w:lang w:val="fr-FR"/>
        </w:rPr>
        <w:t>Gestion de projet – 10%</w:t>
      </w:r>
    </w:p>
    <w:p w14:paraId="2EF75ABD" w14:textId="6E504E38" w:rsidR="54537191" w:rsidRDefault="54537191" w:rsidP="54537191">
      <w:pPr>
        <w:pStyle w:val="ListParagraph"/>
        <w:widowControl/>
        <w:numPr>
          <w:ilvl w:val="0"/>
          <w:numId w:val="14"/>
        </w:numPr>
        <w:shd w:val="clear" w:color="auto" w:fill="FFFFFF" w:themeFill="background1"/>
        <w:rPr>
          <w:rStyle w:val="contextualspellingandgrammarerror"/>
          <w:rFonts w:asciiTheme="minorHAnsi" w:eastAsiaTheme="minorEastAsia" w:hAnsiTheme="minorHAnsi" w:cstheme="minorBidi"/>
          <w:sz w:val="20"/>
          <w:szCs w:val="20"/>
        </w:rPr>
      </w:pPr>
      <w:r w:rsidRPr="54537191">
        <w:rPr>
          <w:rStyle w:val="normaltextrun"/>
          <w:rFonts w:ascii="Arial" w:hAnsi="Arial" w:cs="Arial"/>
          <w:sz w:val="20"/>
          <w:szCs w:val="20"/>
        </w:rPr>
        <w:t>Contribution à la planification et au monitoring du cycle d’octroi des fonds ainsi qu’au rapports annuels au bailleur</w:t>
      </w:r>
    </w:p>
    <w:p w14:paraId="550104E6" w14:textId="77777777" w:rsidR="00765B21" w:rsidRPr="000E42E5" w:rsidRDefault="5EE2A890" w:rsidP="00841617">
      <w:pPr>
        <w:pStyle w:val="ListParagraph"/>
        <w:widowControl/>
        <w:numPr>
          <w:ilvl w:val="0"/>
          <w:numId w:val="14"/>
        </w:numPr>
        <w:shd w:val="clear" w:color="auto" w:fill="FFFFFF"/>
        <w:autoSpaceDE/>
        <w:autoSpaceDN/>
        <w:rPr>
          <w:rFonts w:ascii="Arial" w:eastAsia="Times New Roman" w:hAnsi="Arial" w:cs="Arial"/>
          <w:sz w:val="20"/>
          <w:szCs w:val="20"/>
        </w:rPr>
      </w:pPr>
      <w:r w:rsidRPr="5EE2A890">
        <w:rPr>
          <w:rFonts w:ascii="Arial" w:eastAsia="Times New Roman" w:hAnsi="Arial" w:cs="Arial"/>
          <w:sz w:val="20"/>
          <w:szCs w:val="20"/>
        </w:rPr>
        <w:t>Contribuer aux réflexions autour du développement de la stratégie du projet.</w:t>
      </w:r>
    </w:p>
    <w:p w14:paraId="2325DAE6" w14:textId="6E013000" w:rsidR="00765B21" w:rsidRPr="000E42E5" w:rsidRDefault="5EE2A890" w:rsidP="5EE2A890">
      <w:pPr>
        <w:pStyle w:val="ListParagraph"/>
        <w:widowControl/>
        <w:numPr>
          <w:ilvl w:val="0"/>
          <w:numId w:val="14"/>
        </w:numPr>
        <w:shd w:val="clear" w:color="auto" w:fill="FFFFFF" w:themeFill="background1"/>
        <w:autoSpaceDE/>
        <w:autoSpaceDN/>
        <w:rPr>
          <w:rFonts w:ascii="Arial" w:eastAsia="Times New Roman" w:hAnsi="Arial" w:cs="Arial"/>
          <w:sz w:val="20"/>
          <w:szCs w:val="20"/>
        </w:rPr>
      </w:pPr>
      <w:r w:rsidRPr="5EE2A890">
        <w:rPr>
          <w:rFonts w:ascii="Arial" w:eastAsia="Times New Roman" w:hAnsi="Arial" w:cs="Arial"/>
          <w:sz w:val="20"/>
          <w:szCs w:val="20"/>
        </w:rPr>
        <w:lastRenderedPageBreak/>
        <w:t>Contribuer à l’élaboration des plannings annuels ainsi que des rapports narratifs du projet soumis aux bailleurs de fonds.</w:t>
      </w:r>
    </w:p>
    <w:p w14:paraId="4BB70757" w14:textId="202093DA" w:rsidR="5EE2A890" w:rsidRDefault="54537191" w:rsidP="5EE2A890">
      <w:pPr>
        <w:pStyle w:val="ListParagraph"/>
        <w:widowControl/>
        <w:numPr>
          <w:ilvl w:val="0"/>
          <w:numId w:val="14"/>
        </w:numPr>
        <w:shd w:val="clear" w:color="auto" w:fill="FFFFFF" w:themeFill="background1"/>
        <w:rPr>
          <w:sz w:val="20"/>
          <w:szCs w:val="20"/>
        </w:rPr>
      </w:pPr>
      <w:r w:rsidRPr="54537191">
        <w:rPr>
          <w:rFonts w:ascii="Arial" w:eastAsia="Times New Roman" w:hAnsi="Arial" w:cs="Arial"/>
          <w:sz w:val="20"/>
          <w:szCs w:val="20"/>
        </w:rPr>
        <w:t>Collaborer avec toute l’équipe du projet et encourager la création de synergie entre les différentes unités.</w:t>
      </w:r>
    </w:p>
    <w:p w14:paraId="0A6523D1" w14:textId="4835203B" w:rsidR="54537191" w:rsidRDefault="54537191" w:rsidP="54537191">
      <w:pPr>
        <w:pStyle w:val="ListParagraph"/>
        <w:widowControl/>
        <w:numPr>
          <w:ilvl w:val="0"/>
          <w:numId w:val="14"/>
        </w:numPr>
        <w:shd w:val="clear" w:color="auto" w:fill="FFFFFF" w:themeFill="background1"/>
        <w:rPr>
          <w:sz w:val="20"/>
          <w:szCs w:val="20"/>
        </w:rPr>
      </w:pPr>
      <w:r w:rsidRPr="54537191">
        <w:rPr>
          <w:rFonts w:ascii="Arial" w:eastAsia="Times New Roman" w:hAnsi="Arial" w:cs="Arial"/>
          <w:sz w:val="20"/>
          <w:szCs w:val="20"/>
        </w:rPr>
        <w:t>Contribuer à la gestion opérationnelle : assurer l’organisation des visites de terrain, la planification des interventions dans les régions, contribuer à l'identification des besoins logistique des accélérateurs et à l’élaboration des plans d’achats, etc...</w:t>
      </w:r>
    </w:p>
    <w:p w14:paraId="59E8DA06" w14:textId="77777777" w:rsidR="00765B21" w:rsidRPr="000E42E5" w:rsidRDefault="00765B21" w:rsidP="00841617">
      <w:pPr>
        <w:widowControl/>
        <w:shd w:val="clear" w:color="auto" w:fill="FFFFFF"/>
        <w:autoSpaceDE/>
        <w:autoSpaceDN/>
        <w:rPr>
          <w:rFonts w:ascii="Arial" w:hAnsi="Arial" w:cs="Arial"/>
          <w:color w:val="5FA334"/>
          <w:spacing w:val="-52"/>
          <w:sz w:val="20"/>
          <w:szCs w:val="20"/>
        </w:rPr>
      </w:pPr>
    </w:p>
    <w:p w14:paraId="53486B1A" w14:textId="73BF8300" w:rsidR="00D87ACC" w:rsidRDefault="5EE2A890" w:rsidP="00D03B4C">
      <w:pPr>
        <w:widowControl/>
        <w:shd w:val="clear" w:color="auto" w:fill="FFFFFF" w:themeFill="background1"/>
        <w:autoSpaceDE/>
        <w:autoSpaceDN/>
        <w:rPr>
          <w:rFonts w:ascii="Arial" w:eastAsia="Arial" w:hAnsi="Arial" w:cs="Arial"/>
          <w:b/>
          <w:bCs/>
          <w:color w:val="5FA334"/>
          <w:sz w:val="20"/>
          <w:szCs w:val="20"/>
        </w:rPr>
      </w:pPr>
      <w:r w:rsidRPr="5EE2A890">
        <w:rPr>
          <w:rFonts w:ascii="Arial" w:eastAsia="Arial" w:hAnsi="Arial" w:cs="Arial"/>
          <w:b/>
          <w:bCs/>
          <w:color w:val="5FA334"/>
          <w:sz w:val="20"/>
          <w:szCs w:val="20"/>
        </w:rPr>
        <w:t>Valeurs organisationnelles :</w:t>
      </w:r>
    </w:p>
    <w:p w14:paraId="78699F63" w14:textId="77777777" w:rsidR="00D87ACC" w:rsidRPr="00D87ACC" w:rsidRDefault="00D87ACC" w:rsidP="00D03B4C">
      <w:pPr>
        <w:pStyle w:val="ListParagraph"/>
        <w:widowControl/>
        <w:numPr>
          <w:ilvl w:val="0"/>
          <w:numId w:val="16"/>
        </w:numPr>
        <w:autoSpaceDE/>
        <w:autoSpaceDN/>
        <w:rPr>
          <w:rFonts w:ascii="Arial" w:eastAsia="Times New Roman" w:hAnsi="Arial" w:cs="Arial"/>
          <w:sz w:val="20"/>
          <w:szCs w:val="20"/>
        </w:rPr>
      </w:pPr>
      <w:r w:rsidRPr="00D87ACC">
        <w:rPr>
          <w:rFonts w:ascii="Arial" w:eastAsia="Times New Roman" w:hAnsi="Arial" w:cs="Arial"/>
          <w:sz w:val="20"/>
          <w:szCs w:val="20"/>
        </w:rPr>
        <w:t xml:space="preserve">Égalité : nous croyons que chacun a le droit d’être traité équitablement et d’avoir les mêmes droits et opportunités. </w:t>
      </w:r>
    </w:p>
    <w:p w14:paraId="07149487" w14:textId="77777777" w:rsidR="00D87ACC" w:rsidRPr="00D87ACC" w:rsidRDefault="00D87ACC" w:rsidP="00D03B4C">
      <w:pPr>
        <w:pStyle w:val="ListParagraph"/>
        <w:widowControl/>
        <w:numPr>
          <w:ilvl w:val="0"/>
          <w:numId w:val="16"/>
        </w:numPr>
        <w:autoSpaceDE/>
        <w:autoSpaceDN/>
        <w:rPr>
          <w:rFonts w:ascii="Arial" w:eastAsia="Times New Roman" w:hAnsi="Arial" w:cs="Arial"/>
          <w:sz w:val="20"/>
          <w:szCs w:val="20"/>
        </w:rPr>
      </w:pPr>
      <w:r w:rsidRPr="00D87ACC">
        <w:rPr>
          <w:rFonts w:ascii="Arial" w:eastAsia="Times New Roman" w:hAnsi="Arial" w:cs="Arial"/>
          <w:sz w:val="20"/>
          <w:szCs w:val="20"/>
        </w:rPr>
        <w:t xml:space="preserve">Autonomisation : nous reconnaissons et cherchons à étendre le pouvoir des gens au cours de leur vie et des décisions qui les concernent. </w:t>
      </w:r>
    </w:p>
    <w:p w14:paraId="3B92A063" w14:textId="77777777" w:rsidR="00D87ACC" w:rsidRPr="00D87ACC" w:rsidRDefault="00D87ACC" w:rsidP="00D03B4C">
      <w:pPr>
        <w:pStyle w:val="ListParagraph"/>
        <w:widowControl/>
        <w:numPr>
          <w:ilvl w:val="0"/>
          <w:numId w:val="16"/>
        </w:numPr>
        <w:autoSpaceDE/>
        <w:autoSpaceDN/>
        <w:rPr>
          <w:rFonts w:ascii="Arial" w:eastAsia="Times New Roman" w:hAnsi="Arial" w:cs="Arial"/>
          <w:sz w:val="20"/>
          <w:szCs w:val="20"/>
        </w:rPr>
      </w:pPr>
      <w:r w:rsidRPr="00D87ACC">
        <w:rPr>
          <w:rFonts w:ascii="Arial" w:eastAsia="Times New Roman" w:hAnsi="Arial" w:cs="Arial"/>
          <w:sz w:val="20"/>
          <w:szCs w:val="20"/>
        </w:rPr>
        <w:t xml:space="preserve">Solidarité : nous unissons nos mains, soutenons et collaborons au-delà des frontières pour œuvrer pour un monde juste et durable. </w:t>
      </w:r>
    </w:p>
    <w:p w14:paraId="031FC94A" w14:textId="77777777" w:rsidR="00D87ACC" w:rsidRPr="00D87ACC" w:rsidRDefault="00D87ACC" w:rsidP="00D03B4C">
      <w:pPr>
        <w:pStyle w:val="ListParagraph"/>
        <w:widowControl/>
        <w:numPr>
          <w:ilvl w:val="0"/>
          <w:numId w:val="16"/>
        </w:numPr>
        <w:autoSpaceDE/>
        <w:autoSpaceDN/>
        <w:rPr>
          <w:rFonts w:ascii="Arial" w:eastAsia="Times New Roman" w:hAnsi="Arial" w:cs="Arial"/>
          <w:sz w:val="20"/>
          <w:szCs w:val="20"/>
        </w:rPr>
      </w:pPr>
      <w:r w:rsidRPr="00D87ACC">
        <w:rPr>
          <w:rFonts w:ascii="Arial" w:eastAsia="Times New Roman" w:hAnsi="Arial" w:cs="Arial"/>
          <w:sz w:val="20"/>
          <w:szCs w:val="20"/>
        </w:rPr>
        <w:t xml:space="preserve">Inclusivité : Nous accueillons la diversité et la différence et apprécions les perspectives et les contributions de toutes les personnes et communautés dans leur lutte contre la pauvreté et l’injustice. </w:t>
      </w:r>
    </w:p>
    <w:p w14:paraId="1B055E73" w14:textId="77777777" w:rsidR="00D87ACC" w:rsidRPr="00D87ACC" w:rsidRDefault="00D87ACC" w:rsidP="00D03B4C">
      <w:pPr>
        <w:pStyle w:val="ListParagraph"/>
        <w:widowControl/>
        <w:numPr>
          <w:ilvl w:val="0"/>
          <w:numId w:val="16"/>
        </w:numPr>
        <w:autoSpaceDE/>
        <w:autoSpaceDN/>
        <w:rPr>
          <w:color w:val="333333"/>
          <w:spacing w:val="-11"/>
          <w:sz w:val="25"/>
          <w:szCs w:val="25"/>
        </w:rPr>
      </w:pPr>
      <w:r w:rsidRPr="00D87ACC">
        <w:rPr>
          <w:rFonts w:ascii="Arial" w:eastAsia="Times New Roman" w:hAnsi="Arial" w:cs="Arial"/>
          <w:sz w:val="20"/>
          <w:szCs w:val="20"/>
        </w:rPr>
        <w:t>Responsabilité : Nous assumons la responsabilité de notre action et de notre inaction et nous nous tenons responsables envers les personnes avec lesquelles nous travaillons et pour lesquelles nous travaillons</w:t>
      </w:r>
      <w:r>
        <w:rPr>
          <w:rFonts w:ascii="Arial" w:eastAsia="Times New Roman" w:hAnsi="Arial" w:cs="Arial"/>
          <w:sz w:val="20"/>
          <w:szCs w:val="20"/>
        </w:rPr>
        <w:t>.</w:t>
      </w:r>
    </w:p>
    <w:p w14:paraId="37696A1A" w14:textId="4BDB9692" w:rsidR="009D0D2D" w:rsidRPr="00D03B4C" w:rsidRDefault="00D87ACC" w:rsidP="00D03B4C">
      <w:pPr>
        <w:pStyle w:val="ListParagraph"/>
        <w:widowControl/>
        <w:numPr>
          <w:ilvl w:val="0"/>
          <w:numId w:val="16"/>
        </w:numPr>
        <w:autoSpaceDE/>
        <w:autoSpaceDN/>
        <w:rPr>
          <w:color w:val="333333"/>
          <w:spacing w:val="-11"/>
          <w:sz w:val="25"/>
          <w:szCs w:val="25"/>
        </w:rPr>
      </w:pPr>
      <w:r w:rsidRPr="00D87ACC">
        <w:rPr>
          <w:rFonts w:ascii="Arial" w:eastAsia="Times New Roman" w:hAnsi="Arial" w:cs="Arial"/>
          <w:sz w:val="20"/>
          <w:szCs w:val="20"/>
        </w:rPr>
        <w:t xml:space="preserve">Courage : Nous disons la vérité au pouvoir et agissons avec conviction sur la justice de nos causes. </w:t>
      </w:r>
    </w:p>
    <w:p w14:paraId="422C4B76" w14:textId="77777777" w:rsidR="00D03B4C" w:rsidRPr="00D03B4C" w:rsidRDefault="00D03B4C" w:rsidP="00D03B4C">
      <w:pPr>
        <w:pStyle w:val="ListParagraph"/>
        <w:widowControl/>
        <w:autoSpaceDE/>
        <w:autoSpaceDN/>
        <w:ind w:left="360" w:firstLine="0"/>
        <w:rPr>
          <w:color w:val="333333"/>
          <w:spacing w:val="-11"/>
          <w:sz w:val="25"/>
          <w:szCs w:val="25"/>
        </w:rPr>
      </w:pPr>
    </w:p>
    <w:p w14:paraId="5528BCDB" w14:textId="4A1D3F1D" w:rsidR="00EB727C" w:rsidRPr="00841617" w:rsidRDefault="00EB727C" w:rsidP="00841617">
      <w:pPr>
        <w:widowControl/>
        <w:shd w:val="clear" w:color="auto" w:fill="FFFFFF"/>
        <w:autoSpaceDE/>
        <w:autoSpaceDN/>
        <w:rPr>
          <w:rFonts w:ascii="Arial" w:eastAsia="Arial" w:hAnsi="Arial" w:cs="Arial"/>
          <w:b/>
          <w:bCs/>
          <w:color w:val="5FA334"/>
          <w:sz w:val="20"/>
          <w:szCs w:val="20"/>
        </w:rPr>
      </w:pPr>
      <w:r w:rsidRPr="000E42E5">
        <w:rPr>
          <w:rFonts w:ascii="Arial" w:eastAsia="Arial" w:hAnsi="Arial" w:cs="Arial"/>
          <w:b/>
          <w:bCs/>
          <w:color w:val="5FA334"/>
          <w:sz w:val="20"/>
          <w:szCs w:val="20"/>
        </w:rPr>
        <w:t>Compétences techniques, expérience et connaissances</w:t>
      </w:r>
    </w:p>
    <w:p w14:paraId="57B961EA" w14:textId="685CA8D6" w:rsidR="00DD57AA" w:rsidRPr="00D03B4C" w:rsidRDefault="54537191" w:rsidP="00D03B4C">
      <w:pPr>
        <w:pStyle w:val="ListParagraph"/>
        <w:numPr>
          <w:ilvl w:val="0"/>
          <w:numId w:val="18"/>
        </w:numPr>
        <w:ind w:left="360"/>
        <w:rPr>
          <w:rFonts w:ascii="Arial" w:hAnsi="Arial" w:cs="Arial"/>
          <w:sz w:val="20"/>
          <w:szCs w:val="20"/>
          <w:highlight w:val="green"/>
        </w:rPr>
      </w:pPr>
      <w:r w:rsidRPr="00610893">
        <w:rPr>
          <w:rFonts w:ascii="Arial" w:hAnsi="Arial" w:cs="Arial"/>
          <w:sz w:val="20"/>
          <w:szCs w:val="20"/>
        </w:rPr>
        <w:t>Un diplôme universitaire dans une filière pertinente au développement et touche aux domaines d’intervention d’Oxfam en Tunisie.</w:t>
      </w:r>
    </w:p>
    <w:p w14:paraId="1F24E09E" w14:textId="3900CA2F" w:rsidR="00DD57AA" w:rsidRPr="00D03B4C" w:rsidRDefault="54537191" w:rsidP="00D03B4C">
      <w:pPr>
        <w:pStyle w:val="ListParagraph"/>
        <w:numPr>
          <w:ilvl w:val="0"/>
          <w:numId w:val="18"/>
        </w:numPr>
        <w:ind w:left="360"/>
        <w:rPr>
          <w:rFonts w:ascii="Arial" w:hAnsi="Arial" w:cs="Arial"/>
          <w:sz w:val="20"/>
          <w:szCs w:val="20"/>
          <w:highlight w:val="green"/>
        </w:rPr>
      </w:pPr>
      <w:r w:rsidRPr="54537191">
        <w:rPr>
          <w:rFonts w:ascii="Arial" w:hAnsi="Arial" w:cs="Arial"/>
          <w:sz w:val="20"/>
          <w:szCs w:val="20"/>
        </w:rPr>
        <w:t xml:space="preserve">Expérience professionnelle d’au moins 3 ans dans un poste similaire. </w:t>
      </w:r>
    </w:p>
    <w:p w14:paraId="48920A99" w14:textId="33A63597" w:rsidR="007F2C62"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Une expérience prouvée de travail avec des organisations de la société civile tunisienne et/ou la coopération internationale en Tunisie, idéalement avec des réseaux (extensive) avec des dynamiques associatives dans la région.</w:t>
      </w:r>
    </w:p>
    <w:p w14:paraId="68D6D1C1" w14:textId="4D751958" w:rsidR="54537191" w:rsidRDefault="54537191" w:rsidP="54537191">
      <w:pPr>
        <w:pStyle w:val="ListParagraph"/>
        <w:numPr>
          <w:ilvl w:val="0"/>
          <w:numId w:val="18"/>
        </w:numPr>
        <w:ind w:left="360"/>
        <w:rPr>
          <w:rFonts w:asciiTheme="minorHAnsi" w:eastAsiaTheme="minorEastAsia" w:hAnsiTheme="minorHAnsi" w:cstheme="minorBidi"/>
          <w:sz w:val="20"/>
          <w:szCs w:val="20"/>
        </w:rPr>
      </w:pPr>
      <w:r w:rsidRPr="54537191">
        <w:rPr>
          <w:sz w:val="20"/>
          <w:szCs w:val="20"/>
        </w:rPr>
        <w:t xml:space="preserve">Connaissance et compréhension de l'approche du développement fondée sur les droits.  </w:t>
      </w:r>
    </w:p>
    <w:p w14:paraId="10D9E4A0" w14:textId="640B8F1A" w:rsidR="00731AA0"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 xml:space="preserve">Expérience dans la gestion de projets financés par des bailleurs de fonds multilatéraux, notamment et par exemple l’Union européenne. </w:t>
      </w:r>
    </w:p>
    <w:p w14:paraId="0243C871" w14:textId="36B116ED" w:rsidR="00EB727C"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 xml:space="preserve">Une solide connaissance du contexte de la société civile ainsi que des thématiques et groupes cibles prioritisés par le projet surtout dans les régions, idéalement avec des réseaux (extensive) avec des dynamiques associatives </w:t>
      </w:r>
    </w:p>
    <w:p w14:paraId="33F61349" w14:textId="7A8E3CCF" w:rsidR="00E66E08"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Expérience en matière de renforcement des capacités organisationnelles, formation, et/ou coaching.</w:t>
      </w:r>
    </w:p>
    <w:p w14:paraId="66BF5879" w14:textId="77777777" w:rsidR="00EB727C"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Connaissance solide en matière du genre et des droits humains.</w:t>
      </w:r>
    </w:p>
    <w:p w14:paraId="55B1F824" w14:textId="77777777" w:rsidR="00EB727C"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Très bonnes capacités rédactionnelles et de synthèse.</w:t>
      </w:r>
    </w:p>
    <w:p w14:paraId="2F02194B" w14:textId="5A4560CD" w:rsidR="00EB727C" w:rsidRPr="00D03B4C" w:rsidRDefault="54537191" w:rsidP="54537191">
      <w:pPr>
        <w:pStyle w:val="ListParagraph"/>
        <w:numPr>
          <w:ilvl w:val="0"/>
          <w:numId w:val="18"/>
        </w:numPr>
        <w:ind w:left="360"/>
        <w:rPr>
          <w:rFonts w:ascii="Arial" w:eastAsia="Arial" w:hAnsi="Arial" w:cs="Arial"/>
          <w:sz w:val="20"/>
          <w:szCs w:val="20"/>
        </w:rPr>
      </w:pPr>
      <w:r w:rsidRPr="00610893">
        <w:rPr>
          <w:rFonts w:ascii="Arial" w:eastAsia="Arial" w:hAnsi="Arial" w:cs="Arial"/>
          <w:sz w:val="20"/>
          <w:szCs w:val="20"/>
        </w:rPr>
        <w:t xml:space="preserve">Disponibilité et flexibilité pour voyager fréquemment dans les régions, avec la possibilité de passer des nuits en dehors de Tunis. </w:t>
      </w:r>
    </w:p>
    <w:p w14:paraId="6C69840A" w14:textId="388E81EF" w:rsidR="00EB727C" w:rsidRPr="00D03B4C" w:rsidRDefault="54537191" w:rsidP="54537191">
      <w:pPr>
        <w:pStyle w:val="ListParagraph"/>
        <w:numPr>
          <w:ilvl w:val="0"/>
          <w:numId w:val="18"/>
        </w:numPr>
        <w:spacing w:line="259" w:lineRule="auto"/>
        <w:ind w:left="360"/>
        <w:rPr>
          <w:rFonts w:ascii="Arial" w:eastAsia="Arial" w:hAnsi="Arial" w:cs="Arial"/>
          <w:sz w:val="20"/>
          <w:szCs w:val="20"/>
        </w:rPr>
      </w:pPr>
      <w:r w:rsidRPr="00610893">
        <w:rPr>
          <w:rFonts w:ascii="Arial" w:eastAsia="Arial" w:hAnsi="Arial" w:cs="Arial"/>
          <w:sz w:val="20"/>
          <w:szCs w:val="20"/>
        </w:rPr>
        <w:t xml:space="preserve">Engagement envers les valeurs, les méthodes de travail et les objectifs du consortium en matière d'égalité des sexes, d'adhésion au principe de diversité et d'approche des besoins des plus marginalisés dans toutes ses activités. </w:t>
      </w:r>
    </w:p>
    <w:p w14:paraId="0DDBBFEC" w14:textId="069F4DE0" w:rsidR="00EB727C" w:rsidRPr="00D03B4C" w:rsidRDefault="54537191" w:rsidP="54537191">
      <w:pPr>
        <w:pStyle w:val="ListParagraph"/>
        <w:numPr>
          <w:ilvl w:val="0"/>
          <w:numId w:val="18"/>
        </w:numPr>
        <w:spacing w:line="259" w:lineRule="auto"/>
        <w:ind w:left="360"/>
        <w:rPr>
          <w:rFonts w:ascii="Arial" w:eastAsia="Arial" w:hAnsi="Arial" w:cs="Arial"/>
          <w:sz w:val="20"/>
          <w:szCs w:val="20"/>
        </w:rPr>
      </w:pPr>
      <w:r w:rsidRPr="00610893">
        <w:rPr>
          <w:rFonts w:ascii="Arial" w:eastAsia="Arial" w:hAnsi="Arial" w:cs="Arial"/>
          <w:sz w:val="20"/>
          <w:szCs w:val="20"/>
        </w:rPr>
        <w:t xml:space="preserve">Engagement envers les valeurs et les méthodes de travail d'Oxfam et de ses partenaires et envers les objectifs de promotion de l'égalité des sexes et de la diversité et les intérêts des personnes marginalisées dans tous les aspects de ses actions.  </w:t>
      </w:r>
    </w:p>
    <w:p w14:paraId="5CB291B4" w14:textId="7A99DB45" w:rsidR="00EB727C" w:rsidRPr="00D03B4C" w:rsidRDefault="54537191" w:rsidP="54537191">
      <w:pPr>
        <w:pStyle w:val="ListParagraph"/>
        <w:numPr>
          <w:ilvl w:val="0"/>
          <w:numId w:val="18"/>
        </w:numPr>
        <w:spacing w:line="259" w:lineRule="auto"/>
        <w:ind w:left="360"/>
        <w:rPr>
          <w:rFonts w:asciiTheme="minorHAnsi" w:eastAsiaTheme="minorEastAsia" w:hAnsiTheme="minorHAnsi" w:cstheme="minorBidi"/>
          <w:sz w:val="20"/>
          <w:szCs w:val="20"/>
        </w:rPr>
      </w:pPr>
      <w:r w:rsidRPr="54537191">
        <w:rPr>
          <w:rFonts w:ascii="Arial" w:hAnsi="Arial" w:cs="Arial"/>
          <w:sz w:val="20"/>
          <w:szCs w:val="20"/>
        </w:rPr>
        <w:t>Excellente maitrise des langues Arabe et Française à l’oral et à l’écrit ; La maitrise de la langue Anglaise à l’oral et à l’écrit est un atout important.</w:t>
      </w:r>
    </w:p>
    <w:p w14:paraId="498C8A58" w14:textId="32CD9A88" w:rsidR="00EB727C"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Bonne maitrise des outils informatique (Office MS minimum).</w:t>
      </w:r>
    </w:p>
    <w:p w14:paraId="01AC4C27" w14:textId="337C252C" w:rsidR="00731AA0"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Excellentes compétences interpersonnelles, de communication et de travail dans un environnement multidisciplinaire et multiculturel.</w:t>
      </w:r>
    </w:p>
    <w:p w14:paraId="14AE1605" w14:textId="49F22159" w:rsidR="00731AA0"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Faire preuve d’esprit d’initiative et de réelles capacités d’écoute et d’adaptation, de rigueur, d’organisation et d’autonomie.</w:t>
      </w:r>
    </w:p>
    <w:p w14:paraId="154A06D3" w14:textId="7663B8A7" w:rsidR="00D03B4C" w:rsidRPr="00D03B4C" w:rsidRDefault="54537191" w:rsidP="00D03B4C">
      <w:pPr>
        <w:pStyle w:val="ListParagraph"/>
        <w:numPr>
          <w:ilvl w:val="0"/>
          <w:numId w:val="18"/>
        </w:numPr>
        <w:ind w:left="360"/>
        <w:rPr>
          <w:rFonts w:ascii="Arial" w:hAnsi="Arial" w:cs="Arial"/>
          <w:sz w:val="20"/>
          <w:szCs w:val="20"/>
        </w:rPr>
      </w:pPr>
      <w:r w:rsidRPr="54537191">
        <w:rPr>
          <w:rFonts w:ascii="Arial" w:hAnsi="Arial" w:cs="Arial"/>
          <w:sz w:val="20"/>
          <w:szCs w:val="20"/>
        </w:rPr>
        <w:t>Capacité à gérer plusieurs priorités et à travailler sous pression et avec des délais serrés.</w:t>
      </w:r>
    </w:p>
    <w:p w14:paraId="2F636BD6" w14:textId="1FFC0D3F" w:rsidR="00D03B4C" w:rsidRPr="000E42E5" w:rsidRDefault="00D03B4C" w:rsidP="54537191">
      <w:pPr>
        <w:rPr>
          <w:sz w:val="20"/>
          <w:szCs w:val="20"/>
        </w:rPr>
      </w:pPr>
    </w:p>
    <w:p w14:paraId="2EF52598" w14:textId="62C61DC9" w:rsidR="00EB727C" w:rsidRPr="00841617" w:rsidRDefault="00EB727C" w:rsidP="00841617">
      <w:pPr>
        <w:pStyle w:val="Heading1"/>
        <w:ind w:left="0"/>
        <w:rPr>
          <w:color w:val="92D050"/>
        </w:rPr>
      </w:pPr>
      <w:r w:rsidRPr="000E42E5">
        <w:rPr>
          <w:color w:val="92D050"/>
        </w:rPr>
        <w:t>Qualités</w:t>
      </w:r>
      <w:r w:rsidRPr="000E42E5">
        <w:rPr>
          <w:color w:val="92D050"/>
          <w:spacing w:val="-3"/>
        </w:rPr>
        <w:t xml:space="preserve"> </w:t>
      </w:r>
      <w:r w:rsidRPr="000E42E5">
        <w:rPr>
          <w:color w:val="92D050"/>
        </w:rPr>
        <w:t>clés</w:t>
      </w:r>
      <w:r w:rsidRPr="000E42E5">
        <w:rPr>
          <w:color w:val="92D050"/>
          <w:spacing w:val="-2"/>
        </w:rPr>
        <w:t xml:space="preserve"> </w:t>
      </w:r>
      <w:r w:rsidRPr="000E42E5">
        <w:rPr>
          <w:color w:val="92D050"/>
        </w:rPr>
        <w:t>:</w:t>
      </w:r>
    </w:p>
    <w:p w14:paraId="0DB0167B" w14:textId="77777777" w:rsidR="00EB727C" w:rsidRPr="00D03B4C" w:rsidRDefault="00EB727C" w:rsidP="00D03B4C">
      <w:pPr>
        <w:pStyle w:val="ListParagraph"/>
        <w:numPr>
          <w:ilvl w:val="0"/>
          <w:numId w:val="17"/>
        </w:numPr>
        <w:rPr>
          <w:sz w:val="20"/>
          <w:szCs w:val="20"/>
        </w:rPr>
      </w:pPr>
      <w:r w:rsidRPr="00D03B4C">
        <w:rPr>
          <w:sz w:val="20"/>
          <w:szCs w:val="20"/>
        </w:rPr>
        <w:t>Sensibilité aux différences culturelles et aux questions de genre, ainsi que volonté de promouvoir l’égalité des chances.</w:t>
      </w:r>
    </w:p>
    <w:p w14:paraId="375B337E" w14:textId="77777777" w:rsidR="00EB727C" w:rsidRPr="00D03B4C" w:rsidRDefault="00EB727C" w:rsidP="00D03B4C">
      <w:pPr>
        <w:pStyle w:val="ListParagraph"/>
        <w:numPr>
          <w:ilvl w:val="0"/>
          <w:numId w:val="17"/>
        </w:numPr>
        <w:rPr>
          <w:sz w:val="20"/>
          <w:szCs w:val="20"/>
        </w:rPr>
      </w:pPr>
      <w:r w:rsidRPr="00D03B4C">
        <w:rPr>
          <w:sz w:val="20"/>
          <w:szCs w:val="20"/>
        </w:rPr>
        <w:t>Capacité à faire preuve d’ouverture et volonté d’en savoir davantage sur l’application de l’intégration transversale du genre, des droits des femmes et de la diversité dans tous les aspects du travail de développement.</w:t>
      </w:r>
    </w:p>
    <w:p w14:paraId="713091E2" w14:textId="77777777" w:rsidR="00731AA0" w:rsidRPr="00D03B4C" w:rsidRDefault="00731AA0" w:rsidP="00D03B4C">
      <w:pPr>
        <w:pStyle w:val="ListParagraph"/>
        <w:numPr>
          <w:ilvl w:val="0"/>
          <w:numId w:val="17"/>
        </w:numPr>
        <w:rPr>
          <w:sz w:val="20"/>
          <w:szCs w:val="20"/>
        </w:rPr>
      </w:pPr>
      <w:r w:rsidRPr="00D03B4C">
        <w:rPr>
          <w:sz w:val="20"/>
          <w:szCs w:val="20"/>
        </w:rPr>
        <w:t xml:space="preserve">Energie, créativité, endurance et flexibilité. Aptitude à apprendre rapidement et à partager le savoir avec les partenaires et les collègues. </w:t>
      </w:r>
    </w:p>
    <w:p w14:paraId="3FB79351" w14:textId="582040B4" w:rsidR="00731AA0" w:rsidRPr="00D03B4C" w:rsidRDefault="54537191" w:rsidP="00D03B4C">
      <w:pPr>
        <w:pStyle w:val="ListParagraph"/>
        <w:numPr>
          <w:ilvl w:val="0"/>
          <w:numId w:val="17"/>
        </w:numPr>
        <w:rPr>
          <w:sz w:val="20"/>
          <w:szCs w:val="20"/>
        </w:rPr>
      </w:pPr>
      <w:r w:rsidRPr="54537191">
        <w:rPr>
          <w:sz w:val="20"/>
          <w:szCs w:val="20"/>
        </w:rPr>
        <w:t xml:space="preserve">Engagement à respecter les politiques d’Oxfam en matière de prévention du harcèlement, de l’exploitation </w:t>
      </w:r>
      <w:r w:rsidRPr="54537191">
        <w:rPr>
          <w:sz w:val="20"/>
          <w:szCs w:val="20"/>
        </w:rPr>
        <w:lastRenderedPageBreak/>
        <w:t xml:space="preserve">et des abus sexuels afin de veiller, dans la mesure du possible, à la sécurité de toutes celles et ceux qui entrent en contact avec Oxfam. </w:t>
      </w:r>
    </w:p>
    <w:p w14:paraId="324FDDF3" w14:textId="77D936F3" w:rsidR="001360FB" w:rsidRPr="000E42E5" w:rsidRDefault="001360FB" w:rsidP="00610893">
      <w:pPr>
        <w:pStyle w:val="BodyText"/>
        <w:widowControl/>
        <w:rPr>
          <w:b/>
          <w:bCs/>
          <w:color w:val="5FA334"/>
        </w:rPr>
      </w:pPr>
    </w:p>
    <w:p w14:paraId="308F00D9" w14:textId="13D8174B" w:rsidR="001360FB" w:rsidRPr="000E42E5" w:rsidRDefault="54537191" w:rsidP="00841617">
      <w:pPr>
        <w:widowControl/>
        <w:adjustRightInd w:val="0"/>
        <w:rPr>
          <w:rFonts w:ascii="Arial" w:eastAsia="Arial" w:hAnsi="Arial" w:cs="Arial"/>
          <w:b/>
          <w:bCs/>
          <w:color w:val="5FA334"/>
          <w:sz w:val="20"/>
          <w:szCs w:val="20"/>
        </w:rPr>
      </w:pPr>
      <w:r w:rsidRPr="54537191">
        <w:rPr>
          <w:rFonts w:ascii="Arial" w:eastAsia="Arial" w:hAnsi="Arial" w:cs="Arial"/>
          <w:b/>
          <w:bCs/>
          <w:color w:val="5FA334"/>
          <w:sz w:val="20"/>
          <w:szCs w:val="20"/>
        </w:rPr>
        <w:t>Procédure de candidature :</w:t>
      </w:r>
    </w:p>
    <w:p w14:paraId="65DDDDEB" w14:textId="56FED830" w:rsidR="00556BD6" w:rsidRDefault="54537191" w:rsidP="004728BD">
      <w:pPr>
        <w:spacing w:after="160"/>
        <w:jc w:val="center"/>
        <w:rPr>
          <w:rFonts w:ascii="Arial" w:eastAsia="Arial" w:hAnsi="Arial" w:cs="Arial"/>
          <w:color w:val="000000" w:themeColor="text1"/>
          <w:sz w:val="20"/>
          <w:szCs w:val="20"/>
        </w:rPr>
      </w:pPr>
      <w:r w:rsidRPr="54537191">
        <w:rPr>
          <w:rFonts w:ascii="Arial" w:eastAsia="Arial" w:hAnsi="Arial" w:cs="Arial"/>
          <w:color w:val="000000" w:themeColor="text1"/>
          <w:sz w:val="20"/>
          <w:szCs w:val="20"/>
        </w:rPr>
        <w:t xml:space="preserve">Si vous êtes </w:t>
      </w:r>
      <w:proofErr w:type="spellStart"/>
      <w:r w:rsidRPr="54537191">
        <w:rPr>
          <w:rFonts w:ascii="Arial" w:eastAsia="Arial" w:hAnsi="Arial" w:cs="Arial"/>
          <w:color w:val="000000" w:themeColor="text1"/>
          <w:sz w:val="20"/>
          <w:szCs w:val="20"/>
        </w:rPr>
        <w:t>intéressé-e</w:t>
      </w:r>
      <w:proofErr w:type="spellEnd"/>
      <w:r w:rsidRPr="54537191">
        <w:rPr>
          <w:rFonts w:ascii="Arial" w:eastAsia="Arial" w:hAnsi="Arial" w:cs="Arial"/>
          <w:color w:val="000000" w:themeColor="text1"/>
          <w:sz w:val="20"/>
          <w:szCs w:val="20"/>
        </w:rPr>
        <w:t xml:space="preserve"> et pensez remplir les conditions exigées pour ce poste, prière d’envoyer votre candidature (lettre de motivation &amp; Curriculum vitae) par écrit et en mentionnant le titre « </w:t>
      </w:r>
      <w:proofErr w:type="spellStart"/>
      <w:r w:rsidRPr="54537191">
        <w:rPr>
          <w:rFonts w:ascii="Arial" w:eastAsia="Arial" w:hAnsi="Arial" w:cs="Arial"/>
          <w:color w:val="000000" w:themeColor="text1"/>
          <w:sz w:val="20"/>
          <w:szCs w:val="20"/>
        </w:rPr>
        <w:t>Chargé·e</w:t>
      </w:r>
      <w:proofErr w:type="spellEnd"/>
      <w:r w:rsidRPr="54537191">
        <w:rPr>
          <w:rFonts w:ascii="Arial" w:eastAsia="Arial" w:hAnsi="Arial" w:cs="Arial"/>
          <w:color w:val="000000" w:themeColor="text1"/>
          <w:sz w:val="20"/>
          <w:szCs w:val="20"/>
        </w:rPr>
        <w:t xml:space="preserve"> de projet » à : </w:t>
      </w:r>
    </w:p>
    <w:p w14:paraId="39630644" w14:textId="09B899C2" w:rsidR="004728BD" w:rsidRPr="00610893" w:rsidRDefault="004728BD" w:rsidP="54537191">
      <w:pPr>
        <w:jc w:val="center"/>
        <w:rPr>
          <w:rFonts w:ascii="Segoe UI" w:eastAsia="Segoe UI" w:hAnsi="Segoe UI" w:cs="Segoe UI"/>
          <w:color w:val="000000" w:themeColor="text1"/>
          <w:sz w:val="20"/>
          <w:szCs w:val="20"/>
        </w:rPr>
      </w:pPr>
      <w:hyperlink r:id="rId11" w:history="1">
        <w:r w:rsidRPr="00610893">
          <w:rPr>
            <w:rStyle w:val="Hyperlink"/>
          </w:rPr>
          <w:t>https://jobs.oxfamnovib.nl/job-invite/12031/</w:t>
        </w:r>
      </w:hyperlink>
      <w:r>
        <w:rPr>
          <w:rFonts w:ascii="Segoe UI" w:eastAsia="Segoe UI" w:hAnsi="Segoe UI" w:cs="Segoe UI"/>
          <w:color w:val="000000" w:themeColor="text1"/>
          <w:sz w:val="20"/>
          <w:szCs w:val="20"/>
        </w:rPr>
        <w:t xml:space="preserve"> </w:t>
      </w:r>
    </w:p>
    <w:p w14:paraId="737DEB4F" w14:textId="6687430B" w:rsidR="00556BD6" w:rsidRPr="00610893" w:rsidRDefault="00556BD6" w:rsidP="54537191">
      <w:pPr>
        <w:jc w:val="both"/>
        <w:rPr>
          <w:rFonts w:ascii="Segoe UI" w:eastAsia="Segoe UI" w:hAnsi="Segoe UI" w:cs="Segoe UI"/>
          <w:color w:val="000000" w:themeColor="text1"/>
          <w:sz w:val="20"/>
          <w:szCs w:val="20"/>
        </w:rPr>
      </w:pPr>
    </w:p>
    <w:p w14:paraId="304B2CEB" w14:textId="401C21D2" w:rsidR="00556BD6" w:rsidRPr="00610893" w:rsidRDefault="54537191" w:rsidP="54537191">
      <w:pPr>
        <w:jc w:val="center"/>
        <w:rPr>
          <w:rFonts w:ascii="Arial" w:eastAsia="Arial" w:hAnsi="Arial" w:cs="Arial"/>
          <w:color w:val="000000" w:themeColor="text1"/>
          <w:sz w:val="20"/>
          <w:szCs w:val="20"/>
        </w:rPr>
      </w:pPr>
      <w:r w:rsidRPr="54537191">
        <w:rPr>
          <w:rFonts w:ascii="Arial" w:eastAsia="Arial" w:hAnsi="Arial" w:cs="Arial"/>
          <w:color w:val="000000" w:themeColor="text1"/>
          <w:sz w:val="20"/>
          <w:szCs w:val="20"/>
        </w:rPr>
        <w:t xml:space="preserve">au plus tard le </w:t>
      </w:r>
      <w:r w:rsidR="004728BD">
        <w:rPr>
          <w:rFonts w:ascii="Arial" w:eastAsia="Arial" w:hAnsi="Arial" w:cs="Arial"/>
          <w:b/>
          <w:bCs/>
          <w:color w:val="FF0000"/>
          <w:sz w:val="20"/>
          <w:szCs w:val="20"/>
        </w:rPr>
        <w:t>04 Juillet 2022</w:t>
      </w:r>
      <w:r w:rsidRPr="54537191">
        <w:rPr>
          <w:rFonts w:ascii="Arial" w:eastAsia="Arial" w:hAnsi="Arial" w:cs="Arial"/>
          <w:color w:val="000000" w:themeColor="text1"/>
          <w:sz w:val="20"/>
          <w:szCs w:val="20"/>
        </w:rPr>
        <w:t xml:space="preserve">. Prière de noter que seuls les </w:t>
      </w:r>
      <w:proofErr w:type="spellStart"/>
      <w:r w:rsidRPr="54537191">
        <w:rPr>
          <w:rFonts w:ascii="Arial" w:eastAsia="Arial" w:hAnsi="Arial" w:cs="Arial"/>
          <w:color w:val="000000" w:themeColor="text1"/>
          <w:sz w:val="20"/>
          <w:szCs w:val="20"/>
        </w:rPr>
        <w:t>candidat-es</w:t>
      </w:r>
      <w:proofErr w:type="spellEnd"/>
      <w:r w:rsidRPr="54537191">
        <w:rPr>
          <w:rFonts w:ascii="Arial" w:eastAsia="Arial" w:hAnsi="Arial" w:cs="Arial"/>
          <w:color w:val="000000" w:themeColor="text1"/>
          <w:sz w:val="20"/>
          <w:szCs w:val="20"/>
        </w:rPr>
        <w:t xml:space="preserve"> </w:t>
      </w:r>
      <w:proofErr w:type="spellStart"/>
      <w:r w:rsidRPr="54537191">
        <w:rPr>
          <w:rFonts w:ascii="Arial" w:eastAsia="Arial" w:hAnsi="Arial" w:cs="Arial"/>
          <w:color w:val="000000" w:themeColor="text1"/>
          <w:sz w:val="20"/>
          <w:szCs w:val="20"/>
        </w:rPr>
        <w:t>retenu-es</w:t>
      </w:r>
      <w:proofErr w:type="spellEnd"/>
      <w:r w:rsidRPr="54537191">
        <w:rPr>
          <w:rFonts w:ascii="Arial" w:eastAsia="Arial" w:hAnsi="Arial" w:cs="Arial"/>
          <w:color w:val="000000" w:themeColor="text1"/>
          <w:sz w:val="20"/>
          <w:szCs w:val="20"/>
        </w:rPr>
        <w:t xml:space="preserve"> seront </w:t>
      </w:r>
      <w:proofErr w:type="spellStart"/>
      <w:r w:rsidRPr="54537191">
        <w:rPr>
          <w:rFonts w:ascii="Arial" w:eastAsia="Arial" w:hAnsi="Arial" w:cs="Arial"/>
          <w:color w:val="000000" w:themeColor="text1"/>
          <w:sz w:val="20"/>
          <w:szCs w:val="20"/>
        </w:rPr>
        <w:t>contacté-es</w:t>
      </w:r>
      <w:proofErr w:type="spellEnd"/>
      <w:r w:rsidRPr="54537191">
        <w:rPr>
          <w:rFonts w:ascii="Arial" w:eastAsia="Arial" w:hAnsi="Arial" w:cs="Arial"/>
          <w:color w:val="000000" w:themeColor="text1"/>
          <w:sz w:val="20"/>
          <w:szCs w:val="20"/>
        </w:rPr>
        <w:t>.</w:t>
      </w:r>
    </w:p>
    <w:p w14:paraId="2C23B5B8" w14:textId="5E766DC9" w:rsidR="00556BD6" w:rsidRDefault="00556BD6" w:rsidP="54537191">
      <w:pPr>
        <w:rPr>
          <w:sz w:val="20"/>
          <w:szCs w:val="20"/>
        </w:rPr>
      </w:pPr>
    </w:p>
    <w:p w14:paraId="234BE7D6" w14:textId="6ACF41FF" w:rsidR="001360FB" w:rsidRPr="00556BD6" w:rsidRDefault="54537191" w:rsidP="54537191">
      <w:pPr>
        <w:rPr>
          <w:i/>
          <w:iCs/>
          <w:sz w:val="20"/>
          <w:szCs w:val="20"/>
        </w:rPr>
      </w:pPr>
      <w:r w:rsidRPr="54537191">
        <w:rPr>
          <w:i/>
          <w:iCs/>
          <w:sz w:val="20"/>
          <w:szCs w:val="20"/>
        </w:rPr>
        <w:t>Oxfam est une organisation qui applique le principe de l’égalité des chances</w:t>
      </w:r>
    </w:p>
    <w:p w14:paraId="6BC56EBC" w14:textId="226A5261" w:rsidR="54537191" w:rsidRPr="00610893" w:rsidRDefault="54537191" w:rsidP="54537191">
      <w:pPr>
        <w:rPr>
          <w:i/>
          <w:iCs/>
          <w:sz w:val="20"/>
          <w:szCs w:val="20"/>
        </w:rPr>
      </w:pPr>
    </w:p>
    <w:p w14:paraId="434DD9D9" w14:textId="19D5235D" w:rsidR="54537191" w:rsidRDefault="54537191" w:rsidP="54537191">
      <w:pPr>
        <w:pStyle w:val="BodyText"/>
        <w:ind w:right="790"/>
        <w:jc w:val="both"/>
        <w:rPr>
          <w:rFonts w:ascii="Arial" w:eastAsia="Arial" w:hAnsi="Arial" w:cs="Arial"/>
          <w:i/>
          <w:iCs/>
        </w:rPr>
      </w:pPr>
      <w:r w:rsidRPr="00610893">
        <w:rPr>
          <w:rFonts w:ascii="Arial" w:eastAsia="Arial" w:hAnsi="Arial" w:cs="Arial"/>
          <w:b/>
          <w:bCs/>
          <w:i/>
          <w:iCs/>
        </w:rPr>
        <w:t>Oxfam ne facture aucun frais à aucune étape du processus de recrutement (candidature, entretient, contractualisation).</w:t>
      </w:r>
    </w:p>
    <w:p w14:paraId="059F4E37" w14:textId="4F2269AF" w:rsidR="54537191" w:rsidRDefault="54537191" w:rsidP="54537191">
      <w:pPr>
        <w:rPr>
          <w:sz w:val="20"/>
          <w:szCs w:val="20"/>
        </w:rPr>
      </w:pPr>
    </w:p>
    <w:sectPr w:rsidR="54537191" w:rsidSect="000212FD">
      <w:headerReference w:type="even" r:id="rId12"/>
      <w:headerReference w:type="default" r:id="rId13"/>
      <w:footerReference w:type="even" r:id="rId14"/>
      <w:footerReference w:type="default" r:id="rId15"/>
      <w:headerReference w:type="first" r:id="rId16"/>
      <w:footerReference w:type="first" r:id="rId17"/>
      <w:pgSz w:w="11910" w:h="16840"/>
      <w:pgMar w:top="1120" w:right="111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1A17" w14:textId="77777777" w:rsidR="00580FA4" w:rsidRDefault="00580FA4" w:rsidP="00366E88">
      <w:r>
        <w:separator/>
      </w:r>
    </w:p>
  </w:endnote>
  <w:endnote w:type="continuationSeparator" w:id="0">
    <w:p w14:paraId="4DD6A6B4" w14:textId="77777777" w:rsidR="00580FA4" w:rsidRDefault="00580FA4" w:rsidP="0036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EAF8" w14:textId="77777777" w:rsidR="00366E88" w:rsidRDefault="00366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0EF8" w14:textId="77777777" w:rsidR="00366E88" w:rsidRDefault="0036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FCDD" w14:textId="77777777" w:rsidR="00366E88" w:rsidRDefault="00366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8708" w14:textId="77777777" w:rsidR="00580FA4" w:rsidRDefault="00580FA4" w:rsidP="00366E88">
      <w:r>
        <w:separator/>
      </w:r>
    </w:p>
  </w:footnote>
  <w:footnote w:type="continuationSeparator" w:id="0">
    <w:p w14:paraId="0598C0A0" w14:textId="77777777" w:rsidR="00580FA4" w:rsidRDefault="00580FA4" w:rsidP="0036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2B19" w14:textId="77777777" w:rsidR="00366E88" w:rsidRDefault="0036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9718" w14:textId="77777777" w:rsidR="00366E88" w:rsidRDefault="00366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085D" w14:textId="77777777" w:rsidR="00366E88" w:rsidRDefault="00366E88">
    <w:pPr>
      <w:pStyle w:val="Header"/>
    </w:pPr>
  </w:p>
</w:hdr>
</file>

<file path=word/intelligence.xml><?xml version="1.0" encoding="utf-8"?>
<int:Intelligence xmlns:int="http://schemas.microsoft.com/office/intelligence/2019/intelligence">
  <int:IntelligenceSettings/>
  <int:Manifest>
    <int:WordHash hashCode="o/iYuTTVd329M1" id="T163ZPWM"/>
    <int:WordHash hashCode="KzIaoOiaIKvFDQ" id="N9Qwu5SP"/>
    <int:WordHash hashCode="vS0t/xuiV2GGrG" id="YDb8BQEW"/>
    <int:WordHash hashCode="22KrBWiVR3TB1o" id="Xuh4U8EA"/>
    <int:WordHash hashCode="zGH2snojljP/OJ" id="H5mvCvlZ"/>
    <int:WordHash hashCode="ojxCkqFr85dL9h" id="bRMUvcvx"/>
  </int:Manifest>
  <int:Observations>
    <int:Content id="T163ZPWM">
      <int:Rejection type="LegacyProofing"/>
    </int:Content>
    <int:Content id="N9Qwu5SP">
      <int:Rejection type="LegacyProofing"/>
    </int:Content>
    <int:Content id="YDb8BQEW">
      <int:Rejection type="LegacyProofing"/>
    </int:Content>
    <int:Content id="Xuh4U8EA">
      <int:Rejection type="LegacyProofing"/>
    </int:Content>
    <int:Content id="H5mvCvlZ">
      <int:Rejection type="LegacyProofing"/>
    </int:Content>
    <int:Content id="bRMUvcv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730"/>
    <w:multiLevelType w:val="hybridMultilevel"/>
    <w:tmpl w:val="DFE25E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6055A1"/>
    <w:multiLevelType w:val="hybridMultilevel"/>
    <w:tmpl w:val="7E5C36D4"/>
    <w:lvl w:ilvl="0" w:tplc="40EAAA36">
      <w:numFmt w:val="bullet"/>
      <w:lvlText w:val="-"/>
      <w:lvlJc w:val="left"/>
      <w:pPr>
        <w:ind w:left="720" w:hanging="360"/>
      </w:pPr>
      <w:rPr>
        <w:rFonts w:ascii="Arial MT" w:eastAsia="Arial MT" w:hAnsi="Arial MT"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E4C5E"/>
    <w:multiLevelType w:val="multilevel"/>
    <w:tmpl w:val="FE6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C53E0"/>
    <w:multiLevelType w:val="hybridMultilevel"/>
    <w:tmpl w:val="D4FC8854"/>
    <w:lvl w:ilvl="0" w:tplc="79E61354">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3C45220"/>
    <w:multiLevelType w:val="hybridMultilevel"/>
    <w:tmpl w:val="B6A0C696"/>
    <w:lvl w:ilvl="0" w:tplc="E4E492B8">
      <w:start w:val="1"/>
      <w:numFmt w:val="bullet"/>
      <w:lvlText w:val=""/>
      <w:lvlJc w:val="left"/>
      <w:pPr>
        <w:ind w:left="720" w:hanging="360"/>
      </w:pPr>
      <w:rPr>
        <w:rFonts w:ascii="Symbol" w:hAnsi="Symbol" w:hint="default"/>
      </w:rPr>
    </w:lvl>
    <w:lvl w:ilvl="1" w:tplc="1F708A32">
      <w:start w:val="1"/>
      <w:numFmt w:val="bullet"/>
      <w:lvlText w:val="o"/>
      <w:lvlJc w:val="left"/>
      <w:pPr>
        <w:ind w:left="1440" w:hanging="360"/>
      </w:pPr>
      <w:rPr>
        <w:rFonts w:ascii="Courier New" w:hAnsi="Courier New" w:hint="default"/>
      </w:rPr>
    </w:lvl>
    <w:lvl w:ilvl="2" w:tplc="3738E4A0">
      <w:start w:val="1"/>
      <w:numFmt w:val="bullet"/>
      <w:lvlText w:val=""/>
      <w:lvlJc w:val="left"/>
      <w:pPr>
        <w:ind w:left="2160" w:hanging="360"/>
      </w:pPr>
      <w:rPr>
        <w:rFonts w:ascii="Wingdings" w:hAnsi="Wingdings" w:hint="default"/>
      </w:rPr>
    </w:lvl>
    <w:lvl w:ilvl="3" w:tplc="75BE7AAA">
      <w:start w:val="1"/>
      <w:numFmt w:val="bullet"/>
      <w:lvlText w:val=""/>
      <w:lvlJc w:val="left"/>
      <w:pPr>
        <w:ind w:left="2880" w:hanging="360"/>
      </w:pPr>
      <w:rPr>
        <w:rFonts w:ascii="Symbol" w:hAnsi="Symbol" w:hint="default"/>
      </w:rPr>
    </w:lvl>
    <w:lvl w:ilvl="4" w:tplc="5FC813DA">
      <w:start w:val="1"/>
      <w:numFmt w:val="bullet"/>
      <w:lvlText w:val="o"/>
      <w:lvlJc w:val="left"/>
      <w:pPr>
        <w:ind w:left="3600" w:hanging="360"/>
      </w:pPr>
      <w:rPr>
        <w:rFonts w:ascii="Courier New" w:hAnsi="Courier New" w:hint="default"/>
      </w:rPr>
    </w:lvl>
    <w:lvl w:ilvl="5" w:tplc="F782C8A8">
      <w:start w:val="1"/>
      <w:numFmt w:val="bullet"/>
      <w:lvlText w:val=""/>
      <w:lvlJc w:val="left"/>
      <w:pPr>
        <w:ind w:left="4320" w:hanging="360"/>
      </w:pPr>
      <w:rPr>
        <w:rFonts w:ascii="Wingdings" w:hAnsi="Wingdings" w:hint="default"/>
      </w:rPr>
    </w:lvl>
    <w:lvl w:ilvl="6" w:tplc="68D05ED6">
      <w:start w:val="1"/>
      <w:numFmt w:val="bullet"/>
      <w:lvlText w:val=""/>
      <w:lvlJc w:val="left"/>
      <w:pPr>
        <w:ind w:left="5040" w:hanging="360"/>
      </w:pPr>
      <w:rPr>
        <w:rFonts w:ascii="Symbol" w:hAnsi="Symbol" w:hint="default"/>
      </w:rPr>
    </w:lvl>
    <w:lvl w:ilvl="7" w:tplc="94BA125E">
      <w:start w:val="1"/>
      <w:numFmt w:val="bullet"/>
      <w:lvlText w:val="o"/>
      <w:lvlJc w:val="left"/>
      <w:pPr>
        <w:ind w:left="5760" w:hanging="360"/>
      </w:pPr>
      <w:rPr>
        <w:rFonts w:ascii="Courier New" w:hAnsi="Courier New" w:hint="default"/>
      </w:rPr>
    </w:lvl>
    <w:lvl w:ilvl="8" w:tplc="EDEE6582">
      <w:start w:val="1"/>
      <w:numFmt w:val="bullet"/>
      <w:lvlText w:val=""/>
      <w:lvlJc w:val="left"/>
      <w:pPr>
        <w:ind w:left="6480" w:hanging="360"/>
      </w:pPr>
      <w:rPr>
        <w:rFonts w:ascii="Wingdings" w:hAnsi="Wingdings" w:hint="default"/>
      </w:rPr>
    </w:lvl>
  </w:abstractNum>
  <w:abstractNum w:abstractNumId="5" w15:restartNumberingAfterBreak="0">
    <w:nsid w:val="2F626F73"/>
    <w:multiLevelType w:val="hybridMultilevel"/>
    <w:tmpl w:val="982C7450"/>
    <w:lvl w:ilvl="0" w:tplc="E7D8E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E2DF4"/>
    <w:multiLevelType w:val="hybridMultilevel"/>
    <w:tmpl w:val="BBEA782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14C7407"/>
    <w:multiLevelType w:val="hybridMultilevel"/>
    <w:tmpl w:val="F83A7B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9D1044"/>
    <w:multiLevelType w:val="hybridMultilevel"/>
    <w:tmpl w:val="F328E59A"/>
    <w:lvl w:ilvl="0" w:tplc="E7D8E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D0CEE"/>
    <w:multiLevelType w:val="hybridMultilevel"/>
    <w:tmpl w:val="870672C2"/>
    <w:lvl w:ilvl="0" w:tplc="F3E8D53E">
      <w:start w:val="1"/>
      <w:numFmt w:val="bullet"/>
      <w:lvlText w:val=""/>
      <w:lvlJc w:val="left"/>
      <w:pPr>
        <w:ind w:left="720" w:hanging="360"/>
      </w:pPr>
      <w:rPr>
        <w:rFonts w:ascii="Symbol" w:hAnsi="Symbol" w:hint="default"/>
      </w:rPr>
    </w:lvl>
    <w:lvl w:ilvl="1" w:tplc="42948D62">
      <w:start w:val="1"/>
      <w:numFmt w:val="bullet"/>
      <w:lvlText w:val="o"/>
      <w:lvlJc w:val="left"/>
      <w:pPr>
        <w:ind w:left="1440" w:hanging="360"/>
      </w:pPr>
      <w:rPr>
        <w:rFonts w:ascii="Courier New" w:hAnsi="Courier New" w:hint="default"/>
      </w:rPr>
    </w:lvl>
    <w:lvl w:ilvl="2" w:tplc="8D543ED4">
      <w:start w:val="1"/>
      <w:numFmt w:val="bullet"/>
      <w:lvlText w:val=""/>
      <w:lvlJc w:val="left"/>
      <w:pPr>
        <w:ind w:left="2160" w:hanging="360"/>
      </w:pPr>
      <w:rPr>
        <w:rFonts w:ascii="Wingdings" w:hAnsi="Wingdings" w:hint="default"/>
      </w:rPr>
    </w:lvl>
    <w:lvl w:ilvl="3" w:tplc="A61AC4FE">
      <w:start w:val="1"/>
      <w:numFmt w:val="bullet"/>
      <w:lvlText w:val=""/>
      <w:lvlJc w:val="left"/>
      <w:pPr>
        <w:ind w:left="2880" w:hanging="360"/>
      </w:pPr>
      <w:rPr>
        <w:rFonts w:ascii="Symbol" w:hAnsi="Symbol" w:hint="default"/>
      </w:rPr>
    </w:lvl>
    <w:lvl w:ilvl="4" w:tplc="FC503546">
      <w:start w:val="1"/>
      <w:numFmt w:val="bullet"/>
      <w:lvlText w:val="o"/>
      <w:lvlJc w:val="left"/>
      <w:pPr>
        <w:ind w:left="3600" w:hanging="360"/>
      </w:pPr>
      <w:rPr>
        <w:rFonts w:ascii="Courier New" w:hAnsi="Courier New" w:hint="default"/>
      </w:rPr>
    </w:lvl>
    <w:lvl w:ilvl="5" w:tplc="3D8C935A">
      <w:start w:val="1"/>
      <w:numFmt w:val="bullet"/>
      <w:lvlText w:val=""/>
      <w:lvlJc w:val="left"/>
      <w:pPr>
        <w:ind w:left="4320" w:hanging="360"/>
      </w:pPr>
      <w:rPr>
        <w:rFonts w:ascii="Wingdings" w:hAnsi="Wingdings" w:hint="default"/>
      </w:rPr>
    </w:lvl>
    <w:lvl w:ilvl="6" w:tplc="4D2A9AA2">
      <w:start w:val="1"/>
      <w:numFmt w:val="bullet"/>
      <w:lvlText w:val=""/>
      <w:lvlJc w:val="left"/>
      <w:pPr>
        <w:ind w:left="5040" w:hanging="360"/>
      </w:pPr>
      <w:rPr>
        <w:rFonts w:ascii="Symbol" w:hAnsi="Symbol" w:hint="default"/>
      </w:rPr>
    </w:lvl>
    <w:lvl w:ilvl="7" w:tplc="A600DD4E">
      <w:start w:val="1"/>
      <w:numFmt w:val="bullet"/>
      <w:lvlText w:val="o"/>
      <w:lvlJc w:val="left"/>
      <w:pPr>
        <w:ind w:left="5760" w:hanging="360"/>
      </w:pPr>
      <w:rPr>
        <w:rFonts w:ascii="Courier New" w:hAnsi="Courier New" w:hint="default"/>
      </w:rPr>
    </w:lvl>
    <w:lvl w:ilvl="8" w:tplc="8ECEDEF2">
      <w:start w:val="1"/>
      <w:numFmt w:val="bullet"/>
      <w:lvlText w:val=""/>
      <w:lvlJc w:val="left"/>
      <w:pPr>
        <w:ind w:left="6480" w:hanging="360"/>
      </w:pPr>
      <w:rPr>
        <w:rFonts w:ascii="Wingdings" w:hAnsi="Wingdings" w:hint="default"/>
      </w:rPr>
    </w:lvl>
  </w:abstractNum>
  <w:abstractNum w:abstractNumId="10" w15:restartNumberingAfterBreak="0">
    <w:nsid w:val="44261D47"/>
    <w:multiLevelType w:val="hybridMultilevel"/>
    <w:tmpl w:val="E022F830"/>
    <w:lvl w:ilvl="0" w:tplc="6E54F388">
      <w:start w:val="1"/>
      <w:numFmt w:val="bullet"/>
      <w:lvlText w:val=""/>
      <w:lvlJc w:val="left"/>
      <w:pPr>
        <w:tabs>
          <w:tab w:val="num" w:pos="720"/>
        </w:tabs>
        <w:ind w:left="720" w:hanging="360"/>
      </w:pPr>
      <w:rPr>
        <w:rFonts w:ascii="Symbol" w:hAnsi="Symbol" w:hint="default"/>
        <w:sz w:val="20"/>
      </w:rPr>
    </w:lvl>
    <w:lvl w:ilvl="1" w:tplc="36DE559E" w:tentative="1">
      <w:start w:val="1"/>
      <w:numFmt w:val="bullet"/>
      <w:lvlText w:val=""/>
      <w:lvlJc w:val="left"/>
      <w:pPr>
        <w:tabs>
          <w:tab w:val="num" w:pos="1440"/>
        </w:tabs>
        <w:ind w:left="1440" w:hanging="360"/>
      </w:pPr>
      <w:rPr>
        <w:rFonts w:ascii="Symbol" w:hAnsi="Symbol" w:hint="default"/>
        <w:sz w:val="20"/>
      </w:rPr>
    </w:lvl>
    <w:lvl w:ilvl="2" w:tplc="1034185C" w:tentative="1">
      <w:start w:val="1"/>
      <w:numFmt w:val="bullet"/>
      <w:lvlText w:val=""/>
      <w:lvlJc w:val="left"/>
      <w:pPr>
        <w:tabs>
          <w:tab w:val="num" w:pos="2160"/>
        </w:tabs>
        <w:ind w:left="2160" w:hanging="360"/>
      </w:pPr>
      <w:rPr>
        <w:rFonts w:ascii="Symbol" w:hAnsi="Symbol" w:hint="default"/>
        <w:sz w:val="20"/>
      </w:rPr>
    </w:lvl>
    <w:lvl w:ilvl="3" w:tplc="034CF8E6" w:tentative="1">
      <w:start w:val="1"/>
      <w:numFmt w:val="bullet"/>
      <w:lvlText w:val=""/>
      <w:lvlJc w:val="left"/>
      <w:pPr>
        <w:tabs>
          <w:tab w:val="num" w:pos="2880"/>
        </w:tabs>
        <w:ind w:left="2880" w:hanging="360"/>
      </w:pPr>
      <w:rPr>
        <w:rFonts w:ascii="Symbol" w:hAnsi="Symbol" w:hint="default"/>
        <w:sz w:val="20"/>
      </w:rPr>
    </w:lvl>
    <w:lvl w:ilvl="4" w:tplc="2096A68E" w:tentative="1">
      <w:start w:val="1"/>
      <w:numFmt w:val="bullet"/>
      <w:lvlText w:val=""/>
      <w:lvlJc w:val="left"/>
      <w:pPr>
        <w:tabs>
          <w:tab w:val="num" w:pos="3600"/>
        </w:tabs>
        <w:ind w:left="3600" w:hanging="360"/>
      </w:pPr>
      <w:rPr>
        <w:rFonts w:ascii="Symbol" w:hAnsi="Symbol" w:hint="default"/>
        <w:sz w:val="20"/>
      </w:rPr>
    </w:lvl>
    <w:lvl w:ilvl="5" w:tplc="2ACAEB46" w:tentative="1">
      <w:start w:val="1"/>
      <w:numFmt w:val="bullet"/>
      <w:lvlText w:val=""/>
      <w:lvlJc w:val="left"/>
      <w:pPr>
        <w:tabs>
          <w:tab w:val="num" w:pos="4320"/>
        </w:tabs>
        <w:ind w:left="4320" w:hanging="360"/>
      </w:pPr>
      <w:rPr>
        <w:rFonts w:ascii="Symbol" w:hAnsi="Symbol" w:hint="default"/>
        <w:sz w:val="20"/>
      </w:rPr>
    </w:lvl>
    <w:lvl w:ilvl="6" w:tplc="A59267C4" w:tentative="1">
      <w:start w:val="1"/>
      <w:numFmt w:val="bullet"/>
      <w:lvlText w:val=""/>
      <w:lvlJc w:val="left"/>
      <w:pPr>
        <w:tabs>
          <w:tab w:val="num" w:pos="5040"/>
        </w:tabs>
        <w:ind w:left="5040" w:hanging="360"/>
      </w:pPr>
      <w:rPr>
        <w:rFonts w:ascii="Symbol" w:hAnsi="Symbol" w:hint="default"/>
        <w:sz w:val="20"/>
      </w:rPr>
    </w:lvl>
    <w:lvl w:ilvl="7" w:tplc="56F20348" w:tentative="1">
      <w:start w:val="1"/>
      <w:numFmt w:val="bullet"/>
      <w:lvlText w:val=""/>
      <w:lvlJc w:val="left"/>
      <w:pPr>
        <w:tabs>
          <w:tab w:val="num" w:pos="5760"/>
        </w:tabs>
        <w:ind w:left="5760" w:hanging="360"/>
      </w:pPr>
      <w:rPr>
        <w:rFonts w:ascii="Symbol" w:hAnsi="Symbol" w:hint="default"/>
        <w:sz w:val="20"/>
      </w:rPr>
    </w:lvl>
    <w:lvl w:ilvl="8" w:tplc="514E6BD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5C3B7B"/>
    <w:multiLevelType w:val="hybridMultilevel"/>
    <w:tmpl w:val="60B0C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27CA4"/>
    <w:multiLevelType w:val="multilevel"/>
    <w:tmpl w:val="CB1C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0178D"/>
    <w:multiLevelType w:val="hybridMultilevel"/>
    <w:tmpl w:val="4D0060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F314D2"/>
    <w:multiLevelType w:val="multilevel"/>
    <w:tmpl w:val="C190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34CC1"/>
    <w:multiLevelType w:val="hybridMultilevel"/>
    <w:tmpl w:val="1F1A8A2C"/>
    <w:lvl w:ilvl="0" w:tplc="BE02F35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B015C"/>
    <w:multiLevelType w:val="hybridMultilevel"/>
    <w:tmpl w:val="877C18A8"/>
    <w:lvl w:ilvl="0" w:tplc="598837C0">
      <w:numFmt w:val="bullet"/>
      <w:lvlText w:val=""/>
      <w:lvlJc w:val="left"/>
      <w:pPr>
        <w:ind w:left="1293" w:hanging="360"/>
      </w:pPr>
      <w:rPr>
        <w:rFonts w:ascii="Symbol" w:eastAsia="Symbol" w:hAnsi="Symbol" w:cs="Symbol" w:hint="default"/>
        <w:w w:val="99"/>
        <w:sz w:val="20"/>
        <w:szCs w:val="20"/>
        <w:lang w:val="fr-FR" w:eastAsia="en-US" w:bidi="ar-SA"/>
      </w:rPr>
    </w:lvl>
    <w:lvl w:ilvl="1" w:tplc="1ECAA6CA">
      <w:numFmt w:val="bullet"/>
      <w:lvlText w:val="•"/>
      <w:lvlJc w:val="left"/>
      <w:pPr>
        <w:ind w:left="2270" w:hanging="360"/>
      </w:pPr>
      <w:rPr>
        <w:rFonts w:hint="default"/>
        <w:lang w:val="fr-FR" w:eastAsia="en-US" w:bidi="ar-SA"/>
      </w:rPr>
    </w:lvl>
    <w:lvl w:ilvl="2" w:tplc="475AA262">
      <w:numFmt w:val="bullet"/>
      <w:lvlText w:val="•"/>
      <w:lvlJc w:val="left"/>
      <w:pPr>
        <w:ind w:left="3241" w:hanging="360"/>
      </w:pPr>
      <w:rPr>
        <w:rFonts w:hint="default"/>
        <w:lang w:val="fr-FR" w:eastAsia="en-US" w:bidi="ar-SA"/>
      </w:rPr>
    </w:lvl>
    <w:lvl w:ilvl="3" w:tplc="051203C6">
      <w:numFmt w:val="bullet"/>
      <w:lvlText w:val="•"/>
      <w:lvlJc w:val="left"/>
      <w:pPr>
        <w:ind w:left="4211" w:hanging="360"/>
      </w:pPr>
      <w:rPr>
        <w:rFonts w:hint="default"/>
        <w:lang w:val="fr-FR" w:eastAsia="en-US" w:bidi="ar-SA"/>
      </w:rPr>
    </w:lvl>
    <w:lvl w:ilvl="4" w:tplc="08F88464">
      <w:numFmt w:val="bullet"/>
      <w:lvlText w:val="•"/>
      <w:lvlJc w:val="left"/>
      <w:pPr>
        <w:ind w:left="5182" w:hanging="360"/>
      </w:pPr>
      <w:rPr>
        <w:rFonts w:hint="default"/>
        <w:lang w:val="fr-FR" w:eastAsia="en-US" w:bidi="ar-SA"/>
      </w:rPr>
    </w:lvl>
    <w:lvl w:ilvl="5" w:tplc="9522BE00">
      <w:numFmt w:val="bullet"/>
      <w:lvlText w:val="•"/>
      <w:lvlJc w:val="left"/>
      <w:pPr>
        <w:ind w:left="6153" w:hanging="360"/>
      </w:pPr>
      <w:rPr>
        <w:rFonts w:hint="default"/>
        <w:lang w:val="fr-FR" w:eastAsia="en-US" w:bidi="ar-SA"/>
      </w:rPr>
    </w:lvl>
    <w:lvl w:ilvl="6" w:tplc="78061C74">
      <w:numFmt w:val="bullet"/>
      <w:lvlText w:val="•"/>
      <w:lvlJc w:val="left"/>
      <w:pPr>
        <w:ind w:left="7123" w:hanging="360"/>
      </w:pPr>
      <w:rPr>
        <w:rFonts w:hint="default"/>
        <w:lang w:val="fr-FR" w:eastAsia="en-US" w:bidi="ar-SA"/>
      </w:rPr>
    </w:lvl>
    <w:lvl w:ilvl="7" w:tplc="FE90A094">
      <w:numFmt w:val="bullet"/>
      <w:lvlText w:val="•"/>
      <w:lvlJc w:val="left"/>
      <w:pPr>
        <w:ind w:left="8094" w:hanging="360"/>
      </w:pPr>
      <w:rPr>
        <w:rFonts w:hint="default"/>
        <w:lang w:val="fr-FR" w:eastAsia="en-US" w:bidi="ar-SA"/>
      </w:rPr>
    </w:lvl>
    <w:lvl w:ilvl="8" w:tplc="F250708E">
      <w:numFmt w:val="bullet"/>
      <w:lvlText w:val="•"/>
      <w:lvlJc w:val="left"/>
      <w:pPr>
        <w:ind w:left="9065" w:hanging="360"/>
      </w:pPr>
      <w:rPr>
        <w:rFonts w:hint="default"/>
        <w:lang w:val="fr-FR" w:eastAsia="en-US" w:bidi="ar-SA"/>
      </w:rPr>
    </w:lvl>
  </w:abstractNum>
  <w:abstractNum w:abstractNumId="17" w15:restartNumberingAfterBreak="0">
    <w:nsid w:val="6C39181B"/>
    <w:multiLevelType w:val="hybridMultilevel"/>
    <w:tmpl w:val="F424CE54"/>
    <w:lvl w:ilvl="0" w:tplc="E488BF58">
      <w:numFmt w:val="bullet"/>
      <w:lvlText w:val=""/>
      <w:lvlJc w:val="left"/>
      <w:pPr>
        <w:ind w:left="933" w:hanging="361"/>
      </w:pPr>
      <w:rPr>
        <w:rFonts w:ascii="Symbol" w:eastAsia="Symbol" w:hAnsi="Symbol" w:cs="Symbol" w:hint="default"/>
        <w:w w:val="99"/>
        <w:sz w:val="20"/>
        <w:szCs w:val="20"/>
        <w:lang w:val="fr-FR" w:eastAsia="en-US" w:bidi="ar-SA"/>
      </w:rPr>
    </w:lvl>
    <w:lvl w:ilvl="1" w:tplc="16201A86">
      <w:numFmt w:val="bullet"/>
      <w:lvlText w:val="•"/>
      <w:lvlJc w:val="left"/>
      <w:pPr>
        <w:ind w:left="1946" w:hanging="361"/>
      </w:pPr>
      <w:rPr>
        <w:rFonts w:hint="default"/>
        <w:lang w:val="fr-FR" w:eastAsia="en-US" w:bidi="ar-SA"/>
      </w:rPr>
    </w:lvl>
    <w:lvl w:ilvl="2" w:tplc="E488C600">
      <w:numFmt w:val="bullet"/>
      <w:lvlText w:val="•"/>
      <w:lvlJc w:val="left"/>
      <w:pPr>
        <w:ind w:left="2953" w:hanging="361"/>
      </w:pPr>
      <w:rPr>
        <w:rFonts w:hint="default"/>
        <w:lang w:val="fr-FR" w:eastAsia="en-US" w:bidi="ar-SA"/>
      </w:rPr>
    </w:lvl>
    <w:lvl w:ilvl="3" w:tplc="9454F13C">
      <w:numFmt w:val="bullet"/>
      <w:lvlText w:val="•"/>
      <w:lvlJc w:val="left"/>
      <w:pPr>
        <w:ind w:left="3959" w:hanging="361"/>
      </w:pPr>
      <w:rPr>
        <w:rFonts w:hint="default"/>
        <w:lang w:val="fr-FR" w:eastAsia="en-US" w:bidi="ar-SA"/>
      </w:rPr>
    </w:lvl>
    <w:lvl w:ilvl="4" w:tplc="0EE4A4E6">
      <w:numFmt w:val="bullet"/>
      <w:lvlText w:val="•"/>
      <w:lvlJc w:val="left"/>
      <w:pPr>
        <w:ind w:left="4966" w:hanging="361"/>
      </w:pPr>
      <w:rPr>
        <w:rFonts w:hint="default"/>
        <w:lang w:val="fr-FR" w:eastAsia="en-US" w:bidi="ar-SA"/>
      </w:rPr>
    </w:lvl>
    <w:lvl w:ilvl="5" w:tplc="9F121F18">
      <w:numFmt w:val="bullet"/>
      <w:lvlText w:val="•"/>
      <w:lvlJc w:val="left"/>
      <w:pPr>
        <w:ind w:left="5973" w:hanging="361"/>
      </w:pPr>
      <w:rPr>
        <w:rFonts w:hint="default"/>
        <w:lang w:val="fr-FR" w:eastAsia="en-US" w:bidi="ar-SA"/>
      </w:rPr>
    </w:lvl>
    <w:lvl w:ilvl="6" w:tplc="44CE258A">
      <w:numFmt w:val="bullet"/>
      <w:lvlText w:val="•"/>
      <w:lvlJc w:val="left"/>
      <w:pPr>
        <w:ind w:left="6979" w:hanging="361"/>
      </w:pPr>
      <w:rPr>
        <w:rFonts w:hint="default"/>
        <w:lang w:val="fr-FR" w:eastAsia="en-US" w:bidi="ar-SA"/>
      </w:rPr>
    </w:lvl>
    <w:lvl w:ilvl="7" w:tplc="9350F994">
      <w:numFmt w:val="bullet"/>
      <w:lvlText w:val="•"/>
      <w:lvlJc w:val="left"/>
      <w:pPr>
        <w:ind w:left="7986" w:hanging="361"/>
      </w:pPr>
      <w:rPr>
        <w:rFonts w:hint="default"/>
        <w:lang w:val="fr-FR" w:eastAsia="en-US" w:bidi="ar-SA"/>
      </w:rPr>
    </w:lvl>
    <w:lvl w:ilvl="8" w:tplc="5246E154">
      <w:numFmt w:val="bullet"/>
      <w:lvlText w:val="•"/>
      <w:lvlJc w:val="left"/>
      <w:pPr>
        <w:ind w:left="8993" w:hanging="361"/>
      </w:pPr>
      <w:rPr>
        <w:rFonts w:hint="default"/>
        <w:lang w:val="fr-FR" w:eastAsia="en-US" w:bidi="ar-SA"/>
      </w:rPr>
    </w:lvl>
  </w:abstractNum>
  <w:abstractNum w:abstractNumId="18" w15:restartNumberingAfterBreak="0">
    <w:nsid w:val="78302D05"/>
    <w:multiLevelType w:val="hybridMultilevel"/>
    <w:tmpl w:val="CE7AA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9124935">
    <w:abstractNumId w:val="4"/>
  </w:num>
  <w:num w:numId="2" w16cid:durableId="1366365242">
    <w:abstractNumId w:val="9"/>
  </w:num>
  <w:num w:numId="3" w16cid:durableId="618295278">
    <w:abstractNumId w:val="17"/>
  </w:num>
  <w:num w:numId="4" w16cid:durableId="478348484">
    <w:abstractNumId w:val="16"/>
  </w:num>
  <w:num w:numId="5" w16cid:durableId="591011204">
    <w:abstractNumId w:val="3"/>
  </w:num>
  <w:num w:numId="6" w16cid:durableId="1247955313">
    <w:abstractNumId w:val="1"/>
  </w:num>
  <w:num w:numId="7" w16cid:durableId="1725256770">
    <w:abstractNumId w:val="14"/>
  </w:num>
  <w:num w:numId="8" w16cid:durableId="1392314167">
    <w:abstractNumId w:val="2"/>
  </w:num>
  <w:num w:numId="9" w16cid:durableId="1714034463">
    <w:abstractNumId w:val="18"/>
  </w:num>
  <w:num w:numId="10" w16cid:durableId="993609808">
    <w:abstractNumId w:val="12"/>
  </w:num>
  <w:num w:numId="11" w16cid:durableId="50738118">
    <w:abstractNumId w:val="8"/>
  </w:num>
  <w:num w:numId="12" w16cid:durableId="1699812281">
    <w:abstractNumId w:val="5"/>
  </w:num>
  <w:num w:numId="13" w16cid:durableId="595093917">
    <w:abstractNumId w:val="10"/>
  </w:num>
  <w:num w:numId="14" w16cid:durableId="241840549">
    <w:abstractNumId w:val="0"/>
  </w:num>
  <w:num w:numId="15" w16cid:durableId="489057666">
    <w:abstractNumId w:val="6"/>
  </w:num>
  <w:num w:numId="16" w16cid:durableId="1907450553">
    <w:abstractNumId w:val="7"/>
  </w:num>
  <w:num w:numId="17" w16cid:durableId="1868831704">
    <w:abstractNumId w:val="13"/>
  </w:num>
  <w:num w:numId="18" w16cid:durableId="658730002">
    <w:abstractNumId w:val="11"/>
  </w:num>
  <w:num w:numId="19" w16cid:durableId="424376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CB"/>
    <w:rsid w:val="000212FD"/>
    <w:rsid w:val="000A09A0"/>
    <w:rsid w:val="000E42E5"/>
    <w:rsid w:val="00112347"/>
    <w:rsid w:val="001360FB"/>
    <w:rsid w:val="00153385"/>
    <w:rsid w:val="00160D6A"/>
    <w:rsid w:val="001F2A2B"/>
    <w:rsid w:val="001F36F8"/>
    <w:rsid w:val="00244A3A"/>
    <w:rsid w:val="002919D6"/>
    <w:rsid w:val="002B6686"/>
    <w:rsid w:val="002D53A6"/>
    <w:rsid w:val="002F4D23"/>
    <w:rsid w:val="002F7ECA"/>
    <w:rsid w:val="00366E88"/>
    <w:rsid w:val="003A3CDB"/>
    <w:rsid w:val="003C0598"/>
    <w:rsid w:val="003F0223"/>
    <w:rsid w:val="00407BD9"/>
    <w:rsid w:val="00414ACD"/>
    <w:rsid w:val="00441E1D"/>
    <w:rsid w:val="004455B9"/>
    <w:rsid w:val="00456290"/>
    <w:rsid w:val="004728BD"/>
    <w:rsid w:val="00473BF9"/>
    <w:rsid w:val="004927CF"/>
    <w:rsid w:val="004D7F33"/>
    <w:rsid w:val="005074C0"/>
    <w:rsid w:val="00510F5D"/>
    <w:rsid w:val="00542C06"/>
    <w:rsid w:val="00556BD6"/>
    <w:rsid w:val="00560821"/>
    <w:rsid w:val="00580FA4"/>
    <w:rsid w:val="0059741C"/>
    <w:rsid w:val="005A62B7"/>
    <w:rsid w:val="005A6C5B"/>
    <w:rsid w:val="005C781C"/>
    <w:rsid w:val="005D1F57"/>
    <w:rsid w:val="005D5B72"/>
    <w:rsid w:val="00610893"/>
    <w:rsid w:val="00641D52"/>
    <w:rsid w:val="006A1E81"/>
    <w:rsid w:val="006E3097"/>
    <w:rsid w:val="007038C9"/>
    <w:rsid w:val="007228CF"/>
    <w:rsid w:val="00731AA0"/>
    <w:rsid w:val="00743C8D"/>
    <w:rsid w:val="00765B21"/>
    <w:rsid w:val="00791762"/>
    <w:rsid w:val="007935DD"/>
    <w:rsid w:val="007F2C62"/>
    <w:rsid w:val="00841617"/>
    <w:rsid w:val="008469CB"/>
    <w:rsid w:val="0086313C"/>
    <w:rsid w:val="00873470"/>
    <w:rsid w:val="008C0891"/>
    <w:rsid w:val="008E025B"/>
    <w:rsid w:val="0094191D"/>
    <w:rsid w:val="00942DD9"/>
    <w:rsid w:val="0096509A"/>
    <w:rsid w:val="0097004A"/>
    <w:rsid w:val="00974416"/>
    <w:rsid w:val="009C098C"/>
    <w:rsid w:val="009C2783"/>
    <w:rsid w:val="009D0D2D"/>
    <w:rsid w:val="009F6C97"/>
    <w:rsid w:val="00AC2C92"/>
    <w:rsid w:val="00B00A4E"/>
    <w:rsid w:val="00B17B20"/>
    <w:rsid w:val="00B20154"/>
    <w:rsid w:val="00B4690D"/>
    <w:rsid w:val="00B60909"/>
    <w:rsid w:val="00B61D4E"/>
    <w:rsid w:val="00B8374D"/>
    <w:rsid w:val="00B8571F"/>
    <w:rsid w:val="00B95D1C"/>
    <w:rsid w:val="00C27ABF"/>
    <w:rsid w:val="00C60201"/>
    <w:rsid w:val="00C61053"/>
    <w:rsid w:val="00C9506F"/>
    <w:rsid w:val="00CB7EC6"/>
    <w:rsid w:val="00CC4336"/>
    <w:rsid w:val="00CD5E62"/>
    <w:rsid w:val="00D03B4C"/>
    <w:rsid w:val="00D077FE"/>
    <w:rsid w:val="00D34745"/>
    <w:rsid w:val="00D43D6C"/>
    <w:rsid w:val="00D87ACC"/>
    <w:rsid w:val="00D96EC6"/>
    <w:rsid w:val="00DA0F65"/>
    <w:rsid w:val="00DD57AA"/>
    <w:rsid w:val="00DE2204"/>
    <w:rsid w:val="00E547A1"/>
    <w:rsid w:val="00E66E08"/>
    <w:rsid w:val="00E85D6B"/>
    <w:rsid w:val="00EB727C"/>
    <w:rsid w:val="00F02566"/>
    <w:rsid w:val="00F0338F"/>
    <w:rsid w:val="00F47ED3"/>
    <w:rsid w:val="00F92E13"/>
    <w:rsid w:val="00FA0E48"/>
    <w:rsid w:val="00FC6B4D"/>
    <w:rsid w:val="00FE2867"/>
    <w:rsid w:val="1C5ABD7F"/>
    <w:rsid w:val="49050F40"/>
    <w:rsid w:val="54537191"/>
    <w:rsid w:val="59D02858"/>
    <w:rsid w:val="5EE2A890"/>
    <w:rsid w:val="63CEE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54E"/>
  <w15:docId w15:val="{00DCF312-7B93-466C-9A16-F42E62BF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Heading1">
    <w:name w:val="heading 1"/>
    <w:basedOn w:val="Normal"/>
    <w:uiPriority w:val="9"/>
    <w:qFormat/>
    <w:pPr>
      <w:ind w:left="572"/>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572" w:right="800"/>
      <w:jc w:val="both"/>
    </w:pPr>
    <w:rPr>
      <w:sz w:val="36"/>
      <w:szCs w:val="36"/>
    </w:rPr>
  </w:style>
  <w:style w:type="paragraph" w:styleId="ListParagraph">
    <w:name w:val="List Paragraph"/>
    <w:basedOn w:val="Normal"/>
    <w:link w:val="ListParagraphChar"/>
    <w:uiPriority w:val="34"/>
    <w:qFormat/>
    <w:pPr>
      <w:ind w:left="1293"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66E88"/>
    <w:pPr>
      <w:tabs>
        <w:tab w:val="center" w:pos="4680"/>
        <w:tab w:val="right" w:pos="9360"/>
      </w:tabs>
    </w:pPr>
  </w:style>
  <w:style w:type="character" w:customStyle="1" w:styleId="HeaderChar">
    <w:name w:val="Header Char"/>
    <w:basedOn w:val="DefaultParagraphFont"/>
    <w:link w:val="Header"/>
    <w:uiPriority w:val="99"/>
    <w:rsid w:val="00366E88"/>
    <w:rPr>
      <w:rFonts w:ascii="Arial MT" w:eastAsia="Arial MT" w:hAnsi="Arial MT" w:cs="Arial MT"/>
      <w:lang w:val="fr-FR"/>
    </w:rPr>
  </w:style>
  <w:style w:type="paragraph" w:styleId="Footer">
    <w:name w:val="footer"/>
    <w:basedOn w:val="Normal"/>
    <w:link w:val="FooterChar"/>
    <w:uiPriority w:val="99"/>
    <w:unhideWhenUsed/>
    <w:rsid w:val="00366E88"/>
    <w:pPr>
      <w:tabs>
        <w:tab w:val="center" w:pos="4680"/>
        <w:tab w:val="right" w:pos="9360"/>
      </w:tabs>
    </w:pPr>
  </w:style>
  <w:style w:type="character" w:customStyle="1" w:styleId="FooterChar">
    <w:name w:val="Footer Char"/>
    <w:basedOn w:val="DefaultParagraphFont"/>
    <w:link w:val="Footer"/>
    <w:uiPriority w:val="99"/>
    <w:rsid w:val="00366E88"/>
    <w:rPr>
      <w:rFonts w:ascii="Arial MT" w:eastAsia="Arial MT" w:hAnsi="Arial MT" w:cs="Arial MT"/>
      <w:lang w:val="fr-FR"/>
    </w:rPr>
  </w:style>
  <w:style w:type="paragraph" w:styleId="NormalWeb">
    <w:name w:val="Normal (Web)"/>
    <w:basedOn w:val="Normal"/>
    <w:uiPriority w:val="99"/>
    <w:unhideWhenUsed/>
    <w:rsid w:val="0079176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59"/>
    <w:rsid w:val="005D5B7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5B72"/>
    <w:pPr>
      <w:widowControl/>
      <w:autoSpaceDE/>
      <w:autoSpaceDN/>
    </w:pPr>
  </w:style>
  <w:style w:type="character" w:styleId="CommentReference">
    <w:name w:val="annotation reference"/>
    <w:basedOn w:val="DefaultParagraphFont"/>
    <w:uiPriority w:val="99"/>
    <w:semiHidden/>
    <w:unhideWhenUsed/>
    <w:rsid w:val="005D5B72"/>
    <w:rPr>
      <w:sz w:val="16"/>
      <w:szCs w:val="16"/>
    </w:rPr>
  </w:style>
  <w:style w:type="paragraph" w:styleId="CommentText">
    <w:name w:val="annotation text"/>
    <w:basedOn w:val="Normal"/>
    <w:link w:val="CommentTextChar"/>
    <w:uiPriority w:val="99"/>
    <w:unhideWhenUsed/>
    <w:rsid w:val="005D5B72"/>
    <w:pPr>
      <w:widowControl/>
      <w:autoSpaceDE/>
      <w:autoSpaceDN/>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5D5B72"/>
    <w:rPr>
      <w:sz w:val="20"/>
      <w:szCs w:val="20"/>
    </w:rPr>
  </w:style>
  <w:style w:type="paragraph" w:styleId="CommentSubject">
    <w:name w:val="annotation subject"/>
    <w:basedOn w:val="CommentText"/>
    <w:next w:val="CommentText"/>
    <w:link w:val="CommentSubjectChar"/>
    <w:uiPriority w:val="99"/>
    <w:semiHidden/>
    <w:unhideWhenUsed/>
    <w:rsid w:val="00B00A4E"/>
    <w:pPr>
      <w:widowControl w:val="0"/>
      <w:autoSpaceDE w:val="0"/>
      <w:autoSpaceDN w:val="0"/>
      <w:spacing w:after="0"/>
    </w:pPr>
    <w:rPr>
      <w:rFonts w:ascii="Arial MT" w:eastAsia="Arial MT" w:hAnsi="Arial MT" w:cs="Arial MT"/>
      <w:b/>
      <w:bCs/>
      <w:lang w:val="fr-FR"/>
    </w:rPr>
  </w:style>
  <w:style w:type="character" w:customStyle="1" w:styleId="CommentSubjectChar">
    <w:name w:val="Comment Subject Char"/>
    <w:basedOn w:val="CommentTextChar"/>
    <w:link w:val="CommentSubject"/>
    <w:uiPriority w:val="99"/>
    <w:semiHidden/>
    <w:rsid w:val="00B00A4E"/>
    <w:rPr>
      <w:rFonts w:ascii="Arial MT" w:eastAsia="Arial MT" w:hAnsi="Arial MT" w:cs="Arial MT"/>
      <w:b/>
      <w:bCs/>
      <w:sz w:val="20"/>
      <w:szCs w:val="20"/>
      <w:lang w:val="fr-FR"/>
    </w:rPr>
  </w:style>
  <w:style w:type="paragraph" w:customStyle="1" w:styleId="Default">
    <w:name w:val="Default"/>
    <w:rsid w:val="009D0D2D"/>
    <w:pPr>
      <w:widowControl/>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9D0D2D"/>
    <w:rPr>
      <w:rFonts w:ascii="Arial MT" w:eastAsia="Arial MT" w:hAnsi="Arial MT" w:cs="Arial MT"/>
      <w:lang w:val="fr-FR"/>
    </w:rPr>
  </w:style>
  <w:style w:type="paragraph" w:customStyle="1" w:styleId="paragraph">
    <w:name w:val="paragraph"/>
    <w:basedOn w:val="Normal"/>
    <w:rsid w:val="00B61D4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61D4E"/>
  </w:style>
  <w:style w:type="character" w:customStyle="1" w:styleId="eop">
    <w:name w:val="eop"/>
    <w:basedOn w:val="DefaultParagraphFont"/>
    <w:rsid w:val="00B61D4E"/>
  </w:style>
  <w:style w:type="character" w:customStyle="1" w:styleId="contextualspellingandgrammarerror">
    <w:name w:val="contextualspellingandgrammarerror"/>
    <w:basedOn w:val="DefaultParagraphFont"/>
    <w:rsid w:val="00B61D4E"/>
  </w:style>
  <w:style w:type="character" w:customStyle="1" w:styleId="spellingerror">
    <w:name w:val="spellingerror"/>
    <w:basedOn w:val="DefaultParagraphFont"/>
    <w:rsid w:val="00B61D4E"/>
  </w:style>
  <w:style w:type="paragraph" w:customStyle="1" w:styleId="pf0">
    <w:name w:val="pf0"/>
    <w:basedOn w:val="Normal"/>
    <w:rsid w:val="005C781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5C781C"/>
    <w:rPr>
      <w:rFonts w:ascii="Segoe UI" w:hAnsi="Segoe UI" w:cs="Segoe UI" w:hint="default"/>
      <w:sz w:val="18"/>
      <w:szCs w:val="18"/>
    </w:rPr>
  </w:style>
  <w:style w:type="paragraph" w:styleId="Revision">
    <w:name w:val="Revision"/>
    <w:hidden/>
    <w:uiPriority w:val="99"/>
    <w:semiHidden/>
    <w:rsid w:val="00942DD9"/>
    <w:pPr>
      <w:widowControl/>
      <w:autoSpaceDE/>
      <w:autoSpaceDN/>
    </w:pPr>
    <w:rPr>
      <w:rFonts w:ascii="Arial MT" w:eastAsia="Arial MT" w:hAnsi="Arial MT" w:cs="Arial MT"/>
      <w:lang w:val="fr-FR"/>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47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5340">
      <w:bodyDiv w:val="1"/>
      <w:marLeft w:val="0"/>
      <w:marRight w:val="0"/>
      <w:marTop w:val="0"/>
      <w:marBottom w:val="0"/>
      <w:divBdr>
        <w:top w:val="none" w:sz="0" w:space="0" w:color="auto"/>
        <w:left w:val="none" w:sz="0" w:space="0" w:color="auto"/>
        <w:bottom w:val="none" w:sz="0" w:space="0" w:color="auto"/>
        <w:right w:val="none" w:sz="0" w:space="0" w:color="auto"/>
      </w:divBdr>
    </w:div>
    <w:div w:id="1098671904">
      <w:bodyDiv w:val="1"/>
      <w:marLeft w:val="0"/>
      <w:marRight w:val="0"/>
      <w:marTop w:val="0"/>
      <w:marBottom w:val="0"/>
      <w:divBdr>
        <w:top w:val="none" w:sz="0" w:space="0" w:color="auto"/>
        <w:left w:val="none" w:sz="0" w:space="0" w:color="auto"/>
        <w:bottom w:val="none" w:sz="0" w:space="0" w:color="auto"/>
        <w:right w:val="none" w:sz="0" w:space="0" w:color="auto"/>
      </w:divBdr>
    </w:div>
    <w:div w:id="1132671778">
      <w:bodyDiv w:val="1"/>
      <w:marLeft w:val="0"/>
      <w:marRight w:val="0"/>
      <w:marTop w:val="0"/>
      <w:marBottom w:val="0"/>
      <w:divBdr>
        <w:top w:val="none" w:sz="0" w:space="0" w:color="auto"/>
        <w:left w:val="none" w:sz="0" w:space="0" w:color="auto"/>
        <w:bottom w:val="none" w:sz="0" w:space="0" w:color="auto"/>
        <w:right w:val="none" w:sz="0" w:space="0" w:color="auto"/>
      </w:divBdr>
    </w:div>
    <w:div w:id="1216357123">
      <w:bodyDiv w:val="1"/>
      <w:marLeft w:val="0"/>
      <w:marRight w:val="0"/>
      <w:marTop w:val="0"/>
      <w:marBottom w:val="0"/>
      <w:divBdr>
        <w:top w:val="none" w:sz="0" w:space="0" w:color="auto"/>
        <w:left w:val="none" w:sz="0" w:space="0" w:color="auto"/>
        <w:bottom w:val="none" w:sz="0" w:space="0" w:color="auto"/>
        <w:right w:val="none" w:sz="0" w:space="0" w:color="auto"/>
      </w:divBdr>
    </w:div>
    <w:div w:id="1511869242">
      <w:bodyDiv w:val="1"/>
      <w:marLeft w:val="0"/>
      <w:marRight w:val="0"/>
      <w:marTop w:val="0"/>
      <w:marBottom w:val="0"/>
      <w:divBdr>
        <w:top w:val="none" w:sz="0" w:space="0" w:color="auto"/>
        <w:left w:val="none" w:sz="0" w:space="0" w:color="auto"/>
        <w:bottom w:val="none" w:sz="0" w:space="0" w:color="auto"/>
        <w:right w:val="none" w:sz="0" w:space="0" w:color="auto"/>
      </w:divBdr>
    </w:div>
    <w:div w:id="163506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38234ecc51d2479f" Type="http://schemas.microsoft.com/office/2019/09/relationships/intelligence" Target="intelligenc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oxfamnovib.nl/job-invite/1203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Operating Model</dc:title>
  <dc:creator>Dorra  Chaouachi</dc:creator>
  <cp:lastModifiedBy>Intissar Firjani</cp:lastModifiedBy>
  <cp:revision>8</cp:revision>
  <cp:lastPrinted>2022-04-14T08:44:00Z</cp:lastPrinted>
  <dcterms:created xsi:type="dcterms:W3CDTF">2022-05-23T10:06:00Z</dcterms:created>
  <dcterms:modified xsi:type="dcterms:W3CDTF">2022-06-20T08:42:00Z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Microsoft® Word for Microsoft 365</vt:lpwstr>
  </property>
  <property fmtid="{D5CDD505-2E9C-101B-9397-08002B2CF9AE}" pid="4" name="LastSaved">
    <vt:filetime>2021-09-27T00:00:00Z</vt:filetime>
  </property>
</Properties>
</file>