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CEF0B" w14:textId="77777777" w:rsidR="001C478A" w:rsidRPr="002B1045" w:rsidRDefault="001C478A" w:rsidP="001C478A">
      <w:pPr>
        <w:rPr>
          <w:rFonts w:cstheme="minorHAnsi"/>
          <w:b/>
          <w:bCs/>
          <w:rtl/>
          <w:lang w:val="en-GB" w:bidi="ar-LY"/>
        </w:rPr>
      </w:pPr>
    </w:p>
    <w:p w14:paraId="79AB7453" w14:textId="77777777" w:rsidR="001C478A" w:rsidRPr="002B1045" w:rsidRDefault="001C478A" w:rsidP="001C478A">
      <w:pPr>
        <w:spacing w:after="0" w:line="240" w:lineRule="auto"/>
        <w:jc w:val="center"/>
        <w:rPr>
          <w:rFonts w:cstheme="minorHAnsi"/>
          <w:b/>
          <w:bCs/>
          <w:lang w:val="en-GB"/>
        </w:rPr>
      </w:pPr>
      <w:r w:rsidRPr="002B1045">
        <w:rPr>
          <w:rFonts w:cstheme="minorHAnsi"/>
          <w:b/>
          <w:bCs/>
          <w:lang w:val="en-GB"/>
        </w:rPr>
        <w:t>Terms of Reference</w:t>
      </w:r>
    </w:p>
    <w:p w14:paraId="419A939B" w14:textId="1F995FF4" w:rsidR="001C478A" w:rsidRPr="002B1045" w:rsidRDefault="004339D8" w:rsidP="001C478A">
      <w:pPr>
        <w:spacing w:after="0" w:line="240" w:lineRule="auto"/>
        <w:jc w:val="center"/>
        <w:rPr>
          <w:rFonts w:cstheme="minorHAnsi"/>
          <w:lang w:val="en-GB"/>
        </w:rPr>
      </w:pPr>
      <w:r>
        <w:rPr>
          <w:rFonts w:cstheme="minorHAnsi"/>
          <w:lang w:val="en-GB"/>
        </w:rPr>
        <w:t>Finance and Grants Control</w:t>
      </w:r>
      <w:r w:rsidRPr="004339D8">
        <w:rPr>
          <w:rFonts w:cstheme="minorHAnsi"/>
          <w:lang w:val="en-GB"/>
        </w:rPr>
        <w:t xml:space="preserve"> </w:t>
      </w:r>
      <w:r w:rsidR="001C478A" w:rsidRPr="002B1045">
        <w:rPr>
          <w:rFonts w:cstheme="minorHAnsi"/>
          <w:lang w:val="en-GB"/>
        </w:rPr>
        <w:t xml:space="preserve">Expert </w:t>
      </w:r>
    </w:p>
    <w:p w14:paraId="621D7A19" w14:textId="77777777" w:rsidR="001C478A" w:rsidRPr="002B1045" w:rsidRDefault="001C478A" w:rsidP="001C478A">
      <w:pPr>
        <w:jc w:val="center"/>
        <w:rPr>
          <w:rFonts w:cstheme="minorHAnsi"/>
          <w:lang w:val="en-GB"/>
        </w:rPr>
      </w:pPr>
    </w:p>
    <w:p w14:paraId="1FE1F44A" w14:textId="77777777" w:rsidR="001C478A" w:rsidRPr="002B1045" w:rsidRDefault="001C478A" w:rsidP="001C478A">
      <w:pPr>
        <w:rPr>
          <w:rFonts w:cstheme="minorHAnsi"/>
          <w:b/>
          <w:bCs/>
          <w:u w:val="single"/>
          <w:lang w:val="en-GB"/>
        </w:rPr>
      </w:pPr>
      <w:r w:rsidRPr="002B1045">
        <w:rPr>
          <w:rFonts w:cstheme="minorHAnsi"/>
          <w:b/>
          <w:bCs/>
          <w:u w:val="single"/>
          <w:lang w:val="en-GB"/>
        </w:rPr>
        <w:t>Background</w:t>
      </w:r>
    </w:p>
    <w:p w14:paraId="3A65813E" w14:textId="77777777" w:rsidR="001C478A" w:rsidRPr="002B1045" w:rsidRDefault="001C478A" w:rsidP="001C478A">
      <w:pPr>
        <w:jc w:val="both"/>
        <w:rPr>
          <w:rFonts w:cstheme="minorHAnsi"/>
          <w:lang w:val="en-GB"/>
        </w:rPr>
      </w:pPr>
      <w:r w:rsidRPr="002B1045">
        <w:rPr>
          <w:rFonts w:cstheme="minorHAnsi"/>
          <w:lang w:val="en-GB"/>
        </w:rPr>
        <w:t>The European Union for Private Sector Libya (EUPSL) is a 4-year technical assistance programme that has been entrusted by the European Union to Expertise France, the French technical cooperation agency, under an indirect management delegation agreement.</w:t>
      </w:r>
    </w:p>
    <w:p w14:paraId="631BF080" w14:textId="77777777" w:rsidR="001C478A" w:rsidRPr="002B1045" w:rsidRDefault="001C478A" w:rsidP="001C478A">
      <w:pPr>
        <w:jc w:val="both"/>
        <w:rPr>
          <w:rFonts w:cstheme="minorHAnsi"/>
          <w:lang w:val="en-GB"/>
        </w:rPr>
      </w:pPr>
      <w:r w:rsidRPr="002B1045">
        <w:rPr>
          <w:rFonts w:cstheme="minorHAnsi"/>
          <w:lang w:val="en-GB"/>
        </w:rPr>
        <w:t>The ultimate aim of the EUPSL programme is to promote the development of a dynamic and diversified MSME sector in all regions of Libya, capable of creating employment and livelihoods for Libyans, and in particular for women and youth, through widely accessible and relevant MSME support services.</w:t>
      </w:r>
    </w:p>
    <w:p w14:paraId="41E65B8E" w14:textId="77777777" w:rsidR="001C478A" w:rsidRPr="002B1045" w:rsidRDefault="001C478A" w:rsidP="001C478A">
      <w:pPr>
        <w:jc w:val="both"/>
        <w:rPr>
          <w:rFonts w:cstheme="minorHAnsi"/>
          <w:lang w:val="en-GB"/>
        </w:rPr>
      </w:pPr>
      <w:r w:rsidRPr="002B1045">
        <w:rPr>
          <w:rFonts w:cstheme="minorHAnsi"/>
          <w:lang w:val="en-GB"/>
        </w:rPr>
        <w:t>The programme relies on 3 main components which aim at:</w:t>
      </w:r>
    </w:p>
    <w:p w14:paraId="3D53367F" w14:textId="77777777" w:rsidR="001C478A" w:rsidRPr="002B1045" w:rsidRDefault="001C478A" w:rsidP="001C478A">
      <w:pPr>
        <w:pStyle w:val="Paragraphedeliste"/>
        <w:widowControl w:val="0"/>
        <w:numPr>
          <w:ilvl w:val="0"/>
          <w:numId w:val="1"/>
        </w:numPr>
        <w:spacing w:line="264" w:lineRule="auto"/>
        <w:rPr>
          <w:rFonts w:asciiTheme="minorHAnsi" w:hAnsiTheme="minorHAnsi" w:cstheme="minorHAnsi"/>
        </w:rPr>
      </w:pPr>
      <w:r w:rsidRPr="002B1045">
        <w:rPr>
          <w:rFonts w:asciiTheme="minorHAnsi" w:hAnsiTheme="minorHAnsi" w:cstheme="minorHAnsi"/>
        </w:rPr>
        <w:t>Strengthening the capacities of Ministries of Finance and Economy</w:t>
      </w:r>
    </w:p>
    <w:p w14:paraId="3C5E6CCB" w14:textId="77777777" w:rsidR="001C478A" w:rsidRPr="002B1045" w:rsidRDefault="001C478A" w:rsidP="001C478A">
      <w:pPr>
        <w:pStyle w:val="Paragraphedeliste"/>
        <w:widowControl w:val="0"/>
        <w:numPr>
          <w:ilvl w:val="0"/>
          <w:numId w:val="1"/>
        </w:numPr>
        <w:spacing w:line="264" w:lineRule="auto"/>
        <w:rPr>
          <w:rFonts w:asciiTheme="minorHAnsi" w:hAnsiTheme="minorHAnsi" w:cstheme="minorHAnsi"/>
        </w:rPr>
      </w:pPr>
      <w:r w:rsidRPr="002B1045">
        <w:rPr>
          <w:rFonts w:asciiTheme="minorHAnsi" w:hAnsiTheme="minorHAnsi" w:cstheme="minorHAnsi"/>
        </w:rPr>
        <w:t xml:space="preserve">Support youth and women’s economic empowerment and start-up entrepreneurship </w:t>
      </w:r>
    </w:p>
    <w:p w14:paraId="0D808C9A" w14:textId="77777777" w:rsidR="001C478A" w:rsidRPr="002B1045" w:rsidRDefault="001C478A" w:rsidP="001C478A">
      <w:pPr>
        <w:pStyle w:val="Paragraphedeliste"/>
        <w:widowControl w:val="0"/>
        <w:numPr>
          <w:ilvl w:val="0"/>
          <w:numId w:val="1"/>
        </w:numPr>
        <w:spacing w:line="264" w:lineRule="auto"/>
        <w:rPr>
          <w:rFonts w:asciiTheme="minorHAnsi" w:hAnsiTheme="minorHAnsi" w:cstheme="minorHAnsi"/>
        </w:rPr>
      </w:pPr>
      <w:r w:rsidRPr="002B1045">
        <w:rPr>
          <w:rFonts w:asciiTheme="minorHAnsi" w:hAnsiTheme="minorHAnsi" w:cstheme="minorHAnsi"/>
        </w:rPr>
        <w:t>Improving access to finance for MSMEs</w:t>
      </w:r>
    </w:p>
    <w:p w14:paraId="179EB628" w14:textId="77777777" w:rsidR="001C478A" w:rsidRPr="002B1045" w:rsidRDefault="001C478A" w:rsidP="001C478A">
      <w:pPr>
        <w:pStyle w:val="Paragraphedeliste"/>
        <w:widowControl w:val="0"/>
        <w:spacing w:line="264" w:lineRule="auto"/>
        <w:rPr>
          <w:rFonts w:asciiTheme="minorHAnsi" w:hAnsiTheme="minorHAnsi" w:cstheme="minorHAnsi"/>
        </w:rPr>
      </w:pPr>
    </w:p>
    <w:p w14:paraId="3EBED793" w14:textId="77777777" w:rsidR="001C478A" w:rsidRPr="002B1045" w:rsidRDefault="001C478A" w:rsidP="001C478A">
      <w:pPr>
        <w:rPr>
          <w:rFonts w:cstheme="minorHAnsi"/>
          <w:b/>
          <w:bCs/>
          <w:u w:val="single"/>
          <w:lang w:val="en-GB"/>
        </w:rPr>
      </w:pPr>
      <w:r w:rsidRPr="002B1045">
        <w:rPr>
          <w:rFonts w:cstheme="minorHAnsi"/>
          <w:b/>
          <w:bCs/>
          <w:u w:val="single"/>
          <w:lang w:val="en-GB"/>
        </w:rPr>
        <w:t>Description of the Assignment</w:t>
      </w:r>
    </w:p>
    <w:p w14:paraId="3A610156" w14:textId="77777777" w:rsidR="001C478A" w:rsidRPr="002B1045" w:rsidRDefault="001C478A" w:rsidP="001C478A">
      <w:pPr>
        <w:jc w:val="center"/>
        <w:rPr>
          <w:rFonts w:cstheme="minorHAnsi"/>
          <w:b/>
          <w:bCs/>
          <w:i/>
          <w:iCs/>
          <w:lang w:val="en-GB"/>
        </w:rPr>
      </w:pPr>
      <w:r w:rsidRPr="002B1045">
        <w:rPr>
          <w:rFonts w:cstheme="minorHAnsi"/>
          <w:b/>
          <w:bCs/>
          <w:i/>
          <w:iCs/>
          <w:lang w:val="en-GB"/>
        </w:rPr>
        <w:t>Background of the specific mission</w:t>
      </w:r>
    </w:p>
    <w:p w14:paraId="367D1F67" w14:textId="77777777" w:rsidR="001C478A" w:rsidRPr="002B1045" w:rsidRDefault="001C478A" w:rsidP="001C478A">
      <w:pPr>
        <w:jc w:val="both"/>
        <w:rPr>
          <w:rFonts w:cstheme="minorHAnsi"/>
          <w:lang w:val="en-GB"/>
        </w:rPr>
      </w:pPr>
      <w:r w:rsidRPr="002B1045">
        <w:rPr>
          <w:rFonts w:cstheme="minorHAnsi"/>
          <w:lang w:val="en-GB"/>
        </w:rPr>
        <w:t xml:space="preserve">Libya is undergoing a complex political and economic transition in the aftermath of the conflict that overthrew the previous un-democratic regime. The country remains riven by fighting between rival militias supporting either the House of Representatives or General National Congress. The security situation has worsened since July 2014 preventing any foreigners to operate on Libya’s soil. </w:t>
      </w:r>
    </w:p>
    <w:p w14:paraId="792A801E" w14:textId="77777777" w:rsidR="001C478A" w:rsidRPr="002B1045" w:rsidRDefault="001C478A" w:rsidP="001C478A">
      <w:pPr>
        <w:jc w:val="both"/>
        <w:rPr>
          <w:rFonts w:cstheme="minorHAnsi"/>
          <w:lang w:val="en-GB"/>
        </w:rPr>
      </w:pPr>
      <w:r w:rsidRPr="002B1045">
        <w:rPr>
          <w:rFonts w:cstheme="minorHAnsi"/>
          <w:lang w:val="en-GB"/>
        </w:rPr>
        <w:t>To support Libyan economic recovery, Expertise France, with the financial support of the European Union and in cooperation with international partners, has developed a set of targeted activities based on several years’ experience in order to improve Libya’s business environment, including a better access to finance.</w:t>
      </w:r>
    </w:p>
    <w:p w14:paraId="6E81E699" w14:textId="77777777" w:rsidR="001C478A" w:rsidRPr="002B1045" w:rsidRDefault="001C478A" w:rsidP="001C478A">
      <w:pPr>
        <w:jc w:val="both"/>
        <w:rPr>
          <w:rFonts w:cstheme="minorHAnsi"/>
          <w:lang w:val="en-GB"/>
        </w:rPr>
      </w:pPr>
      <w:r w:rsidRPr="002B1045">
        <w:rPr>
          <w:rFonts w:cstheme="minorHAnsi"/>
          <w:lang w:val="en-GB"/>
        </w:rPr>
        <w:t>The main objectives are:</w:t>
      </w:r>
    </w:p>
    <w:p w14:paraId="08786469" w14:textId="2B9DDA5A" w:rsidR="001C478A" w:rsidRPr="002B1045" w:rsidRDefault="001C478A" w:rsidP="001C478A">
      <w:pPr>
        <w:pStyle w:val="Paragraphedeliste"/>
        <w:numPr>
          <w:ilvl w:val="0"/>
          <w:numId w:val="4"/>
        </w:numPr>
        <w:rPr>
          <w:rFonts w:asciiTheme="minorHAnsi" w:hAnsiTheme="minorHAnsi" w:cstheme="minorHAnsi"/>
        </w:rPr>
      </w:pPr>
      <w:r w:rsidRPr="002B1045">
        <w:rPr>
          <w:rFonts w:asciiTheme="minorHAnsi" w:hAnsiTheme="minorHAnsi" w:cstheme="minorHAnsi"/>
        </w:rPr>
        <w:t>Improve banks’ potential activity in the financial sector as well as their overall performance, leading to the supply to financial products/services being offered to MSMEs</w:t>
      </w:r>
      <w:r w:rsidR="005964A8">
        <w:rPr>
          <w:rFonts w:asciiTheme="minorHAnsi" w:hAnsiTheme="minorHAnsi" w:cstheme="minorHAnsi"/>
        </w:rPr>
        <w:t>;</w:t>
      </w:r>
    </w:p>
    <w:p w14:paraId="0DB0C81F" w14:textId="77777777" w:rsidR="001C478A" w:rsidRPr="002B1045" w:rsidRDefault="001C478A" w:rsidP="001C478A">
      <w:pPr>
        <w:pStyle w:val="Paragraphedeliste"/>
        <w:numPr>
          <w:ilvl w:val="0"/>
          <w:numId w:val="4"/>
        </w:numPr>
        <w:rPr>
          <w:rFonts w:asciiTheme="minorHAnsi" w:hAnsiTheme="minorHAnsi" w:cstheme="minorHAnsi"/>
        </w:rPr>
      </w:pPr>
      <w:r w:rsidRPr="002B1045">
        <w:rPr>
          <w:rFonts w:asciiTheme="minorHAnsi" w:hAnsiTheme="minorHAnsi" w:cstheme="minorHAnsi"/>
        </w:rPr>
        <w:t>Improve innovative financial tools and microfinance services (financial and non-financial);</w:t>
      </w:r>
    </w:p>
    <w:p w14:paraId="51F9F4AC" w14:textId="61CE7F9E" w:rsidR="001C478A" w:rsidRPr="002B1045" w:rsidRDefault="001C478A" w:rsidP="001C478A">
      <w:pPr>
        <w:pStyle w:val="Paragraphedeliste"/>
        <w:numPr>
          <w:ilvl w:val="0"/>
          <w:numId w:val="4"/>
        </w:numPr>
        <w:rPr>
          <w:rFonts w:asciiTheme="minorHAnsi" w:hAnsiTheme="minorHAnsi" w:cstheme="minorHAnsi"/>
        </w:rPr>
      </w:pPr>
      <w:r w:rsidRPr="002B1045">
        <w:rPr>
          <w:rFonts w:asciiTheme="minorHAnsi" w:hAnsiTheme="minorHAnsi" w:cstheme="minorHAnsi"/>
        </w:rPr>
        <w:t>Increase capacities of Libyan finance and microfinance institutions to comply with international banking standards, and supply finance products to MSMEs</w:t>
      </w:r>
      <w:r w:rsidR="005964A8">
        <w:rPr>
          <w:rFonts w:asciiTheme="minorHAnsi" w:hAnsiTheme="minorHAnsi" w:cstheme="minorHAnsi"/>
        </w:rPr>
        <w:t>;</w:t>
      </w:r>
    </w:p>
    <w:p w14:paraId="7D2C5926" w14:textId="4A02B0D5" w:rsidR="001C478A" w:rsidRPr="002B1045" w:rsidRDefault="001C478A" w:rsidP="001C478A">
      <w:pPr>
        <w:pStyle w:val="Paragraphedeliste"/>
        <w:numPr>
          <w:ilvl w:val="0"/>
          <w:numId w:val="4"/>
        </w:numPr>
        <w:rPr>
          <w:rFonts w:asciiTheme="minorHAnsi" w:hAnsiTheme="minorHAnsi" w:cstheme="minorHAnsi"/>
        </w:rPr>
      </w:pPr>
      <w:r w:rsidRPr="002B1045">
        <w:rPr>
          <w:rFonts w:asciiTheme="minorHAnsi" w:hAnsiTheme="minorHAnsi" w:cstheme="minorHAnsi"/>
        </w:rPr>
        <w:t xml:space="preserve">Support </w:t>
      </w:r>
      <w:bookmarkStart w:id="0" w:name="_Hlk63109018"/>
      <w:r w:rsidRPr="002B1045">
        <w:rPr>
          <w:rFonts w:asciiTheme="minorHAnsi" w:hAnsiTheme="minorHAnsi" w:cstheme="minorHAnsi"/>
        </w:rPr>
        <w:t>a conducive regulations for the development of micro-finance activities</w:t>
      </w:r>
      <w:bookmarkEnd w:id="0"/>
      <w:r w:rsidR="005964A8">
        <w:rPr>
          <w:rFonts w:asciiTheme="minorHAnsi" w:hAnsiTheme="minorHAnsi" w:cstheme="minorHAnsi"/>
        </w:rPr>
        <w:t>;</w:t>
      </w:r>
    </w:p>
    <w:p w14:paraId="296511E0" w14:textId="6446AC73" w:rsidR="001C478A" w:rsidRPr="002B1045" w:rsidRDefault="001C478A" w:rsidP="001C478A">
      <w:pPr>
        <w:pStyle w:val="Paragraphedeliste"/>
        <w:numPr>
          <w:ilvl w:val="0"/>
          <w:numId w:val="4"/>
        </w:numPr>
        <w:rPr>
          <w:rFonts w:asciiTheme="minorHAnsi" w:hAnsiTheme="minorHAnsi" w:cstheme="minorHAnsi"/>
        </w:rPr>
      </w:pPr>
      <w:r w:rsidRPr="002B1045">
        <w:rPr>
          <w:rFonts w:asciiTheme="minorHAnsi" w:hAnsiTheme="minorHAnsi" w:cstheme="minorHAnsi"/>
        </w:rPr>
        <w:t>Support the reactivation of the Libyan National Guarantee Fund</w:t>
      </w:r>
      <w:r w:rsidR="005964A8">
        <w:rPr>
          <w:rFonts w:asciiTheme="minorHAnsi" w:hAnsiTheme="minorHAnsi" w:cstheme="minorHAnsi"/>
        </w:rPr>
        <w:t>;</w:t>
      </w:r>
    </w:p>
    <w:p w14:paraId="256B76A6" w14:textId="0652A627" w:rsidR="001C478A" w:rsidRPr="002B1045" w:rsidRDefault="001C478A" w:rsidP="001C478A">
      <w:pPr>
        <w:pStyle w:val="Paragraphedeliste"/>
        <w:numPr>
          <w:ilvl w:val="0"/>
          <w:numId w:val="4"/>
        </w:numPr>
        <w:rPr>
          <w:rFonts w:asciiTheme="minorHAnsi" w:hAnsiTheme="minorHAnsi" w:cstheme="minorHAnsi"/>
        </w:rPr>
      </w:pPr>
      <w:r w:rsidRPr="002B1045">
        <w:rPr>
          <w:rFonts w:asciiTheme="minorHAnsi" w:hAnsiTheme="minorHAnsi" w:cstheme="minorHAnsi"/>
        </w:rPr>
        <w:t>Develop a Venture Capital Fund</w:t>
      </w:r>
      <w:r w:rsidR="005964A8">
        <w:rPr>
          <w:rFonts w:asciiTheme="minorHAnsi" w:hAnsiTheme="minorHAnsi" w:cstheme="minorHAnsi"/>
        </w:rPr>
        <w:t>.</w:t>
      </w:r>
    </w:p>
    <w:p w14:paraId="26B38198" w14:textId="77777777" w:rsidR="001C478A" w:rsidRPr="002B1045" w:rsidRDefault="001C478A" w:rsidP="001C478A">
      <w:pPr>
        <w:jc w:val="both"/>
        <w:rPr>
          <w:rFonts w:cstheme="minorHAnsi"/>
          <w:lang w:val="en-GB"/>
        </w:rPr>
      </w:pPr>
      <w:r w:rsidRPr="002B1045">
        <w:rPr>
          <w:rFonts w:cstheme="minorHAnsi"/>
          <w:lang w:val="en-GB"/>
        </w:rPr>
        <w:t xml:space="preserve"> </w:t>
      </w:r>
    </w:p>
    <w:p w14:paraId="4F7F5C0A" w14:textId="77777777" w:rsidR="001C478A" w:rsidRPr="002B1045" w:rsidRDefault="001C478A" w:rsidP="001C478A">
      <w:pPr>
        <w:jc w:val="both"/>
        <w:rPr>
          <w:rFonts w:cstheme="minorHAnsi"/>
          <w:lang w:val="en-GB"/>
        </w:rPr>
      </w:pPr>
      <w:r w:rsidRPr="002B1045">
        <w:rPr>
          <w:rFonts w:cstheme="minorHAnsi"/>
          <w:lang w:val="en-GB"/>
        </w:rPr>
        <w:t>The expert will bring its in-depth knowledge and understanding of the Libyan financial institutions and will focus on their role and influence on the environment of MSME’s, the international perception of Libya’s Business Environment, and on the progressive transition of Libya’s informal activities to formal.</w:t>
      </w:r>
    </w:p>
    <w:p w14:paraId="63FAD1D5" w14:textId="77777777" w:rsidR="001C478A" w:rsidRPr="002B1045" w:rsidRDefault="001C478A" w:rsidP="001C478A">
      <w:pPr>
        <w:jc w:val="both"/>
        <w:rPr>
          <w:rFonts w:cstheme="minorHAnsi"/>
          <w:lang w:val="en-GB"/>
        </w:rPr>
      </w:pPr>
    </w:p>
    <w:p w14:paraId="2850CF4B" w14:textId="77777777" w:rsidR="001C478A" w:rsidRPr="002B1045" w:rsidRDefault="001C478A" w:rsidP="001C478A">
      <w:pPr>
        <w:rPr>
          <w:rFonts w:cstheme="minorHAnsi"/>
          <w:b/>
          <w:bCs/>
          <w:u w:val="single"/>
          <w:lang w:val="en-GB"/>
        </w:rPr>
      </w:pPr>
      <w:r w:rsidRPr="002B1045">
        <w:rPr>
          <w:rFonts w:cstheme="minorHAnsi"/>
          <w:b/>
          <w:bCs/>
          <w:u w:val="single"/>
          <w:lang w:val="en-GB"/>
        </w:rPr>
        <w:lastRenderedPageBreak/>
        <w:t>Main Tasks</w:t>
      </w:r>
    </w:p>
    <w:p w14:paraId="1EF6F2A6" w14:textId="26F86282" w:rsidR="002B1045" w:rsidRPr="002B1045" w:rsidRDefault="001C478A" w:rsidP="002B1045">
      <w:pPr>
        <w:jc w:val="both"/>
        <w:rPr>
          <w:rFonts w:cstheme="minorHAnsi"/>
          <w:lang w:val="en-GB"/>
        </w:rPr>
      </w:pPr>
      <w:r w:rsidRPr="002B1045">
        <w:rPr>
          <w:rFonts w:cstheme="minorHAnsi"/>
          <w:lang w:val="en-GB"/>
        </w:rPr>
        <w:t>The expert will be</w:t>
      </w:r>
      <w:r w:rsidR="002B1045">
        <w:rPr>
          <w:rFonts w:cstheme="minorHAnsi"/>
          <w:lang w:val="en-GB"/>
        </w:rPr>
        <w:t xml:space="preserve"> </w:t>
      </w:r>
      <w:r w:rsidR="002B1045" w:rsidRPr="002B1045">
        <w:rPr>
          <w:rFonts w:eastAsia="Calibri" w:cstheme="minorHAnsi"/>
          <w:lang w:val="en-GB"/>
        </w:rPr>
        <w:t xml:space="preserve">in charge of supporting the </w:t>
      </w:r>
      <w:r w:rsidR="00856AA1">
        <w:rPr>
          <w:rFonts w:eastAsia="Calibri" w:cstheme="minorHAnsi"/>
          <w:lang w:val="en-GB"/>
        </w:rPr>
        <w:t>project team</w:t>
      </w:r>
      <w:r w:rsidR="002B1045" w:rsidRPr="002B1045">
        <w:rPr>
          <w:rFonts w:eastAsia="Calibri" w:cstheme="minorHAnsi"/>
          <w:lang w:val="en-GB"/>
        </w:rPr>
        <w:t xml:space="preserve"> in </w:t>
      </w:r>
      <w:r w:rsidR="002B1045">
        <w:rPr>
          <w:rFonts w:eastAsia="Calibri" w:cstheme="minorHAnsi"/>
          <w:lang w:val="en-GB"/>
        </w:rPr>
        <w:t>the following activities:</w:t>
      </w:r>
    </w:p>
    <w:p w14:paraId="33DF1814" w14:textId="3F5C4FBD" w:rsidR="0093073B" w:rsidRPr="0093073B" w:rsidRDefault="0093073B" w:rsidP="0093073B">
      <w:pPr>
        <w:rPr>
          <w:rFonts w:eastAsia="Calibri" w:cstheme="minorHAnsi"/>
          <w:i/>
          <w:lang w:val="en-GB"/>
        </w:rPr>
      </w:pPr>
      <w:r w:rsidRPr="0093073B">
        <w:rPr>
          <w:rFonts w:eastAsia="Calibri" w:cstheme="minorHAnsi"/>
          <w:i/>
          <w:lang w:val="en-GB"/>
        </w:rPr>
        <w:t>Bu</w:t>
      </w:r>
      <w:r>
        <w:rPr>
          <w:rFonts w:eastAsia="Calibri" w:cstheme="minorHAnsi"/>
          <w:i/>
          <w:lang w:val="en-GB"/>
        </w:rPr>
        <w:t>dget control and consolidation</w:t>
      </w:r>
    </w:p>
    <w:p w14:paraId="10AB84BF" w14:textId="2E786EDC" w:rsidR="0093073B" w:rsidRPr="0093073B" w:rsidRDefault="0093073B" w:rsidP="0093073B">
      <w:pPr>
        <w:pStyle w:val="Paragraphedeliste"/>
        <w:numPr>
          <w:ilvl w:val="0"/>
          <w:numId w:val="6"/>
        </w:numPr>
        <w:rPr>
          <w:rFonts w:cstheme="minorHAnsi"/>
        </w:rPr>
      </w:pPr>
      <w:r w:rsidRPr="0093073B">
        <w:rPr>
          <w:rFonts w:cstheme="minorHAnsi"/>
        </w:rPr>
        <w:t>Control and consolidate project reports produce</w:t>
      </w:r>
      <w:r w:rsidR="00E67418">
        <w:rPr>
          <w:rFonts w:cstheme="minorHAnsi"/>
        </w:rPr>
        <w:t>d by partners and beneficiaries</w:t>
      </w:r>
    </w:p>
    <w:p w14:paraId="1F103FD2" w14:textId="3B40E790" w:rsidR="0093073B" w:rsidRPr="0093073B" w:rsidRDefault="0093073B" w:rsidP="0093073B">
      <w:pPr>
        <w:pStyle w:val="Paragraphedeliste"/>
        <w:numPr>
          <w:ilvl w:val="0"/>
          <w:numId w:val="6"/>
        </w:numPr>
        <w:rPr>
          <w:rFonts w:cstheme="minorHAnsi"/>
        </w:rPr>
      </w:pPr>
      <w:r w:rsidRPr="0093073B">
        <w:rPr>
          <w:rFonts w:cstheme="minorHAnsi"/>
        </w:rPr>
        <w:t>Guarantee the quality of the financial information relating to the projec</w:t>
      </w:r>
      <w:r w:rsidR="00E67418">
        <w:rPr>
          <w:rFonts w:cstheme="minorHAnsi"/>
        </w:rPr>
        <w:t>ts communicated by the partners</w:t>
      </w:r>
    </w:p>
    <w:p w14:paraId="4D6D2A1D" w14:textId="59E23BF0" w:rsidR="0093073B" w:rsidRPr="0093073B" w:rsidRDefault="0093073B" w:rsidP="0093073B">
      <w:pPr>
        <w:pStyle w:val="Paragraphedeliste"/>
        <w:numPr>
          <w:ilvl w:val="0"/>
          <w:numId w:val="6"/>
        </w:numPr>
        <w:rPr>
          <w:rFonts w:cstheme="minorHAnsi"/>
        </w:rPr>
      </w:pPr>
      <w:proofErr w:type="spellStart"/>
      <w:r w:rsidRPr="0093073B">
        <w:rPr>
          <w:rFonts w:cstheme="minorHAnsi"/>
        </w:rPr>
        <w:t>Analyze</w:t>
      </w:r>
      <w:proofErr w:type="spellEnd"/>
      <w:r w:rsidRPr="0093073B">
        <w:rPr>
          <w:rFonts w:cstheme="minorHAnsi"/>
        </w:rPr>
        <w:t xml:space="preserve"> and justify discrepancies between forecasts and monitoring of actual activitie</w:t>
      </w:r>
      <w:r w:rsidR="00E67418">
        <w:rPr>
          <w:rFonts w:cstheme="minorHAnsi"/>
        </w:rPr>
        <w:t>s of beneficiaries and projects</w:t>
      </w:r>
    </w:p>
    <w:p w14:paraId="6FF577AB" w14:textId="58E7F3BD" w:rsidR="0093073B" w:rsidRPr="0093073B" w:rsidRDefault="0093073B" w:rsidP="0093073B">
      <w:pPr>
        <w:pStyle w:val="Paragraphedeliste"/>
        <w:numPr>
          <w:ilvl w:val="0"/>
          <w:numId w:val="6"/>
        </w:numPr>
        <w:rPr>
          <w:rFonts w:cstheme="minorHAnsi"/>
        </w:rPr>
      </w:pPr>
      <w:proofErr w:type="spellStart"/>
      <w:r w:rsidRPr="0093073B">
        <w:rPr>
          <w:rFonts w:cstheme="minorHAnsi"/>
        </w:rPr>
        <w:t>Analyze</w:t>
      </w:r>
      <w:proofErr w:type="spellEnd"/>
      <w:r w:rsidRPr="0093073B">
        <w:rPr>
          <w:rFonts w:cstheme="minorHAnsi"/>
        </w:rPr>
        <w:t xml:space="preserve"> and justify the discrepancies between activity monit</w:t>
      </w:r>
      <w:r w:rsidR="00E67418">
        <w:rPr>
          <w:rFonts w:cstheme="minorHAnsi"/>
        </w:rPr>
        <w:t>oring and accounting statements</w:t>
      </w:r>
    </w:p>
    <w:p w14:paraId="36FCD2DB" w14:textId="70C85429" w:rsidR="0093073B" w:rsidRPr="0093073B" w:rsidRDefault="0093073B" w:rsidP="0093073B">
      <w:pPr>
        <w:pStyle w:val="Paragraphedeliste"/>
        <w:numPr>
          <w:ilvl w:val="0"/>
          <w:numId w:val="6"/>
        </w:numPr>
        <w:rPr>
          <w:rFonts w:cstheme="minorHAnsi"/>
        </w:rPr>
      </w:pPr>
      <w:r w:rsidRPr="0093073B">
        <w:rPr>
          <w:rFonts w:cstheme="minorHAnsi"/>
        </w:rPr>
        <w:t xml:space="preserve">Ensure the application of </w:t>
      </w:r>
      <w:r w:rsidR="00E67418">
        <w:rPr>
          <w:rFonts w:cstheme="minorHAnsi"/>
        </w:rPr>
        <w:t>procedures by the beneficiaries</w:t>
      </w:r>
    </w:p>
    <w:p w14:paraId="1C31FF97" w14:textId="2774F913" w:rsidR="0093073B" w:rsidRPr="0093073B" w:rsidRDefault="0093073B" w:rsidP="0093073B">
      <w:pPr>
        <w:pStyle w:val="Paragraphedeliste"/>
        <w:numPr>
          <w:ilvl w:val="0"/>
          <w:numId w:val="6"/>
        </w:numPr>
        <w:rPr>
          <w:rFonts w:cstheme="minorHAnsi"/>
        </w:rPr>
      </w:pPr>
      <w:r w:rsidRPr="0093073B">
        <w:rPr>
          <w:rFonts w:cstheme="minorHAnsi"/>
        </w:rPr>
        <w:t>Participate in the optimization of management tools</w:t>
      </w:r>
    </w:p>
    <w:p w14:paraId="45270A23" w14:textId="5AABB98B" w:rsidR="0093073B" w:rsidRPr="0093073B" w:rsidRDefault="0093073B" w:rsidP="0093073B">
      <w:pPr>
        <w:pStyle w:val="Paragraphedeliste"/>
        <w:numPr>
          <w:ilvl w:val="0"/>
          <w:numId w:val="6"/>
        </w:numPr>
        <w:rPr>
          <w:rFonts w:cstheme="minorHAnsi"/>
        </w:rPr>
      </w:pPr>
      <w:r w:rsidRPr="0093073B">
        <w:rPr>
          <w:rFonts w:cstheme="minorHAnsi"/>
        </w:rPr>
        <w:t>Support and train partner and beneficiary project managers in the financial management of projects</w:t>
      </w:r>
    </w:p>
    <w:p w14:paraId="05BCC918" w14:textId="14A060C2" w:rsidR="0093073B" w:rsidRPr="0093073B" w:rsidRDefault="0093073B" w:rsidP="0093073B">
      <w:pPr>
        <w:pStyle w:val="Paragraphedeliste"/>
        <w:numPr>
          <w:ilvl w:val="0"/>
          <w:numId w:val="6"/>
        </w:numPr>
        <w:rPr>
          <w:rFonts w:cstheme="minorHAnsi"/>
        </w:rPr>
      </w:pPr>
      <w:r w:rsidRPr="0093073B">
        <w:rPr>
          <w:rFonts w:cstheme="minorHAnsi"/>
        </w:rPr>
        <w:t xml:space="preserve">Identify any problems in the implementation of projects and propose </w:t>
      </w:r>
      <w:r w:rsidR="004339D8">
        <w:rPr>
          <w:rFonts w:cstheme="minorHAnsi"/>
        </w:rPr>
        <w:t>appropriate corrective measures</w:t>
      </w:r>
    </w:p>
    <w:p w14:paraId="367B522B" w14:textId="65C06F4D" w:rsidR="0093073B" w:rsidRPr="0093073B" w:rsidRDefault="0093073B" w:rsidP="0093073B">
      <w:pPr>
        <w:pStyle w:val="Paragraphedeliste"/>
        <w:numPr>
          <w:ilvl w:val="0"/>
          <w:numId w:val="6"/>
        </w:numPr>
        <w:rPr>
          <w:rFonts w:cstheme="minorHAnsi"/>
        </w:rPr>
      </w:pPr>
      <w:r w:rsidRPr="0093073B">
        <w:rPr>
          <w:rFonts w:cstheme="minorHAnsi"/>
        </w:rPr>
        <w:t>Support Proj</w:t>
      </w:r>
      <w:r w:rsidR="004339D8">
        <w:rPr>
          <w:rFonts w:cstheme="minorHAnsi"/>
        </w:rPr>
        <w:t>ect Managers in steering grants</w:t>
      </w:r>
    </w:p>
    <w:p w14:paraId="7F477CE4" w14:textId="4736070A" w:rsidR="0093073B" w:rsidRPr="0093073B" w:rsidRDefault="0093073B" w:rsidP="0093073B">
      <w:pPr>
        <w:pStyle w:val="Paragraphedeliste"/>
        <w:numPr>
          <w:ilvl w:val="0"/>
          <w:numId w:val="6"/>
        </w:numPr>
        <w:rPr>
          <w:rFonts w:cstheme="minorHAnsi"/>
        </w:rPr>
      </w:pPr>
      <w:r w:rsidRPr="0093073B">
        <w:rPr>
          <w:rFonts w:cstheme="minorHAnsi"/>
        </w:rPr>
        <w:t>Es</w:t>
      </w:r>
      <w:r w:rsidR="004339D8">
        <w:rPr>
          <w:rFonts w:cstheme="minorHAnsi"/>
        </w:rPr>
        <w:t>calate risks where appropriate.</w:t>
      </w:r>
    </w:p>
    <w:p w14:paraId="6E9D69D2" w14:textId="77777777" w:rsidR="0093073B" w:rsidRDefault="0093073B" w:rsidP="0093073B">
      <w:pPr>
        <w:rPr>
          <w:rFonts w:eastAsia="Calibri" w:cstheme="minorHAnsi"/>
          <w:lang w:val="en-GB"/>
        </w:rPr>
      </w:pPr>
    </w:p>
    <w:p w14:paraId="168CB421" w14:textId="61A2619E" w:rsidR="0093073B" w:rsidRPr="0093073B" w:rsidRDefault="0093073B" w:rsidP="0093073B">
      <w:pPr>
        <w:rPr>
          <w:rFonts w:eastAsia="Calibri" w:cstheme="minorHAnsi"/>
          <w:i/>
          <w:lang w:val="en-GB"/>
        </w:rPr>
      </w:pPr>
      <w:r w:rsidRPr="0093073B">
        <w:rPr>
          <w:rFonts w:eastAsia="Calibri" w:cstheme="minorHAnsi"/>
          <w:i/>
          <w:lang w:val="en-GB"/>
        </w:rPr>
        <w:t>Preparing for audits</w:t>
      </w:r>
    </w:p>
    <w:p w14:paraId="2EE70AAA" w14:textId="140DFF8F" w:rsidR="0093073B" w:rsidRPr="0093073B" w:rsidRDefault="0093073B" w:rsidP="0093073B">
      <w:pPr>
        <w:pStyle w:val="Paragraphedeliste"/>
        <w:numPr>
          <w:ilvl w:val="0"/>
          <w:numId w:val="8"/>
        </w:numPr>
        <w:rPr>
          <w:rFonts w:cstheme="minorHAnsi"/>
        </w:rPr>
      </w:pPr>
      <w:r w:rsidRPr="0093073B">
        <w:rPr>
          <w:rFonts w:cstheme="minorHAnsi"/>
        </w:rPr>
        <w:t>Collect and control the administrative and financial</w:t>
      </w:r>
      <w:r w:rsidR="004339D8">
        <w:rPr>
          <w:rFonts w:cstheme="minorHAnsi"/>
        </w:rPr>
        <w:t xml:space="preserve"> documents of the beneficiaries</w:t>
      </w:r>
    </w:p>
    <w:p w14:paraId="7090E9D5" w14:textId="5BE02452" w:rsidR="0093073B" w:rsidRPr="0093073B" w:rsidRDefault="004339D8" w:rsidP="0093073B">
      <w:pPr>
        <w:pStyle w:val="Paragraphedeliste"/>
        <w:numPr>
          <w:ilvl w:val="0"/>
          <w:numId w:val="8"/>
        </w:numPr>
        <w:rPr>
          <w:rFonts w:cstheme="minorHAnsi"/>
        </w:rPr>
      </w:pPr>
      <w:r>
        <w:rPr>
          <w:rFonts w:cstheme="minorHAnsi"/>
        </w:rPr>
        <w:t>Archive all documentation</w:t>
      </w:r>
    </w:p>
    <w:p w14:paraId="32E35AD0" w14:textId="7902A2DA" w:rsidR="0093073B" w:rsidRPr="0093073B" w:rsidRDefault="0093073B" w:rsidP="0093073B">
      <w:pPr>
        <w:pStyle w:val="Paragraphedeliste"/>
        <w:numPr>
          <w:ilvl w:val="0"/>
          <w:numId w:val="8"/>
        </w:numPr>
        <w:rPr>
          <w:rFonts w:cstheme="minorHAnsi"/>
        </w:rPr>
      </w:pPr>
      <w:r w:rsidRPr="0093073B">
        <w:rPr>
          <w:rFonts w:cstheme="minorHAnsi"/>
        </w:rPr>
        <w:t>Prepare beneficiary audits and monitor the implem</w:t>
      </w:r>
      <w:r w:rsidR="004339D8">
        <w:rPr>
          <w:rFonts w:cstheme="minorHAnsi"/>
        </w:rPr>
        <w:t>entation of recommendations.</w:t>
      </w:r>
    </w:p>
    <w:p w14:paraId="753F0DEF" w14:textId="77777777" w:rsidR="0093073B" w:rsidRDefault="0093073B" w:rsidP="001C478A">
      <w:pPr>
        <w:rPr>
          <w:rFonts w:eastAsia="Calibri" w:cstheme="minorHAnsi"/>
          <w:lang w:val="en-GB"/>
        </w:rPr>
      </w:pPr>
    </w:p>
    <w:p w14:paraId="2ECE055E" w14:textId="571FAD0F" w:rsidR="001C478A" w:rsidRPr="002B1045" w:rsidRDefault="001C478A" w:rsidP="001C478A">
      <w:pPr>
        <w:rPr>
          <w:rFonts w:cstheme="minorHAnsi"/>
          <w:b/>
          <w:bCs/>
          <w:u w:val="single"/>
          <w:lang w:val="en-GB"/>
        </w:rPr>
      </w:pPr>
      <w:r w:rsidRPr="002B1045">
        <w:rPr>
          <w:rFonts w:cstheme="minorHAnsi"/>
          <w:b/>
          <w:bCs/>
          <w:u w:val="single"/>
          <w:lang w:val="en-GB"/>
        </w:rPr>
        <w:t>Deliverables and Reporting</w:t>
      </w:r>
    </w:p>
    <w:p w14:paraId="6F0D2BA4" w14:textId="41F5FB4A" w:rsidR="001C478A" w:rsidRDefault="00553E1D" w:rsidP="002B1045">
      <w:pPr>
        <w:pStyle w:val="Paragraphedeliste"/>
        <w:rPr>
          <w:rFonts w:asciiTheme="minorHAnsi" w:eastAsiaTheme="minorHAnsi" w:hAnsiTheme="minorHAnsi" w:cstheme="minorHAnsi"/>
        </w:rPr>
      </w:pPr>
      <w:r w:rsidRPr="00714E78">
        <w:rPr>
          <w:rFonts w:asciiTheme="minorHAnsi" w:eastAsiaTheme="minorHAnsi" w:hAnsiTheme="minorHAnsi" w:cstheme="minorHAnsi"/>
        </w:rPr>
        <w:t xml:space="preserve">Monthly report </w:t>
      </w:r>
      <w:r>
        <w:rPr>
          <w:rFonts w:asciiTheme="minorHAnsi" w:eastAsiaTheme="minorHAnsi" w:hAnsiTheme="minorHAnsi" w:cstheme="minorHAnsi"/>
        </w:rPr>
        <w:t>on the activities carried out during the reporting period and results achieved</w:t>
      </w:r>
      <w:r w:rsidR="005964A8">
        <w:rPr>
          <w:rFonts w:asciiTheme="minorHAnsi" w:eastAsiaTheme="minorHAnsi" w:hAnsiTheme="minorHAnsi" w:cstheme="minorHAnsi"/>
        </w:rPr>
        <w:t>.</w:t>
      </w:r>
    </w:p>
    <w:p w14:paraId="34B18D31" w14:textId="77777777" w:rsidR="00553E1D" w:rsidRPr="002B1045" w:rsidRDefault="00553E1D" w:rsidP="002B1045">
      <w:pPr>
        <w:pStyle w:val="Paragraphedeliste"/>
        <w:rPr>
          <w:rFonts w:asciiTheme="minorHAnsi" w:eastAsiaTheme="minorHAnsi" w:hAnsiTheme="minorHAnsi" w:cstheme="minorHAnsi"/>
        </w:rPr>
      </w:pPr>
    </w:p>
    <w:p w14:paraId="67502A29" w14:textId="77777777" w:rsidR="001C478A" w:rsidRPr="002B1045" w:rsidRDefault="001C478A" w:rsidP="001C478A">
      <w:pPr>
        <w:rPr>
          <w:rFonts w:cstheme="minorHAnsi"/>
          <w:b/>
          <w:bCs/>
          <w:u w:val="single"/>
          <w:lang w:val="en-GB"/>
        </w:rPr>
      </w:pPr>
      <w:r w:rsidRPr="002B1045">
        <w:rPr>
          <w:rFonts w:cstheme="minorHAnsi"/>
          <w:b/>
          <w:bCs/>
          <w:u w:val="single"/>
          <w:lang w:val="en-GB"/>
        </w:rPr>
        <w:t>Expert Profile</w:t>
      </w:r>
    </w:p>
    <w:p w14:paraId="2DE2880D" w14:textId="77777777" w:rsidR="00623678" w:rsidRPr="002B1045" w:rsidRDefault="00623678" w:rsidP="00623678">
      <w:pPr>
        <w:numPr>
          <w:ilvl w:val="0"/>
          <w:numId w:val="3"/>
        </w:numPr>
        <w:shd w:val="clear" w:color="auto" w:fill="FFFFFF"/>
        <w:spacing w:before="100" w:beforeAutospacing="1" w:after="100" w:afterAutospacing="1" w:line="240" w:lineRule="auto"/>
        <w:rPr>
          <w:rFonts w:eastAsia="Calibri" w:cstheme="minorHAnsi"/>
          <w:lang w:val="en-GB"/>
        </w:rPr>
      </w:pPr>
      <w:r>
        <w:rPr>
          <w:rFonts w:eastAsia="Calibri" w:cstheme="minorHAnsi"/>
          <w:lang w:val="en-GB"/>
        </w:rPr>
        <w:t>Master</w:t>
      </w:r>
      <w:r w:rsidRPr="002B1045">
        <w:rPr>
          <w:rFonts w:eastAsia="Calibri" w:cstheme="minorHAnsi"/>
          <w:lang w:val="en-GB"/>
        </w:rPr>
        <w:t xml:space="preserve"> Degree in Business Administration, Economics, Finance, or a related field</w:t>
      </w:r>
    </w:p>
    <w:p w14:paraId="668A3143" w14:textId="37C3F215" w:rsidR="00623678" w:rsidRDefault="0007272C" w:rsidP="0007272C">
      <w:pPr>
        <w:numPr>
          <w:ilvl w:val="0"/>
          <w:numId w:val="3"/>
        </w:numPr>
        <w:shd w:val="clear" w:color="auto" w:fill="FFFFFF"/>
        <w:spacing w:before="100" w:beforeAutospacing="1" w:after="100" w:afterAutospacing="1" w:line="240" w:lineRule="auto"/>
        <w:rPr>
          <w:rFonts w:eastAsia="Calibri" w:cstheme="minorHAnsi"/>
          <w:lang w:val="en-GB"/>
        </w:rPr>
      </w:pPr>
      <w:r>
        <w:rPr>
          <w:rFonts w:eastAsia="Calibri" w:cstheme="minorHAnsi"/>
          <w:lang w:val="en-GB"/>
        </w:rPr>
        <w:t>The expert must prove a m</w:t>
      </w:r>
      <w:r w:rsidR="0093073B">
        <w:rPr>
          <w:rFonts w:eastAsia="Calibri" w:cstheme="minorHAnsi"/>
          <w:lang w:val="en-GB"/>
        </w:rPr>
        <w:t xml:space="preserve">inimum </w:t>
      </w:r>
      <w:r>
        <w:rPr>
          <w:rFonts w:eastAsia="Calibri" w:cstheme="minorHAnsi"/>
          <w:lang w:val="en-GB"/>
        </w:rPr>
        <w:t xml:space="preserve">of </w:t>
      </w:r>
      <w:r w:rsidR="0093073B">
        <w:rPr>
          <w:rFonts w:eastAsia="Calibri" w:cstheme="minorHAnsi"/>
          <w:lang w:val="en-GB"/>
        </w:rPr>
        <w:t xml:space="preserve">2 years of </w:t>
      </w:r>
      <w:r>
        <w:rPr>
          <w:rFonts w:eastAsia="Calibri" w:cstheme="minorHAnsi"/>
          <w:lang w:val="en-GB"/>
        </w:rPr>
        <w:t>p</w:t>
      </w:r>
      <w:r w:rsidRPr="002B1045">
        <w:rPr>
          <w:rFonts w:eastAsia="Calibri" w:cstheme="minorHAnsi"/>
          <w:lang w:val="en-GB"/>
        </w:rPr>
        <w:t>rofessional</w:t>
      </w:r>
      <w:r>
        <w:rPr>
          <w:rFonts w:eastAsia="Calibri" w:cstheme="minorHAnsi"/>
          <w:lang w:val="en-GB"/>
        </w:rPr>
        <w:t xml:space="preserve"> </w:t>
      </w:r>
      <w:r w:rsidR="0093073B">
        <w:rPr>
          <w:rFonts w:eastAsia="Calibri" w:cstheme="minorHAnsi"/>
          <w:lang w:val="en-GB"/>
        </w:rPr>
        <w:t xml:space="preserve">experience </w:t>
      </w:r>
      <w:r>
        <w:rPr>
          <w:rFonts w:eastAsia="Calibri" w:cstheme="minorHAnsi"/>
          <w:lang w:val="en-GB"/>
        </w:rPr>
        <w:t>in the field of Finance Management or A</w:t>
      </w:r>
      <w:r w:rsidRPr="0007272C">
        <w:rPr>
          <w:rFonts w:eastAsia="Calibri" w:cstheme="minorHAnsi"/>
          <w:lang w:val="en-GB"/>
        </w:rPr>
        <w:t>udit</w:t>
      </w:r>
    </w:p>
    <w:p w14:paraId="5CB8B192" w14:textId="652D1A3F" w:rsidR="0007272C" w:rsidRPr="0007272C" w:rsidRDefault="0007272C" w:rsidP="0007272C">
      <w:pPr>
        <w:numPr>
          <w:ilvl w:val="0"/>
          <w:numId w:val="3"/>
        </w:numPr>
        <w:shd w:val="clear" w:color="auto" w:fill="FFFFFF"/>
        <w:spacing w:before="100" w:beforeAutospacing="1" w:after="100" w:afterAutospacing="1" w:line="240" w:lineRule="auto"/>
        <w:rPr>
          <w:rFonts w:eastAsia="Calibri" w:cstheme="minorHAnsi"/>
          <w:lang w:val="en-GB"/>
        </w:rPr>
      </w:pPr>
      <w:r>
        <w:rPr>
          <w:rFonts w:eastAsia="Calibri" w:cstheme="minorHAnsi"/>
          <w:lang w:val="en-GB"/>
        </w:rPr>
        <w:t xml:space="preserve">Strong </w:t>
      </w:r>
      <w:r w:rsidRPr="0007272C">
        <w:rPr>
          <w:rFonts w:eastAsia="Calibri" w:cstheme="minorHAnsi"/>
          <w:lang w:val="en-GB"/>
        </w:rPr>
        <w:t>knowledge of donor rules (Europe</w:t>
      </w:r>
      <w:r>
        <w:rPr>
          <w:rFonts w:eastAsia="Calibri" w:cstheme="minorHAnsi"/>
          <w:lang w:val="en-GB"/>
        </w:rPr>
        <w:t>an Union, AFD, DFID, UNICEF...)</w:t>
      </w:r>
    </w:p>
    <w:p w14:paraId="34811E0F" w14:textId="348DD216" w:rsidR="0007272C" w:rsidRPr="005C604C" w:rsidRDefault="005C604C" w:rsidP="0007272C">
      <w:pPr>
        <w:numPr>
          <w:ilvl w:val="0"/>
          <w:numId w:val="3"/>
        </w:numPr>
        <w:shd w:val="clear" w:color="auto" w:fill="FFFFFF"/>
        <w:spacing w:before="100" w:beforeAutospacing="1" w:after="100" w:afterAutospacing="1" w:line="240" w:lineRule="auto"/>
        <w:rPr>
          <w:rFonts w:eastAsia="Calibri" w:cstheme="minorHAnsi"/>
          <w:lang w:val="en-GB"/>
        </w:rPr>
      </w:pPr>
      <w:r w:rsidRPr="005C604C">
        <w:rPr>
          <w:rFonts w:eastAsia="Calibri" w:cstheme="minorHAnsi"/>
          <w:lang w:val="en-GB"/>
        </w:rPr>
        <w:t>Fluent in</w:t>
      </w:r>
      <w:r w:rsidR="0007272C" w:rsidRPr="005C604C">
        <w:rPr>
          <w:rFonts w:eastAsia="Calibri" w:cstheme="minorHAnsi"/>
          <w:lang w:val="en-GB"/>
        </w:rPr>
        <w:t xml:space="preserve"> Arabic and English</w:t>
      </w:r>
    </w:p>
    <w:p w14:paraId="586AEE21" w14:textId="565FAFE0" w:rsidR="0007272C" w:rsidRPr="00E67418" w:rsidRDefault="0007272C" w:rsidP="00E67418">
      <w:pPr>
        <w:numPr>
          <w:ilvl w:val="0"/>
          <w:numId w:val="3"/>
        </w:numPr>
        <w:shd w:val="clear" w:color="auto" w:fill="FFFFFF"/>
        <w:spacing w:before="100" w:beforeAutospacing="1" w:after="100" w:afterAutospacing="1" w:line="240" w:lineRule="auto"/>
        <w:rPr>
          <w:rFonts w:eastAsia="Calibri" w:cstheme="minorHAnsi"/>
          <w:lang w:val="en-GB"/>
        </w:rPr>
      </w:pPr>
      <w:r w:rsidRPr="00E67418">
        <w:rPr>
          <w:rFonts w:eastAsia="Calibri" w:cstheme="minorHAnsi"/>
          <w:lang w:val="en-GB"/>
        </w:rPr>
        <w:t xml:space="preserve">Experience in </w:t>
      </w:r>
      <w:r w:rsidR="00E67418" w:rsidRPr="00E67418">
        <w:rPr>
          <w:rFonts w:eastAsia="Calibri" w:cstheme="minorHAnsi"/>
          <w:lang w:val="en-GB"/>
        </w:rPr>
        <w:t xml:space="preserve">reporting tools </w:t>
      </w:r>
      <w:r w:rsidR="00E67418">
        <w:rPr>
          <w:rFonts w:eastAsia="Calibri" w:cstheme="minorHAnsi"/>
          <w:lang w:val="en-GB"/>
        </w:rPr>
        <w:t>is highly desirable</w:t>
      </w:r>
    </w:p>
    <w:p w14:paraId="193E492C" w14:textId="641C01AE" w:rsidR="0007272C" w:rsidRPr="00E67418" w:rsidRDefault="00E67418" w:rsidP="0007272C">
      <w:pPr>
        <w:numPr>
          <w:ilvl w:val="0"/>
          <w:numId w:val="3"/>
        </w:numPr>
        <w:shd w:val="clear" w:color="auto" w:fill="FFFFFF"/>
        <w:spacing w:before="100" w:beforeAutospacing="1" w:after="100" w:afterAutospacing="1" w:line="240" w:lineRule="auto"/>
        <w:rPr>
          <w:rFonts w:eastAsia="Calibri" w:cstheme="minorHAnsi"/>
          <w:lang w:val="en-GB"/>
        </w:rPr>
      </w:pPr>
      <w:r>
        <w:rPr>
          <w:rFonts w:eastAsia="Calibri" w:cstheme="minorHAnsi"/>
          <w:lang w:val="en-GB"/>
        </w:rPr>
        <w:t>Excellent command of Excel</w:t>
      </w:r>
    </w:p>
    <w:p w14:paraId="0589E704" w14:textId="12A6DBFA" w:rsidR="0007272C" w:rsidRPr="00E67418" w:rsidRDefault="00E67418" w:rsidP="00E67418">
      <w:pPr>
        <w:numPr>
          <w:ilvl w:val="0"/>
          <w:numId w:val="3"/>
        </w:numPr>
        <w:shd w:val="clear" w:color="auto" w:fill="FFFFFF"/>
        <w:spacing w:before="100" w:beforeAutospacing="1" w:after="100" w:afterAutospacing="1" w:line="240" w:lineRule="auto"/>
        <w:rPr>
          <w:rFonts w:eastAsia="Calibri" w:cstheme="minorHAnsi"/>
          <w:lang w:val="en-GB"/>
        </w:rPr>
      </w:pPr>
      <w:r w:rsidRPr="00E67418">
        <w:rPr>
          <w:rFonts w:eastAsia="Calibri" w:cstheme="minorHAnsi"/>
          <w:lang w:val="en-GB"/>
        </w:rPr>
        <w:t>Good command of management control methods</w:t>
      </w:r>
    </w:p>
    <w:p w14:paraId="1670499D" w14:textId="48203D13" w:rsidR="0007272C" w:rsidRPr="00E67418" w:rsidRDefault="00E67418" w:rsidP="0007272C">
      <w:pPr>
        <w:numPr>
          <w:ilvl w:val="0"/>
          <w:numId w:val="3"/>
        </w:numPr>
        <w:shd w:val="clear" w:color="auto" w:fill="FFFFFF"/>
        <w:spacing w:before="100" w:beforeAutospacing="1" w:after="100" w:afterAutospacing="1" w:line="240" w:lineRule="auto"/>
        <w:rPr>
          <w:rFonts w:eastAsia="Calibri" w:cstheme="minorHAnsi"/>
          <w:lang w:val="en-GB"/>
        </w:rPr>
      </w:pPr>
      <w:r w:rsidRPr="00E67418">
        <w:rPr>
          <w:rFonts w:eastAsia="Calibri" w:cstheme="minorHAnsi"/>
          <w:lang w:val="en-GB"/>
        </w:rPr>
        <w:t>Good r</w:t>
      </w:r>
      <w:r w:rsidR="0007272C" w:rsidRPr="00E67418">
        <w:rPr>
          <w:rFonts w:eastAsia="Calibri" w:cstheme="minorHAnsi"/>
          <w:lang w:val="en-GB"/>
        </w:rPr>
        <w:t>eactivity</w:t>
      </w:r>
      <w:r w:rsidRPr="00E67418">
        <w:rPr>
          <w:rFonts w:eastAsia="Calibri" w:cstheme="minorHAnsi"/>
          <w:lang w:val="en-GB"/>
        </w:rPr>
        <w:t xml:space="preserve"> and respect of deadlines</w:t>
      </w:r>
    </w:p>
    <w:p w14:paraId="6CC4D89C" w14:textId="2727716B" w:rsidR="0007272C" w:rsidRPr="00E67418" w:rsidRDefault="00E67418" w:rsidP="0007272C">
      <w:pPr>
        <w:numPr>
          <w:ilvl w:val="0"/>
          <w:numId w:val="3"/>
        </w:numPr>
        <w:shd w:val="clear" w:color="auto" w:fill="FFFFFF"/>
        <w:spacing w:before="100" w:beforeAutospacing="1" w:after="100" w:afterAutospacing="1" w:line="240" w:lineRule="auto"/>
        <w:rPr>
          <w:rFonts w:eastAsia="Calibri" w:cstheme="minorHAnsi"/>
          <w:lang w:val="en-GB"/>
        </w:rPr>
      </w:pPr>
      <w:r w:rsidRPr="00E67418">
        <w:rPr>
          <w:rFonts w:eastAsia="Calibri" w:cstheme="minorHAnsi"/>
          <w:lang w:val="en-GB"/>
        </w:rPr>
        <w:t>P</w:t>
      </w:r>
      <w:r w:rsidR="0007272C" w:rsidRPr="00E67418">
        <w:rPr>
          <w:rFonts w:eastAsia="Calibri" w:cstheme="minorHAnsi"/>
          <w:lang w:val="en-GB"/>
        </w:rPr>
        <w:t xml:space="preserve">roactive </w:t>
      </w:r>
      <w:r w:rsidRPr="00E67418">
        <w:rPr>
          <w:rFonts w:eastAsia="Calibri" w:cstheme="minorHAnsi"/>
          <w:lang w:val="en-GB"/>
        </w:rPr>
        <w:t>thinking</w:t>
      </w:r>
    </w:p>
    <w:p w14:paraId="732AD695" w14:textId="77CEB111" w:rsidR="0007272C" w:rsidRPr="00E67418" w:rsidRDefault="00E67418" w:rsidP="0007272C">
      <w:pPr>
        <w:numPr>
          <w:ilvl w:val="0"/>
          <w:numId w:val="3"/>
        </w:numPr>
        <w:shd w:val="clear" w:color="auto" w:fill="FFFFFF"/>
        <w:spacing w:before="100" w:beforeAutospacing="1" w:after="100" w:afterAutospacing="1" w:line="240" w:lineRule="auto"/>
        <w:rPr>
          <w:rFonts w:eastAsia="Calibri" w:cstheme="minorHAnsi"/>
          <w:lang w:val="en-GB"/>
        </w:rPr>
      </w:pPr>
      <w:r w:rsidRPr="00E67418">
        <w:rPr>
          <w:rFonts w:eastAsia="Calibri" w:cstheme="minorHAnsi"/>
          <w:lang w:val="en-GB"/>
        </w:rPr>
        <w:t>Teamwork skills</w:t>
      </w:r>
    </w:p>
    <w:p w14:paraId="4CC0E6A3" w14:textId="77777777" w:rsidR="00E67418" w:rsidRDefault="00E67418" w:rsidP="001C478A">
      <w:pPr>
        <w:rPr>
          <w:rFonts w:cstheme="minorHAnsi"/>
          <w:b/>
          <w:bCs/>
          <w:u w:val="single"/>
          <w:lang w:val="en-GB"/>
        </w:rPr>
      </w:pPr>
    </w:p>
    <w:p w14:paraId="46B133E8" w14:textId="77777777" w:rsidR="00E67418" w:rsidRDefault="00E67418" w:rsidP="001C478A">
      <w:pPr>
        <w:rPr>
          <w:rFonts w:cstheme="minorHAnsi"/>
          <w:b/>
          <w:bCs/>
          <w:u w:val="single"/>
          <w:lang w:val="en-GB"/>
        </w:rPr>
      </w:pPr>
    </w:p>
    <w:p w14:paraId="6C329819" w14:textId="77777777" w:rsidR="00E67418" w:rsidRDefault="00E67418" w:rsidP="001C478A">
      <w:pPr>
        <w:rPr>
          <w:rFonts w:cstheme="minorHAnsi"/>
          <w:b/>
          <w:bCs/>
          <w:u w:val="single"/>
          <w:lang w:val="en-GB"/>
        </w:rPr>
      </w:pPr>
    </w:p>
    <w:p w14:paraId="37AF4891" w14:textId="3729ECF5" w:rsidR="001C478A" w:rsidRPr="002B1045" w:rsidRDefault="001C478A" w:rsidP="001C478A">
      <w:pPr>
        <w:rPr>
          <w:rFonts w:cstheme="minorHAnsi"/>
          <w:b/>
          <w:bCs/>
          <w:u w:val="single"/>
          <w:lang w:val="en-GB"/>
        </w:rPr>
      </w:pPr>
      <w:r w:rsidRPr="002B1045">
        <w:rPr>
          <w:rFonts w:cstheme="minorHAnsi"/>
          <w:b/>
          <w:bCs/>
          <w:u w:val="single"/>
          <w:lang w:val="en-GB"/>
        </w:rPr>
        <w:lastRenderedPageBreak/>
        <w:t>Location and Duration</w:t>
      </w:r>
    </w:p>
    <w:p w14:paraId="5A7FBB51" w14:textId="2D2BFA2F" w:rsidR="001C478A" w:rsidRPr="002B1045" w:rsidRDefault="001C478A" w:rsidP="001C478A">
      <w:pPr>
        <w:widowControl w:val="0"/>
        <w:spacing w:line="264" w:lineRule="auto"/>
        <w:jc w:val="both"/>
        <w:rPr>
          <w:rFonts w:cstheme="minorHAnsi"/>
          <w:lang w:val="en-GB"/>
        </w:rPr>
      </w:pPr>
      <w:r w:rsidRPr="002B1045">
        <w:rPr>
          <w:rFonts w:cstheme="minorHAnsi"/>
          <w:b/>
          <w:bCs/>
          <w:lang w:val="en-GB"/>
        </w:rPr>
        <w:t>Duration:</w:t>
      </w:r>
      <w:r w:rsidRPr="002B1045">
        <w:rPr>
          <w:rFonts w:cstheme="minorHAnsi"/>
          <w:lang w:val="en-GB"/>
        </w:rPr>
        <w:t xml:space="preserve"> </w:t>
      </w:r>
      <w:r w:rsidR="00E67418">
        <w:rPr>
          <w:rFonts w:cstheme="minorHAnsi"/>
          <w:lang w:val="en-GB"/>
        </w:rPr>
        <w:t xml:space="preserve">Part Time from </w:t>
      </w:r>
      <w:r w:rsidR="006D62AF">
        <w:rPr>
          <w:rFonts w:cstheme="minorHAnsi"/>
          <w:lang w:val="en-GB"/>
        </w:rPr>
        <w:t>June</w:t>
      </w:r>
      <w:r w:rsidR="00E67418">
        <w:rPr>
          <w:rFonts w:cstheme="minorHAnsi"/>
          <w:lang w:val="en-GB"/>
        </w:rPr>
        <w:t xml:space="preserve"> 2022 to January 2023</w:t>
      </w:r>
      <w:r w:rsidR="002B1045" w:rsidRPr="002B1045">
        <w:rPr>
          <w:rFonts w:cstheme="minorHAnsi"/>
          <w:lang w:val="en-GB"/>
        </w:rPr>
        <w:t xml:space="preserve"> </w:t>
      </w:r>
    </w:p>
    <w:p w14:paraId="08626644" w14:textId="16B7822E" w:rsidR="001C478A" w:rsidRDefault="001C478A" w:rsidP="001C478A">
      <w:pPr>
        <w:widowControl w:val="0"/>
        <w:spacing w:line="264" w:lineRule="auto"/>
        <w:jc w:val="both"/>
        <w:rPr>
          <w:rFonts w:cstheme="minorHAnsi"/>
          <w:lang w:val="en-US"/>
        </w:rPr>
      </w:pPr>
      <w:r w:rsidRPr="002B1045">
        <w:rPr>
          <w:rFonts w:cstheme="minorHAnsi"/>
          <w:b/>
          <w:bCs/>
          <w:lang w:val="en-US"/>
        </w:rPr>
        <w:t>Location</w:t>
      </w:r>
      <w:r w:rsidRPr="002B1045">
        <w:rPr>
          <w:rFonts w:cstheme="minorHAnsi"/>
          <w:lang w:val="en-US"/>
        </w:rPr>
        <w:t xml:space="preserve">: </w:t>
      </w:r>
      <w:r w:rsidR="00E67418">
        <w:rPr>
          <w:rFonts w:cstheme="minorHAnsi"/>
          <w:lang w:val="en-US"/>
        </w:rPr>
        <w:t>Tunis, Tunisia</w:t>
      </w:r>
    </w:p>
    <w:p w14:paraId="1909E42C" w14:textId="4CB137AE" w:rsidR="00E67418" w:rsidRPr="002B1045" w:rsidRDefault="00E67418" w:rsidP="001C478A">
      <w:pPr>
        <w:widowControl w:val="0"/>
        <w:spacing w:line="264" w:lineRule="auto"/>
        <w:jc w:val="both"/>
        <w:rPr>
          <w:rFonts w:cstheme="minorHAnsi"/>
          <w:lang w:val="en-US"/>
        </w:rPr>
      </w:pPr>
      <w:r w:rsidRPr="00E67418">
        <w:rPr>
          <w:rFonts w:cstheme="minorHAnsi"/>
          <w:b/>
          <w:lang w:val="en-US"/>
        </w:rPr>
        <w:t>Start Date:</w:t>
      </w:r>
      <w:r w:rsidR="006D62AF">
        <w:rPr>
          <w:rFonts w:cstheme="minorHAnsi"/>
          <w:lang w:val="en-US"/>
        </w:rPr>
        <w:t xml:space="preserve"> June</w:t>
      </w:r>
      <w:r>
        <w:rPr>
          <w:rFonts w:cstheme="minorHAnsi"/>
          <w:lang w:val="en-US"/>
        </w:rPr>
        <w:t>, 2022</w:t>
      </w:r>
    </w:p>
    <w:p w14:paraId="41FA0702" w14:textId="77777777" w:rsidR="001C478A" w:rsidRPr="002B1045" w:rsidRDefault="001C478A" w:rsidP="001C478A">
      <w:pPr>
        <w:widowControl w:val="0"/>
        <w:spacing w:line="264" w:lineRule="auto"/>
        <w:jc w:val="both"/>
        <w:rPr>
          <w:rFonts w:cstheme="minorHAnsi"/>
          <w:lang w:val="en-US"/>
        </w:rPr>
      </w:pPr>
      <w:r w:rsidRPr="002B1045">
        <w:rPr>
          <w:rFonts w:cstheme="minorHAnsi"/>
          <w:b/>
          <w:bCs/>
          <w:lang w:val="en-US"/>
        </w:rPr>
        <w:t>Time</w:t>
      </w:r>
      <w:r w:rsidRPr="002B1045">
        <w:rPr>
          <w:rFonts w:cstheme="minorHAnsi"/>
          <w:lang w:val="en-US"/>
        </w:rPr>
        <w:t xml:space="preserve"> </w:t>
      </w:r>
      <w:r w:rsidRPr="002B1045">
        <w:rPr>
          <w:rFonts w:cstheme="minorHAnsi"/>
          <w:b/>
          <w:bCs/>
          <w:lang w:val="en-US"/>
        </w:rPr>
        <w:t>Sheet:</w:t>
      </w:r>
      <w:r w:rsidRPr="002B1045">
        <w:rPr>
          <w:rFonts w:cstheme="minorHAnsi"/>
          <w:lang w:val="en-US"/>
        </w:rPr>
        <w:t xml:space="preserve"> at the end of each month, the expert will present a timesheet, which will be signed by the project director. </w:t>
      </w:r>
    </w:p>
    <w:p w14:paraId="2FEBBC6E" w14:textId="77777777" w:rsidR="001C478A" w:rsidRPr="002B1045" w:rsidRDefault="001C478A" w:rsidP="001C478A">
      <w:pPr>
        <w:widowControl w:val="0"/>
        <w:spacing w:line="264" w:lineRule="auto"/>
        <w:jc w:val="both"/>
        <w:rPr>
          <w:rFonts w:cstheme="minorHAnsi"/>
          <w:lang w:val="en-US"/>
        </w:rPr>
      </w:pPr>
      <w:r w:rsidRPr="002B1045">
        <w:rPr>
          <w:rFonts w:cstheme="minorHAnsi"/>
          <w:lang w:val="en-US"/>
        </w:rPr>
        <w:t>The timesheet should indicate a brief description of activities performed during the month and results achieved.</w:t>
      </w:r>
      <w:bookmarkStart w:id="1" w:name="_GoBack"/>
      <w:bookmarkEnd w:id="1"/>
    </w:p>
    <w:p w14:paraId="562785F7" w14:textId="756BE581" w:rsidR="001C478A" w:rsidRPr="002B1045" w:rsidRDefault="001C478A" w:rsidP="001C478A">
      <w:pPr>
        <w:rPr>
          <w:rFonts w:cstheme="minorHAnsi"/>
          <w:lang w:val="en-GB"/>
        </w:rPr>
      </w:pPr>
      <w:r w:rsidRPr="002B1045">
        <w:rPr>
          <w:rFonts w:cstheme="minorHAnsi"/>
          <w:b/>
          <w:bCs/>
          <w:u w:val="single"/>
          <w:lang w:val="en-GB"/>
        </w:rPr>
        <w:t>Assigned Key Expert:</w:t>
      </w:r>
      <w:r w:rsidRPr="002B1045">
        <w:rPr>
          <w:rFonts w:cstheme="minorHAnsi"/>
          <w:b/>
          <w:bCs/>
          <w:lang w:val="en-GB"/>
        </w:rPr>
        <w:tab/>
      </w:r>
      <w:r w:rsidR="00E67418">
        <w:rPr>
          <w:rFonts w:cstheme="minorHAnsi"/>
          <w:lang w:val="en-GB"/>
        </w:rPr>
        <w:t>Essia ENARD</w:t>
      </w:r>
    </w:p>
    <w:p w14:paraId="738DBB60" w14:textId="26CF55D4" w:rsidR="00553E1D" w:rsidRPr="002B1045" w:rsidRDefault="00553E1D" w:rsidP="00A026A8">
      <w:pPr>
        <w:rPr>
          <w:rFonts w:cstheme="minorHAnsi"/>
          <w:lang w:val="en-GB"/>
        </w:rPr>
      </w:pPr>
      <w:r w:rsidRPr="001A47E0">
        <w:rPr>
          <w:rFonts w:cstheme="minorHAnsi"/>
          <w:b/>
          <w:bCs/>
          <w:u w:val="single"/>
          <w:lang w:val="en-GB"/>
        </w:rPr>
        <w:t>Deadline for sending applications</w:t>
      </w:r>
      <w:r>
        <w:rPr>
          <w:rFonts w:cstheme="minorHAnsi"/>
          <w:b/>
          <w:bCs/>
          <w:lang w:val="en-GB"/>
        </w:rPr>
        <w:t xml:space="preserve">: </w:t>
      </w:r>
      <w:r w:rsidR="00EE7009">
        <w:rPr>
          <w:rFonts w:cstheme="minorHAnsi"/>
          <w:b/>
          <w:bCs/>
          <w:lang w:val="en-GB"/>
        </w:rPr>
        <w:t>12/06</w:t>
      </w:r>
      <w:r>
        <w:rPr>
          <w:rFonts w:cstheme="minorHAnsi"/>
          <w:b/>
          <w:bCs/>
          <w:lang w:val="en-GB"/>
        </w:rPr>
        <w:t>/2022</w:t>
      </w:r>
    </w:p>
    <w:p w14:paraId="48760AEB" w14:textId="77777777" w:rsidR="00553E1D" w:rsidRPr="002B1045" w:rsidRDefault="00553E1D" w:rsidP="001C478A">
      <w:pPr>
        <w:rPr>
          <w:rFonts w:cstheme="minorHAnsi"/>
          <w:lang w:val="en-GB"/>
        </w:rPr>
      </w:pPr>
    </w:p>
    <w:p w14:paraId="7F8BF8F5" w14:textId="6BE116B9" w:rsidR="001C478A" w:rsidRDefault="001C478A" w:rsidP="001C478A">
      <w:pPr>
        <w:jc w:val="center"/>
        <w:rPr>
          <w:rFonts w:cstheme="minorHAnsi"/>
          <w:b/>
          <w:bCs/>
          <w:lang w:val="en-GB"/>
        </w:rPr>
      </w:pPr>
      <w:r w:rsidRPr="002B1045">
        <w:rPr>
          <w:rFonts w:cstheme="minorHAnsi"/>
          <w:b/>
          <w:bCs/>
          <w:lang w:val="en-GB"/>
        </w:rPr>
        <w:t xml:space="preserve">To apply, please send your information to </w:t>
      </w:r>
      <w:hyperlink r:id="rId7" w:history="1">
        <w:r w:rsidR="00E67418" w:rsidRPr="00795CAC">
          <w:rPr>
            <w:rStyle w:val="Lienhypertexte"/>
            <w:rFonts w:cstheme="minorHAnsi"/>
            <w:b/>
            <w:bCs/>
            <w:lang w:val="en-GB"/>
          </w:rPr>
          <w:t>essia.enard@expertisefrance.fr</w:t>
        </w:r>
      </w:hyperlink>
    </w:p>
    <w:p w14:paraId="73F364A1" w14:textId="77777777" w:rsidR="00E67418" w:rsidRPr="002B1045" w:rsidRDefault="00E67418" w:rsidP="001C478A">
      <w:pPr>
        <w:jc w:val="center"/>
        <w:rPr>
          <w:rFonts w:cstheme="minorHAnsi"/>
          <w:b/>
          <w:bCs/>
          <w:lang w:val="en-GB"/>
        </w:rPr>
      </w:pPr>
    </w:p>
    <w:p w14:paraId="37DAC59E" w14:textId="77777777" w:rsidR="001C478A" w:rsidRPr="002B1045" w:rsidRDefault="001C478A" w:rsidP="001C478A">
      <w:pPr>
        <w:rPr>
          <w:rFonts w:cstheme="minorHAnsi"/>
          <w:lang w:val="en-GB"/>
        </w:rPr>
      </w:pPr>
    </w:p>
    <w:p w14:paraId="5EDC068E" w14:textId="77777777" w:rsidR="001C478A" w:rsidRPr="002B1045" w:rsidRDefault="001C478A" w:rsidP="001C478A">
      <w:pPr>
        <w:jc w:val="both"/>
        <w:rPr>
          <w:rFonts w:cstheme="minorHAnsi"/>
          <w:lang w:val="en-US"/>
        </w:rPr>
      </w:pPr>
    </w:p>
    <w:p w14:paraId="08000E0F" w14:textId="77777777" w:rsidR="00C62A60" w:rsidRPr="002B1045" w:rsidRDefault="00C62A60">
      <w:pPr>
        <w:rPr>
          <w:rFonts w:cstheme="minorHAnsi"/>
          <w:lang w:val="en-US"/>
        </w:rPr>
      </w:pPr>
    </w:p>
    <w:sectPr w:rsidR="00C62A60" w:rsidRPr="002B1045" w:rsidSect="001C478A">
      <w:headerReference w:type="default" r:id="rId8"/>
      <w:pgSz w:w="11906" w:h="16838" w:code="9"/>
      <w:pgMar w:top="1417" w:right="1417" w:bottom="1417" w:left="1417"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93525" w14:textId="77777777" w:rsidR="00D43DA6" w:rsidRDefault="00D43DA6">
      <w:pPr>
        <w:spacing w:after="0" w:line="240" w:lineRule="auto"/>
      </w:pPr>
      <w:r>
        <w:separator/>
      </w:r>
    </w:p>
  </w:endnote>
  <w:endnote w:type="continuationSeparator" w:id="0">
    <w:p w14:paraId="332CD84C" w14:textId="77777777" w:rsidR="00D43DA6" w:rsidRDefault="00D43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39A1F" w14:textId="77777777" w:rsidR="00D43DA6" w:rsidRDefault="00D43DA6">
      <w:pPr>
        <w:spacing w:after="0" w:line="240" w:lineRule="auto"/>
      </w:pPr>
      <w:r>
        <w:separator/>
      </w:r>
    </w:p>
  </w:footnote>
  <w:footnote w:type="continuationSeparator" w:id="0">
    <w:p w14:paraId="7BA88D39" w14:textId="77777777" w:rsidR="00D43DA6" w:rsidRDefault="00D43D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44C5B" w14:textId="77777777" w:rsidR="0079474F" w:rsidRDefault="002B1045" w:rsidP="00791AF9">
    <w:pPr>
      <w:pStyle w:val="En-tte"/>
    </w:pPr>
    <w:r>
      <w:rPr>
        <w:noProof/>
        <w:lang w:eastAsia="fr-FR"/>
      </w:rPr>
      <w:drawing>
        <wp:anchor distT="0" distB="0" distL="114300" distR="114300" simplePos="0" relativeHeight="251659264" behindDoc="1" locked="0" layoutInCell="1" allowOverlap="1" wp14:anchorId="7F95B19E" wp14:editId="2CCBFD73">
          <wp:simplePos x="0" y="0"/>
          <wp:positionH relativeFrom="margin">
            <wp:posOffset>-447675</wp:posOffset>
          </wp:positionH>
          <wp:positionV relativeFrom="paragraph">
            <wp:posOffset>-286385</wp:posOffset>
          </wp:positionV>
          <wp:extent cx="6626560" cy="72898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SL+UE+EF.jpg"/>
                  <pic:cNvPicPr/>
                </pic:nvPicPr>
                <pic:blipFill>
                  <a:blip r:embed="rId1">
                    <a:extLst>
                      <a:ext uri="{28A0092B-C50C-407E-A947-70E740481C1C}">
                        <a14:useLocalDpi xmlns:a14="http://schemas.microsoft.com/office/drawing/2010/main" val="0"/>
                      </a:ext>
                    </a:extLst>
                  </a:blip>
                  <a:stretch>
                    <a:fillRect/>
                  </a:stretch>
                </pic:blipFill>
                <pic:spPr>
                  <a:xfrm>
                    <a:off x="0" y="0"/>
                    <a:ext cx="6626560" cy="728980"/>
                  </a:xfrm>
                  <a:prstGeom prst="rect">
                    <a:avLst/>
                  </a:prstGeom>
                </pic:spPr>
              </pic:pic>
            </a:graphicData>
          </a:graphic>
          <wp14:sizeRelH relativeFrom="margin">
            <wp14:pctWidth>0</wp14:pctWidth>
          </wp14:sizeRelH>
          <wp14:sizeRelV relativeFrom="margin">
            <wp14:pctHeight>0</wp14:pctHeight>
          </wp14:sizeRelV>
        </wp:anchor>
      </w:drawing>
    </w:r>
  </w:p>
  <w:p w14:paraId="6C21FF92" w14:textId="77777777" w:rsidR="0079474F" w:rsidRDefault="00D43DA6" w:rsidP="00791AF9">
    <w:pPr>
      <w:pStyle w:val="En-tte"/>
    </w:pPr>
  </w:p>
  <w:p w14:paraId="6F566CF0" w14:textId="77777777" w:rsidR="0079474F" w:rsidRDefault="00D43DA6" w:rsidP="00791AF9">
    <w:pPr>
      <w:pStyle w:val="En-tte"/>
    </w:pPr>
  </w:p>
  <w:p w14:paraId="619E186A" w14:textId="77777777" w:rsidR="0079474F" w:rsidRPr="00791AF9" w:rsidRDefault="00D43DA6" w:rsidP="00791AF9">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02F31"/>
    <w:multiLevelType w:val="hybridMultilevel"/>
    <w:tmpl w:val="0D3C151E"/>
    <w:lvl w:ilvl="0" w:tplc="0F78E82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712492"/>
    <w:multiLevelType w:val="hybridMultilevel"/>
    <w:tmpl w:val="13088A6A"/>
    <w:lvl w:ilvl="0" w:tplc="21E6FB2A">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8A3052"/>
    <w:multiLevelType w:val="hybridMultilevel"/>
    <w:tmpl w:val="2B66388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3" w15:restartNumberingAfterBreak="0">
    <w:nsid w:val="4D3C33AB"/>
    <w:multiLevelType w:val="hybridMultilevel"/>
    <w:tmpl w:val="D01424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F30301A"/>
    <w:multiLevelType w:val="hybridMultilevel"/>
    <w:tmpl w:val="BC5CBD5A"/>
    <w:lvl w:ilvl="0" w:tplc="C546809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34353AA"/>
    <w:multiLevelType w:val="hybridMultilevel"/>
    <w:tmpl w:val="B97E9D34"/>
    <w:lvl w:ilvl="0" w:tplc="8BF6C0F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5750985"/>
    <w:multiLevelType w:val="hybridMultilevel"/>
    <w:tmpl w:val="A27C15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7A9654F"/>
    <w:multiLevelType w:val="hybridMultilevel"/>
    <w:tmpl w:val="24588E22"/>
    <w:lvl w:ilvl="0" w:tplc="8BF6C0FC">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781B679A"/>
    <w:multiLevelType w:val="hybridMultilevel"/>
    <w:tmpl w:val="ABA20892"/>
    <w:lvl w:ilvl="0" w:tplc="8BF6C0FC">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3"/>
  </w:num>
  <w:num w:numId="5">
    <w:abstractNumId w:val="2"/>
  </w:num>
  <w:num w:numId="6">
    <w:abstractNumId w:val="8"/>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78A"/>
    <w:rsid w:val="0007272C"/>
    <w:rsid w:val="001C478A"/>
    <w:rsid w:val="002010E1"/>
    <w:rsid w:val="00220A3D"/>
    <w:rsid w:val="0026343F"/>
    <w:rsid w:val="002B1045"/>
    <w:rsid w:val="004339D8"/>
    <w:rsid w:val="00445AEA"/>
    <w:rsid w:val="00553E1D"/>
    <w:rsid w:val="005964A8"/>
    <w:rsid w:val="005C604C"/>
    <w:rsid w:val="005C7D21"/>
    <w:rsid w:val="005D780C"/>
    <w:rsid w:val="00623678"/>
    <w:rsid w:val="006D62AF"/>
    <w:rsid w:val="00856AA1"/>
    <w:rsid w:val="00886921"/>
    <w:rsid w:val="0093073B"/>
    <w:rsid w:val="00A026A8"/>
    <w:rsid w:val="00A342DC"/>
    <w:rsid w:val="00C62A60"/>
    <w:rsid w:val="00D23089"/>
    <w:rsid w:val="00D43DA6"/>
    <w:rsid w:val="00E67418"/>
    <w:rsid w:val="00EB76AB"/>
    <w:rsid w:val="00EE7009"/>
    <w:rsid w:val="00F6383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6955"/>
  <w15:chartTrackingRefBased/>
  <w15:docId w15:val="{04A9F39E-038E-46EE-AF5E-D3B979BF4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478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C478A"/>
    <w:pPr>
      <w:tabs>
        <w:tab w:val="center" w:pos="4536"/>
        <w:tab w:val="right" w:pos="9072"/>
      </w:tabs>
      <w:spacing w:after="0" w:line="240" w:lineRule="auto"/>
    </w:pPr>
  </w:style>
  <w:style w:type="character" w:customStyle="1" w:styleId="En-tteCar">
    <w:name w:val="En-tête Car"/>
    <w:basedOn w:val="Policepardfaut"/>
    <w:link w:val="En-tte"/>
    <w:uiPriority w:val="99"/>
    <w:rsid w:val="001C478A"/>
  </w:style>
  <w:style w:type="paragraph" w:styleId="Paragraphedeliste">
    <w:name w:val="List Paragraph"/>
    <w:basedOn w:val="Normal"/>
    <w:uiPriority w:val="34"/>
    <w:qFormat/>
    <w:rsid w:val="001C478A"/>
    <w:pPr>
      <w:spacing w:after="0" w:line="240" w:lineRule="auto"/>
      <w:ind w:left="720"/>
      <w:contextualSpacing/>
      <w:jc w:val="both"/>
    </w:pPr>
    <w:rPr>
      <w:rFonts w:ascii="Calibri" w:eastAsia="Calibri" w:hAnsi="Calibri" w:cs="Times New Roman"/>
      <w:lang w:val="en-GB"/>
    </w:rPr>
  </w:style>
  <w:style w:type="character" w:styleId="Lienhypertexte">
    <w:name w:val="Hyperlink"/>
    <w:basedOn w:val="Policepardfaut"/>
    <w:uiPriority w:val="99"/>
    <w:unhideWhenUsed/>
    <w:rsid w:val="001C478A"/>
    <w:rPr>
      <w:color w:val="0563C1" w:themeColor="hyperlink"/>
      <w:u w:val="single"/>
    </w:rPr>
  </w:style>
  <w:style w:type="character" w:customStyle="1" w:styleId="UnresolvedMention">
    <w:name w:val="Unresolved Mention"/>
    <w:basedOn w:val="Policepardfaut"/>
    <w:uiPriority w:val="99"/>
    <w:semiHidden/>
    <w:unhideWhenUsed/>
    <w:rsid w:val="002B1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324813">
      <w:bodyDiv w:val="1"/>
      <w:marLeft w:val="0"/>
      <w:marRight w:val="0"/>
      <w:marTop w:val="0"/>
      <w:marBottom w:val="0"/>
      <w:divBdr>
        <w:top w:val="none" w:sz="0" w:space="0" w:color="auto"/>
        <w:left w:val="none" w:sz="0" w:space="0" w:color="auto"/>
        <w:bottom w:val="none" w:sz="0" w:space="0" w:color="auto"/>
        <w:right w:val="none" w:sz="0" w:space="0" w:color="auto"/>
      </w:divBdr>
    </w:div>
    <w:div w:id="206610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ssia.enard@expertisefranc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752</Words>
  <Characters>4140</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lisjana.hila</dc:creator>
  <cp:keywords/>
  <dc:description/>
  <cp:lastModifiedBy>Marwa EL FEKIH</cp:lastModifiedBy>
  <cp:revision>3</cp:revision>
  <dcterms:created xsi:type="dcterms:W3CDTF">2022-05-17T12:40:00Z</dcterms:created>
  <dcterms:modified xsi:type="dcterms:W3CDTF">2022-05-30T08:24:00Z</dcterms:modified>
</cp:coreProperties>
</file>