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Style w:val="Title"/>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Style w:val="Title"/>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Style w:val="Title"/>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Style w:val="Title"/>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Style w:val="Title"/>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Style w:val="Title"/>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Terms of Reference</w:t>
      </w:r>
    </w:p>
    <w:p w:rsidR="00000000" w:rsidDel="00000000" w:rsidP="00000000" w:rsidRDefault="00000000" w:rsidRPr="00000000" w14:paraId="00000009">
      <w:pPr>
        <w:ind w:left="29" w:firstLine="0"/>
        <w:jc w:val="center"/>
        <w:rPr>
          <w:rFonts w:ascii="Calibri" w:cs="Calibri" w:eastAsia="Calibri" w:hAnsi="Calibri"/>
          <w:b w:val="1"/>
          <w:color w:val="3c78d8"/>
          <w:sz w:val="20"/>
          <w:szCs w:val="20"/>
        </w:rPr>
      </w:pPr>
      <w:r w:rsidDel="00000000" w:rsidR="00000000" w:rsidRPr="00000000">
        <w:rPr>
          <w:rFonts w:ascii="Calibri" w:cs="Calibri" w:eastAsia="Calibri" w:hAnsi="Calibri"/>
          <w:b w:val="1"/>
          <w:color w:val="3c78d8"/>
          <w:sz w:val="20"/>
          <w:szCs w:val="20"/>
          <w:rtl w:val="0"/>
        </w:rPr>
        <w:t xml:space="preserve">Be Feya9 - Wake Up, Connect, Engage:</w:t>
      </w:r>
    </w:p>
    <w:p w:rsidR="00000000" w:rsidDel="00000000" w:rsidP="00000000" w:rsidRDefault="00000000" w:rsidRPr="00000000" w14:paraId="0000000A">
      <w:pPr>
        <w:ind w:left="29" w:firstLine="0"/>
        <w:jc w:val="center"/>
        <w:rPr>
          <w:rFonts w:ascii="Calibri" w:cs="Calibri" w:eastAsia="Calibri" w:hAnsi="Calibri"/>
          <w:b w:val="1"/>
          <w:color w:val="3c78d8"/>
          <w:sz w:val="20"/>
          <w:szCs w:val="20"/>
        </w:rPr>
      </w:pPr>
      <w:r w:rsidDel="00000000" w:rsidR="00000000" w:rsidRPr="00000000">
        <w:rPr>
          <w:rFonts w:ascii="Calibri" w:cs="Calibri" w:eastAsia="Calibri" w:hAnsi="Calibri"/>
          <w:b w:val="1"/>
          <w:color w:val="3c78d8"/>
          <w:sz w:val="20"/>
          <w:szCs w:val="20"/>
          <w:rtl w:val="0"/>
        </w:rPr>
        <w:t xml:space="preserve">Expert Consultant for Digital Peacebuilding training in Tunisia</w:t>
      </w:r>
    </w:p>
    <w:p w:rsidR="00000000" w:rsidDel="00000000" w:rsidP="00000000" w:rsidRDefault="00000000" w:rsidRPr="00000000" w14:paraId="0000000B">
      <w:pPr>
        <w:ind w:left="29" w:firstLine="0"/>
        <w:jc w:val="center"/>
        <w:rPr>
          <w:rFonts w:ascii="Calibri" w:cs="Calibri" w:eastAsia="Calibri" w:hAnsi="Calibri"/>
          <w:b w:val="1"/>
          <w:color w:val="3c78d8"/>
          <w:sz w:val="20"/>
          <w:szCs w:val="20"/>
        </w:rPr>
      </w:pPr>
      <w:r w:rsidDel="00000000" w:rsidR="00000000" w:rsidRPr="00000000">
        <w:rPr>
          <w:rtl w:val="0"/>
        </w:rPr>
      </w:r>
    </w:p>
    <w:p w:rsidR="00000000" w:rsidDel="00000000" w:rsidP="00000000" w:rsidRDefault="00000000" w:rsidRPr="00000000" w14:paraId="0000000C">
      <w:pPr>
        <w:pStyle w:val="Subtitle"/>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spacing w:after="0" w:before="0" w:line="240" w:lineRule="auto"/>
        <w:rPr>
          <w:rFonts w:ascii="Open Sans" w:cs="Open Sans" w:eastAsia="Open Sans" w:hAnsi="Open Sans"/>
          <w:color w:val="6d9eeb"/>
          <w:sz w:val="28"/>
          <w:szCs w:val="28"/>
        </w:rPr>
      </w:pPr>
      <w:bookmarkStart w:colFirst="0" w:colLast="0" w:name="_heading=h.30j0zll" w:id="1"/>
      <w:bookmarkEnd w:id="1"/>
      <w:r w:rsidDel="00000000" w:rsidR="00000000" w:rsidRPr="00000000">
        <w:rPr>
          <w:rFonts w:ascii="Open Sans" w:cs="Open Sans" w:eastAsia="Open Sans" w:hAnsi="Open Sans"/>
          <w:sz w:val="28"/>
          <w:szCs w:val="28"/>
          <w:rtl w:val="0"/>
        </w:rPr>
        <w:t xml:space="preserve">1. Context</w:t>
      </w:r>
      <w:r w:rsidDel="00000000" w:rsidR="00000000" w:rsidRPr="00000000">
        <w:rPr>
          <w:rtl w:val="0"/>
        </w:rPr>
      </w:r>
    </w:p>
    <w:p w:rsidR="00000000" w:rsidDel="00000000" w:rsidP="00000000" w:rsidRDefault="00000000" w:rsidRPr="00000000" w14:paraId="0000000F">
      <w:pPr>
        <w:pStyle w:val="Heading2"/>
        <w:spacing w:after="0" w:before="0" w:line="240" w:lineRule="auto"/>
        <w:rPr>
          <w:rFonts w:ascii="Open Sans" w:cs="Open Sans" w:eastAsia="Open Sans" w:hAnsi="Open Sans"/>
          <w:color w:val="6d9eeb"/>
          <w:sz w:val="20"/>
          <w:szCs w:val="20"/>
        </w:rPr>
      </w:pPr>
      <w:bookmarkStart w:colFirst="0" w:colLast="0" w:name="_heading=h.v5equ5y1c52o" w:id="2"/>
      <w:bookmarkEnd w:id="2"/>
      <w:r w:rsidDel="00000000" w:rsidR="00000000" w:rsidRPr="00000000">
        <w:rPr>
          <w:color w:val="0095c3"/>
          <w:sz w:val="24"/>
          <w:szCs w:val="24"/>
          <w:rtl w:val="0"/>
        </w:rPr>
        <w:t xml:space="preserve">Search for Common Ground </w:t>
      </w:r>
      <w:r w:rsidDel="00000000" w:rsidR="00000000" w:rsidRPr="00000000">
        <w:rPr>
          <w:rtl w:val="0"/>
        </w:rPr>
      </w:r>
    </w:p>
    <w:p w:rsidR="00000000" w:rsidDel="00000000" w:rsidP="00000000" w:rsidRDefault="00000000" w:rsidRPr="00000000" w14:paraId="00000010">
      <w:pPr>
        <w:widowControl w:val="0"/>
        <w:spacing w:after="0" w:before="0" w:line="240" w:lineRule="auto"/>
        <w:jc w:val="both"/>
        <w:rPr>
          <w:rFonts w:ascii="Open Sans" w:cs="Open Sans" w:eastAsia="Open Sans" w:hAnsi="Open Sans"/>
          <w:b w:val="1"/>
          <w:color w:val="0069a6"/>
          <w:sz w:val="20"/>
          <w:szCs w:val="20"/>
        </w:rPr>
      </w:pPr>
      <w:r w:rsidDel="00000000" w:rsidR="00000000" w:rsidRPr="00000000">
        <w:rPr>
          <w:color w:val="222222"/>
          <w:rtl w:val="0"/>
        </w:rPr>
        <w:t xml:space="preserve">Search for Common Ground is an international conflict transformation NGO that aims to transform the way individuals, groups, governments and companies deal with conflict, away from adversarial approaches and towards collaborative solutions.</w:t>
      </w:r>
      <w:r w:rsidDel="00000000" w:rsidR="00000000" w:rsidRPr="00000000">
        <w:rPr>
          <w:rFonts w:ascii="Open Sans" w:cs="Open Sans" w:eastAsia="Open Sans" w:hAnsi="Open Sans"/>
          <w:i w:val="1"/>
          <w:color w:val="008fbe"/>
          <w:sz w:val="20"/>
          <w:szCs w:val="20"/>
          <w:rtl w:val="0"/>
        </w:rPr>
        <w:t xml:space="preserve"> </w:t>
      </w:r>
      <w:r w:rsidDel="00000000" w:rsidR="00000000" w:rsidRPr="00000000">
        <w:rPr>
          <w:color w:val="333333"/>
          <w:rtl w:val="0"/>
        </w:rPr>
        <w:t xml:space="preserve">With </w:t>
      </w:r>
      <w:r w:rsidDel="00000000" w:rsidR="00000000" w:rsidRPr="00000000">
        <w:rPr>
          <w:color w:val="222222"/>
          <w:rtl w:val="0"/>
        </w:rPr>
        <w:t xml:space="preserve">headquarters in Washington, DC and Brussels, </w:t>
      </w:r>
      <w:r w:rsidDel="00000000" w:rsidR="00000000" w:rsidRPr="00000000">
        <w:rPr>
          <w:color w:val="333333"/>
          <w:rtl w:val="0"/>
        </w:rPr>
        <w:t xml:space="preserve">Search implements projects from 55 offices in 34 countries, including in Africa, Asia, Europe, the Middle East, and the United States.</w:t>
      </w:r>
      <w:r w:rsidDel="00000000" w:rsidR="00000000" w:rsidRPr="00000000">
        <w:rPr>
          <w:rtl w:val="0"/>
        </w:rPr>
      </w:r>
    </w:p>
    <w:p w:rsidR="00000000" w:rsidDel="00000000" w:rsidP="00000000" w:rsidRDefault="00000000" w:rsidRPr="00000000" w14:paraId="00000011">
      <w:pPr>
        <w:spacing w:after="0" w:before="0" w:line="240" w:lineRule="auto"/>
        <w:jc w:val="both"/>
        <w:rPr/>
      </w:pPr>
      <w:bookmarkStart w:colFirst="0" w:colLast="0" w:name="_heading=h.3a85hzj67mcr" w:id="3"/>
      <w:bookmarkEnd w:id="3"/>
      <w:r w:rsidDel="00000000" w:rsidR="00000000" w:rsidRPr="00000000">
        <w:rPr>
          <w:rtl w:val="0"/>
        </w:rPr>
      </w:r>
    </w:p>
    <w:p w:rsidR="00000000" w:rsidDel="00000000" w:rsidP="00000000" w:rsidRDefault="00000000" w:rsidRPr="00000000" w14:paraId="00000012">
      <w:pPr>
        <w:spacing w:after="0" w:before="0" w:line="240" w:lineRule="auto"/>
        <w:jc w:val="both"/>
        <w:rPr/>
      </w:pPr>
      <w:bookmarkStart w:colFirst="0" w:colLast="0" w:name="_heading=h.so710veb2i79" w:id="4"/>
      <w:bookmarkEnd w:id="4"/>
      <w:r w:rsidDel="00000000" w:rsidR="00000000" w:rsidRPr="00000000">
        <w:rPr>
          <w:b w:val="1"/>
          <w:color w:val="0095c3"/>
          <w:rtl w:val="0"/>
        </w:rPr>
        <w:t xml:space="preserve">Search in Tunisia</w:t>
      </w:r>
      <w:r w:rsidDel="00000000" w:rsidR="00000000" w:rsidRPr="00000000">
        <w:rPr>
          <w:rtl w:val="0"/>
        </w:rPr>
      </w:r>
    </w:p>
    <w:p w:rsidR="00000000" w:rsidDel="00000000" w:rsidP="00000000" w:rsidRDefault="00000000" w:rsidRPr="00000000" w14:paraId="00000013">
      <w:pPr>
        <w:spacing w:after="0" w:before="0" w:line="240" w:lineRule="auto"/>
        <w:jc w:val="both"/>
        <w:rPr>
          <w:color w:val="222222"/>
        </w:rPr>
      </w:pPr>
      <w:bookmarkStart w:colFirst="0" w:colLast="0" w:name="_heading=h.ayo7cd8gtcrt" w:id="5"/>
      <w:bookmarkEnd w:id="5"/>
      <w:r w:rsidDel="00000000" w:rsidR="00000000" w:rsidRPr="00000000">
        <w:rPr>
          <w:rtl w:val="0"/>
        </w:rPr>
        <w:t xml:space="preserve">Search’s mission in Tunisia is to promote the culture of dialogue and diversity through the involvement of all parts of society while building their capacities. Search works in Tunisia to help members of Tunisian society to address conflicts and differences constructively through cooperation and dialogue. Search-Tunisia works across multiple channels, mainly with youth, CSOs, media actors, and local authorities to build the capacity of individuals and institutions to address challenges including differences and acting on common points. Through this approach and partnerships, Search-Tunisia has four main strategic objectives: (i) promoting peace education; (ii) fostering non-violent social dialogue; (iii) enhancing participatory and inclusive governance; and (iv) transforming violent extremism. More information about our Tunisia program can be found</w:t>
      </w:r>
      <w:r w:rsidDel="00000000" w:rsidR="00000000" w:rsidRPr="00000000">
        <w:rPr>
          <w:color w:val="222222"/>
          <w:rtl w:val="0"/>
        </w:rPr>
        <w:t xml:space="preserve"> </w:t>
      </w:r>
      <w:hyperlink r:id="rId7">
        <w:r w:rsidDel="00000000" w:rsidR="00000000" w:rsidRPr="00000000">
          <w:rPr>
            <w:color w:val="4a86e8"/>
            <w:u w:val="single"/>
            <w:rtl w:val="0"/>
          </w:rPr>
          <w:t xml:space="preserve">here</w:t>
        </w:r>
      </w:hyperlink>
      <w:r w:rsidDel="00000000" w:rsidR="00000000" w:rsidRPr="00000000">
        <w:rPr>
          <w:color w:val="4a86e8"/>
          <w:rtl w:val="0"/>
        </w:rPr>
        <w:t xml:space="preserve">.</w:t>
      </w:r>
      <w:r w:rsidDel="00000000" w:rsidR="00000000" w:rsidRPr="00000000">
        <w:rPr>
          <w:color w:val="222222"/>
          <w:rtl w:val="0"/>
        </w:rPr>
        <w:t xml:space="preserve">  </w:t>
      </w:r>
    </w:p>
    <w:p w:rsidR="00000000" w:rsidDel="00000000" w:rsidP="00000000" w:rsidRDefault="00000000" w:rsidRPr="00000000" w14:paraId="00000014">
      <w:pPr>
        <w:pageBreakBefore w:val="0"/>
        <w:spacing w:after="0" w:before="0" w:line="240" w:lineRule="auto"/>
        <w:rPr/>
      </w:pPr>
      <w:r w:rsidDel="00000000" w:rsidR="00000000" w:rsidRPr="00000000">
        <w:rPr>
          <w:rtl w:val="0"/>
        </w:rPr>
      </w:r>
    </w:p>
    <w:p w:rsidR="00000000" w:rsidDel="00000000" w:rsidP="00000000" w:rsidRDefault="00000000" w:rsidRPr="00000000" w14:paraId="00000015">
      <w:pPr>
        <w:pStyle w:val="Heading2"/>
        <w:pageBreakBefore w:val="0"/>
        <w:pBdr>
          <w:top w:space="0" w:sz="0" w:val="nil"/>
          <w:left w:space="0" w:sz="0" w:val="nil"/>
          <w:bottom w:space="0" w:sz="0" w:val="nil"/>
          <w:right w:space="0" w:sz="0" w:val="nil"/>
          <w:between w:space="0" w:sz="0" w:val="nil"/>
        </w:pBdr>
        <w:shd w:fill="auto" w:val="clear"/>
        <w:spacing w:after="0" w:before="0" w:line="240" w:lineRule="auto"/>
        <w:rPr>
          <w:sz w:val="24"/>
          <w:szCs w:val="24"/>
        </w:rPr>
      </w:pPr>
      <w:bookmarkStart w:colFirst="0" w:colLast="0" w:name="_heading=h.3znysh7" w:id="6"/>
      <w:bookmarkEnd w:id="6"/>
      <w:r w:rsidDel="00000000" w:rsidR="00000000" w:rsidRPr="00000000">
        <w:rPr>
          <w:sz w:val="24"/>
          <w:szCs w:val="24"/>
          <w:rtl w:val="0"/>
        </w:rPr>
        <w:t xml:space="preserve">The Project </w:t>
      </w:r>
    </w:p>
    <w:p w:rsidR="00000000" w:rsidDel="00000000" w:rsidP="00000000" w:rsidRDefault="00000000" w:rsidRPr="00000000" w14:paraId="00000016">
      <w:pPr>
        <w:widowControl w:val="0"/>
        <w:spacing w:after="0" w:before="0" w:line="240" w:lineRule="auto"/>
        <w:ind w:right="157.164306640625"/>
        <w:jc w:val="both"/>
        <w:rPr/>
      </w:pPr>
      <w:r w:rsidDel="00000000" w:rsidR="00000000" w:rsidRPr="00000000">
        <w:rPr>
          <w:rtl w:val="0"/>
        </w:rPr>
        <w:t xml:space="preserve">Political polarization in Tunisia has been anticipated to grow online as some groups on social media continue to disseminate fake content and misinformation. Several campaigns involving trolling and fake news were launched on different social media platforms including Twitter and Facebook. These campaigns contributed to deeper distrust between youth and their government. At the same time, compounding this issue is a general lack of knowledge and capacities among youth on constructive civic engagement on political issues in virtual spaces. Amid this context of growing youth frustration, youth disillusionment and disengagement with Tunisian politics must be addressed to avoid a repeat of the 2019 presidential election, in which two-thirds of youth boycotted the election.</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jc w:val="both"/>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jc w:val="both"/>
        <w:rPr/>
      </w:pPr>
      <w:r w:rsidDel="00000000" w:rsidR="00000000" w:rsidRPr="00000000">
        <w:rPr>
          <w:rtl w:val="0"/>
        </w:rPr>
        <w:t xml:space="preserve">Through the </w:t>
      </w:r>
      <w:r w:rsidDel="00000000" w:rsidR="00000000" w:rsidRPr="00000000">
        <w:rPr>
          <w:b w:val="1"/>
          <w:rtl w:val="0"/>
        </w:rPr>
        <w:t xml:space="preserve">“Be Feya9-Wake-up, Connect, Engage”</w:t>
      </w:r>
      <w:r w:rsidDel="00000000" w:rsidR="00000000" w:rsidRPr="00000000">
        <w:rPr>
          <w:rtl w:val="0"/>
        </w:rPr>
        <w:t xml:space="preserve"> project financed by Porticus Foundation </w:t>
      </w:r>
      <w:r w:rsidDel="00000000" w:rsidR="00000000" w:rsidRPr="00000000">
        <w:rPr>
          <w:rtl w:val="0"/>
        </w:rPr>
        <w:t xml:space="preserve">(from December 2021 until June 2022)</w:t>
      </w:r>
      <w:r w:rsidDel="00000000" w:rsidR="00000000" w:rsidRPr="00000000">
        <w:rPr>
          <w:rtl w:val="0"/>
        </w:rPr>
        <w:t xml:space="preserve">, Search Tunisia aims at </w:t>
      </w:r>
      <w:r w:rsidDel="00000000" w:rsidR="00000000" w:rsidRPr="00000000">
        <w:rPr>
          <w:b w:val="1"/>
          <w:rtl w:val="0"/>
        </w:rPr>
        <w:t xml:space="preserve">empowering youth influencers to contribute to more positive online engagement within their communities</w:t>
      </w:r>
      <w:r w:rsidDel="00000000" w:rsidR="00000000" w:rsidRPr="00000000">
        <w:rPr>
          <w:rtl w:val="0"/>
        </w:rPr>
        <w:t xml:space="preserve"> to counter and provide alternatives to polarizing online narratives. In service to this goal, the project is shaped around the following two specific objectives:</w:t>
        <w:br w:type="textWrapping"/>
      </w:r>
    </w:p>
    <w:p w:rsidR="00000000" w:rsidDel="00000000" w:rsidP="00000000" w:rsidRDefault="00000000" w:rsidRPr="00000000" w14:paraId="00000019">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jc w:val="both"/>
        <w:rPr>
          <w:u w:val="none"/>
        </w:rPr>
      </w:pPr>
      <w:r w:rsidDel="00000000" w:rsidR="00000000" w:rsidRPr="00000000">
        <w:rPr>
          <w:rtl w:val="0"/>
        </w:rPr>
        <w:t xml:space="preserve">Strengthen target youth influencers’ capacities and skills around positive online engagement addressing online misinformation; and </w:t>
      </w:r>
      <w:r w:rsidDel="00000000" w:rsidR="00000000" w:rsidRPr="00000000">
        <w:rPr>
          <w:rtl w:val="0"/>
        </w:rPr>
      </w:r>
    </w:p>
    <w:p w:rsidR="00000000" w:rsidDel="00000000" w:rsidP="00000000" w:rsidRDefault="00000000" w:rsidRPr="00000000" w14:paraId="0000001A">
      <w:pPr>
        <w:numPr>
          <w:ilvl w:val="0"/>
          <w:numId w:val="4"/>
        </w:numPr>
        <w:spacing w:after="0" w:before="0" w:line="240" w:lineRule="auto"/>
        <w:ind w:left="720" w:hanging="360"/>
        <w:rPr/>
      </w:pPr>
      <w:r w:rsidDel="00000000" w:rsidR="00000000" w:rsidRPr="00000000">
        <w:rPr>
          <w:rtl w:val="0"/>
        </w:rPr>
        <w:t xml:space="preserve">Pilot alternative narratives to address the impact of misinformation and create positive online engagement among target youth and their communities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7.164306640625" w:firstLine="0"/>
        <w:jc w:val="both"/>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7.164306640625" w:firstLine="0"/>
        <w:jc w:val="both"/>
        <w:rPr/>
      </w:pPr>
      <w:r w:rsidDel="00000000" w:rsidR="00000000" w:rsidRPr="00000000">
        <w:rPr>
          <w:rtl w:val="0"/>
        </w:rPr>
        <w:t xml:space="preserve">The project will be working with a total of 20 to 30 selected youth from the following regions: Gafsa, Sousse, Sidi Bouzid, Greater Tunis, Bizerte, Medenine, Zaghouan, El Kef, and Siliana, and who have some digital skills and are able to engage with influential networks online.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7.164306640625" w:firstLine="0"/>
        <w:jc w:val="both"/>
        <w:rPr/>
      </w:pPr>
      <w:r w:rsidDel="00000000" w:rsidR="00000000" w:rsidRPr="00000000">
        <w:rPr>
          <w:rtl w:val="0"/>
        </w:rPr>
        <w:t xml:space="preserve">The project will produce mapping information on social media messages and narratives and strategies for youth influencers to address risks and the impact of misinformation. As a result, youth influencers will be equipped to provide alternatives to polarized narratives and will contribute to the creation of an online environment that promotes peaceful voices and positive participation.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7.164306640625" w:firstLine="0"/>
        <w:jc w:val="both"/>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7.164306640625" w:firstLine="0"/>
        <w:jc w:val="both"/>
        <w:rPr/>
      </w:pPr>
      <w:r w:rsidDel="00000000" w:rsidR="00000000" w:rsidRPr="00000000">
        <w:rPr>
          <w:rtl w:val="0"/>
        </w:rPr>
        <w:t xml:space="preserve">The project includes the following activities:</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57.164306640625" w:hanging="360"/>
        <w:jc w:val="both"/>
        <w:rPr>
          <w:u w:val="none"/>
        </w:rPr>
      </w:pPr>
      <w:r w:rsidDel="00000000" w:rsidR="00000000" w:rsidRPr="00000000">
        <w:rPr>
          <w:b w:val="1"/>
          <w:i w:val="1"/>
          <w:rtl w:val="0"/>
        </w:rPr>
        <w:t xml:space="preserve">Selection of youth influencers </w:t>
      </w:r>
      <w:r w:rsidDel="00000000" w:rsidR="00000000" w:rsidRPr="00000000">
        <w:rPr>
          <w:rtl w:val="0"/>
        </w:rPr>
        <w:t xml:space="preserve">to participate in capacity-building and content-creating activities. </w:t>
      </w:r>
      <w:r w:rsidDel="00000000" w:rsidR="00000000" w:rsidRPr="00000000">
        <w:rPr>
          <w:rtl w:val="0"/>
        </w:rPr>
      </w:r>
    </w:p>
    <w:p w:rsidR="00000000" w:rsidDel="00000000" w:rsidP="00000000" w:rsidRDefault="00000000" w:rsidRPr="00000000" w14:paraId="00000021">
      <w:pPr>
        <w:numPr>
          <w:ilvl w:val="0"/>
          <w:numId w:val="9"/>
        </w:numPr>
        <w:spacing w:after="0" w:before="0" w:line="240" w:lineRule="auto"/>
        <w:ind w:left="720" w:hanging="360"/>
        <w:jc w:val="both"/>
        <w:rPr>
          <w:rFonts w:ascii="Calibri" w:cs="Calibri" w:eastAsia="Calibri" w:hAnsi="Calibri"/>
        </w:rPr>
      </w:pPr>
      <w:r w:rsidDel="00000000" w:rsidR="00000000" w:rsidRPr="00000000">
        <w:rPr>
          <w:b w:val="1"/>
          <w:i w:val="1"/>
          <w:rtl w:val="0"/>
        </w:rPr>
        <w:t xml:space="preserve">Mapping (identification) of the existing trends, messages, and narratives online,</w:t>
      </w:r>
      <w:r w:rsidDel="00000000" w:rsidR="00000000" w:rsidRPr="00000000">
        <w:rPr>
          <w:rtl w:val="0"/>
        </w:rPr>
        <w:t xml:space="preserve"> and who is disseminating them</w:t>
      </w:r>
      <w:r w:rsidDel="00000000" w:rsidR="00000000" w:rsidRPr="00000000">
        <w:rPr>
          <w:rtl w:val="0"/>
        </w:rPr>
      </w:r>
    </w:p>
    <w:p w:rsidR="00000000" w:rsidDel="00000000" w:rsidP="00000000" w:rsidRDefault="00000000" w:rsidRPr="00000000" w14:paraId="00000022">
      <w:pPr>
        <w:numPr>
          <w:ilvl w:val="0"/>
          <w:numId w:val="9"/>
        </w:numPr>
        <w:spacing w:after="0" w:before="0" w:line="240" w:lineRule="auto"/>
        <w:ind w:left="720" w:hanging="360"/>
        <w:jc w:val="both"/>
        <w:rPr>
          <w:rFonts w:ascii="Calibri" w:cs="Calibri" w:eastAsia="Calibri" w:hAnsi="Calibri"/>
        </w:rPr>
      </w:pPr>
      <w:r w:rsidDel="00000000" w:rsidR="00000000" w:rsidRPr="00000000">
        <w:rPr>
          <w:b w:val="1"/>
          <w:i w:val="1"/>
          <w:rtl w:val="0"/>
        </w:rPr>
        <w:t xml:space="preserve">Training and coaching of youth influencers </w:t>
      </w:r>
      <w:r w:rsidDel="00000000" w:rsidR="00000000" w:rsidRPr="00000000">
        <w:rPr>
          <w:rtl w:val="0"/>
        </w:rPr>
        <w:t xml:space="preserve">in the Search </w:t>
      </w:r>
      <w:r w:rsidDel="00000000" w:rsidR="00000000" w:rsidRPr="00000000">
        <w:rPr>
          <w:b w:val="1"/>
          <w:i w:val="1"/>
          <w:rtl w:val="0"/>
        </w:rPr>
        <w:t xml:space="preserve">Common Ground Approach (CGA) </w:t>
      </w:r>
      <w:r w:rsidDel="00000000" w:rsidR="00000000" w:rsidRPr="00000000">
        <w:rPr>
          <w:rtl w:val="0"/>
        </w:rPr>
        <w:t xml:space="preserve">and</w:t>
      </w:r>
      <w:r w:rsidDel="00000000" w:rsidR="00000000" w:rsidRPr="00000000">
        <w:rPr>
          <w:b w:val="1"/>
          <w:i w:val="1"/>
          <w:rtl w:val="0"/>
        </w:rPr>
        <w:t xml:space="preserve"> digital peacebuilding </w:t>
      </w:r>
      <w:r w:rsidDel="00000000" w:rsidR="00000000" w:rsidRPr="00000000">
        <w:rPr>
          <w:rtl w:val="0"/>
        </w:rPr>
        <w:t xml:space="preserve">aimed at improving youth's capacities to effectively identify and address misinformation, and fake content online. </w:t>
      </w:r>
      <w:r w:rsidDel="00000000" w:rsidR="00000000" w:rsidRPr="00000000">
        <w:rPr>
          <w:rtl w:val="0"/>
        </w:rPr>
      </w:r>
    </w:p>
    <w:p w:rsidR="00000000" w:rsidDel="00000000" w:rsidP="00000000" w:rsidRDefault="00000000" w:rsidRPr="00000000" w14:paraId="00000023">
      <w:pPr>
        <w:numPr>
          <w:ilvl w:val="0"/>
          <w:numId w:val="9"/>
        </w:numPr>
        <w:spacing w:after="0" w:before="0" w:line="240" w:lineRule="auto"/>
        <w:ind w:left="720" w:hanging="360"/>
        <w:jc w:val="both"/>
        <w:rPr>
          <w:rFonts w:ascii="Calibri" w:cs="Calibri" w:eastAsia="Calibri" w:hAnsi="Calibri"/>
        </w:rPr>
      </w:pPr>
      <w:r w:rsidDel="00000000" w:rsidR="00000000" w:rsidRPr="00000000">
        <w:rPr>
          <w:b w:val="1"/>
          <w:i w:val="1"/>
          <w:rtl w:val="0"/>
        </w:rPr>
        <w:t xml:space="preserve">Design of pilot activities focused on disseminating locally resonant online content </w:t>
      </w:r>
      <w:r w:rsidDel="00000000" w:rsidR="00000000" w:rsidRPr="00000000">
        <w:rPr>
          <w:rtl w:val="0"/>
        </w:rPr>
        <w:t xml:space="preserve">that can positively influence narratives and transform polarizing attitudes.</w:t>
      </w:r>
      <w:r w:rsidDel="00000000" w:rsidR="00000000" w:rsidRPr="00000000">
        <w:rPr>
          <w:rtl w:val="0"/>
        </w:rPr>
      </w:r>
    </w:p>
    <w:p w:rsidR="00000000" w:rsidDel="00000000" w:rsidP="00000000" w:rsidRDefault="00000000" w:rsidRPr="00000000" w14:paraId="00000024">
      <w:pPr>
        <w:numPr>
          <w:ilvl w:val="0"/>
          <w:numId w:val="9"/>
        </w:numPr>
        <w:spacing w:after="0" w:before="0" w:line="240" w:lineRule="auto"/>
        <w:ind w:left="720" w:hanging="360"/>
        <w:jc w:val="both"/>
        <w:rPr>
          <w:rFonts w:ascii="Calibri" w:cs="Calibri" w:eastAsia="Calibri" w:hAnsi="Calibri"/>
        </w:rPr>
      </w:pPr>
      <w:r w:rsidDel="00000000" w:rsidR="00000000" w:rsidRPr="00000000">
        <w:rPr>
          <w:rtl w:val="0"/>
        </w:rPr>
        <w:t xml:space="preserve">Organization of </w:t>
      </w:r>
      <w:r w:rsidDel="00000000" w:rsidR="00000000" w:rsidRPr="00000000">
        <w:rPr>
          <w:b w:val="1"/>
          <w:i w:val="1"/>
          <w:rtl w:val="0"/>
        </w:rPr>
        <w:t xml:space="preserve">online learning sessions </w:t>
      </w:r>
      <w:r w:rsidDel="00000000" w:rsidR="00000000" w:rsidRPr="00000000">
        <w:rPr>
          <w:rtl w:val="0"/>
        </w:rPr>
        <w:t xml:space="preserve">targeting youth from the local communities of the youth influencers to share their experiences in addressing polarized narratives and fake content online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jc w:val="both"/>
        <w:rPr/>
      </w:pPr>
      <w:r w:rsidDel="00000000" w:rsidR="00000000" w:rsidRPr="00000000">
        <w:rPr>
          <w:rtl w:val="0"/>
        </w:rPr>
      </w:r>
    </w:p>
    <w:p w:rsidR="00000000" w:rsidDel="00000000" w:rsidP="00000000" w:rsidRDefault="00000000" w:rsidRPr="00000000" w14:paraId="00000026">
      <w:pPr>
        <w:pStyle w:val="Heading1"/>
        <w:pageBreakBefore w:val="0"/>
        <w:pBdr>
          <w:top w:space="0" w:sz="0" w:val="nil"/>
          <w:left w:space="0" w:sz="0" w:val="nil"/>
          <w:bottom w:space="0" w:sz="0" w:val="nil"/>
          <w:right w:space="0" w:sz="0" w:val="nil"/>
          <w:between w:space="0" w:sz="0" w:val="nil"/>
        </w:pBdr>
        <w:shd w:fill="auto" w:val="clear"/>
        <w:spacing w:after="0" w:before="0" w:line="240" w:lineRule="auto"/>
        <w:rPr>
          <w:rFonts w:ascii="Open Sans" w:cs="Open Sans" w:eastAsia="Open Sans" w:hAnsi="Open Sans"/>
          <w:b w:val="0"/>
          <w:color w:val="000000"/>
          <w:sz w:val="28"/>
          <w:szCs w:val="28"/>
        </w:rPr>
      </w:pPr>
      <w:bookmarkStart w:colFirst="0" w:colLast="0" w:name="_heading=h.2et92p0" w:id="7"/>
      <w:bookmarkEnd w:id="7"/>
      <w:r w:rsidDel="00000000" w:rsidR="00000000" w:rsidRPr="00000000">
        <w:rPr>
          <w:rFonts w:ascii="Open Sans" w:cs="Open Sans" w:eastAsia="Open Sans" w:hAnsi="Open Sans"/>
          <w:sz w:val="28"/>
          <w:szCs w:val="28"/>
          <w:rtl w:val="0"/>
        </w:rPr>
        <w:t xml:space="preserve">2. About the Consultancy</w:t>
      </w:r>
      <w:r w:rsidDel="00000000" w:rsidR="00000000" w:rsidRPr="00000000">
        <w:rPr>
          <w:rtl w:val="0"/>
        </w:rPr>
      </w:r>
    </w:p>
    <w:p w:rsidR="00000000" w:rsidDel="00000000" w:rsidP="00000000" w:rsidRDefault="00000000" w:rsidRPr="00000000" w14:paraId="00000027">
      <w:pPr>
        <w:spacing w:after="0" w:before="0" w:line="240" w:lineRule="auto"/>
        <w:jc w:val="both"/>
        <w:rPr/>
      </w:pPr>
      <w:r w:rsidDel="00000000" w:rsidR="00000000" w:rsidRPr="00000000">
        <w:rPr>
          <w:rtl w:val="0"/>
        </w:rPr>
        <w:t xml:space="preserve">Search Tunisia is seeking an experienced trainer to </w:t>
      </w:r>
      <w:r w:rsidDel="00000000" w:rsidR="00000000" w:rsidRPr="00000000">
        <w:rPr>
          <w:b w:val="1"/>
          <w:rtl w:val="0"/>
        </w:rPr>
        <w:t xml:space="preserve">conduct a training</w:t>
      </w:r>
      <w:r w:rsidDel="00000000" w:rsidR="00000000" w:rsidRPr="00000000">
        <w:rPr>
          <w:rtl w:val="0"/>
        </w:rPr>
        <w:t xml:space="preserve"> on combating mis/disinformation in Tunisia for 30 youth content creators.</w:t>
      </w:r>
    </w:p>
    <w:p w:rsidR="00000000" w:rsidDel="00000000" w:rsidP="00000000" w:rsidRDefault="00000000" w:rsidRPr="00000000" w14:paraId="00000028">
      <w:pPr>
        <w:spacing w:after="0" w:before="0" w:line="240" w:lineRule="auto"/>
        <w:jc w:val="both"/>
        <w:rPr/>
      </w:pPr>
      <w:r w:rsidDel="00000000" w:rsidR="00000000" w:rsidRPr="00000000">
        <w:rPr>
          <w:rtl w:val="0"/>
        </w:rPr>
        <w:t xml:space="preserve">The external consultant will develop the content of the training with the support and input of both the project coordinator, the expert hired by Search to conduct a mapping on the online narratives that include mis/disinformation in Tunisia, and Search’s global support teams. The content of the training has to include real examples/case studies from the Tunisian context. </w:t>
      </w:r>
    </w:p>
    <w:p w:rsidR="00000000" w:rsidDel="00000000" w:rsidP="00000000" w:rsidRDefault="00000000" w:rsidRPr="00000000" w14:paraId="00000029">
      <w:pPr>
        <w:spacing w:after="0" w:before="0" w:line="240" w:lineRule="auto"/>
        <w:jc w:val="both"/>
        <w:rPr/>
      </w:pPr>
      <w:r w:rsidDel="00000000" w:rsidR="00000000" w:rsidRPr="00000000">
        <w:rPr>
          <w:rtl w:val="0"/>
        </w:rPr>
        <w:t xml:space="preserve">The </w:t>
      </w:r>
      <w:r w:rsidDel="00000000" w:rsidR="00000000" w:rsidRPr="00000000">
        <w:rPr>
          <w:rtl w:val="0"/>
        </w:rPr>
        <w:t xml:space="preserve">two-days</w:t>
      </w:r>
      <w:r w:rsidDel="00000000" w:rsidR="00000000" w:rsidRPr="00000000">
        <w:rPr>
          <w:rtl w:val="0"/>
        </w:rPr>
        <w:t xml:space="preserve"> training will be delivered in Tunis with the presence of the 30 content creators and Search project team.</w:t>
      </w:r>
    </w:p>
    <w:p w:rsidR="00000000" w:rsidDel="00000000" w:rsidP="00000000" w:rsidRDefault="00000000" w:rsidRPr="00000000" w14:paraId="0000002A">
      <w:pPr>
        <w:spacing w:after="0" w:before="0" w:line="240" w:lineRule="auto"/>
        <w:jc w:val="both"/>
        <w:rPr/>
      </w:pPr>
      <w:r w:rsidDel="00000000" w:rsidR="00000000" w:rsidRPr="00000000">
        <w:rPr>
          <w:rtl w:val="0"/>
        </w:rPr>
        <w:t xml:space="preserve">The consultant will also be responsible for a </w:t>
      </w:r>
      <w:r w:rsidDel="00000000" w:rsidR="00000000" w:rsidRPr="00000000">
        <w:rPr>
          <w:b w:val="1"/>
          <w:rtl w:val="0"/>
        </w:rPr>
        <w:t xml:space="preserve">1-day content creation </w:t>
      </w:r>
      <w:r w:rsidDel="00000000" w:rsidR="00000000" w:rsidRPr="00000000">
        <w:rPr>
          <w:b w:val="1"/>
          <w:rtl w:val="0"/>
        </w:rPr>
        <w:t xml:space="preserve">session</w:t>
      </w:r>
      <w:r w:rsidDel="00000000" w:rsidR="00000000" w:rsidRPr="00000000">
        <w:rPr>
          <w:b w:val="1"/>
          <w:rtl w:val="0"/>
        </w:rPr>
        <w:t xml:space="preserve"> </w:t>
      </w:r>
      <w:r w:rsidDel="00000000" w:rsidR="00000000" w:rsidRPr="00000000">
        <w:rPr>
          <w:rtl w:val="0"/>
        </w:rPr>
        <w:t xml:space="preserve">and a  few online one-on-one coaching sessions to support the youth during the phase of content creation.</w:t>
      </w:r>
      <w:r w:rsidDel="00000000" w:rsidR="00000000" w:rsidRPr="00000000">
        <w:rPr>
          <w:rtl w:val="0"/>
        </w:rPr>
        <w:t xml:space="preserve"> </w:t>
      </w:r>
    </w:p>
    <w:p w:rsidR="00000000" w:rsidDel="00000000" w:rsidP="00000000" w:rsidRDefault="00000000" w:rsidRPr="00000000" w14:paraId="0000002B">
      <w:pPr>
        <w:spacing w:after="0" w:before="0" w:line="240" w:lineRule="auto"/>
        <w:jc w:val="both"/>
        <w:rPr>
          <w:rFonts w:ascii="Open Sans" w:cs="Open Sans" w:eastAsia="Open Sans" w:hAnsi="Open Sans"/>
          <w:b w:val="1"/>
          <w:color w:val="008fbe"/>
          <w:sz w:val="28"/>
          <w:szCs w:val="28"/>
        </w:rPr>
      </w:pPr>
      <w:r w:rsidDel="00000000" w:rsidR="00000000" w:rsidRPr="00000000">
        <w:rPr>
          <w:rtl w:val="0"/>
        </w:rPr>
        <w:t xml:space="preserve">The main objective of this training and coaching is to improve the content creators' capacities to identify and address mis/disinformation and fake content online. </w:t>
      </w:r>
      <w:r w:rsidDel="00000000" w:rsidR="00000000" w:rsidRPr="00000000">
        <w:rPr>
          <w:rtl w:val="0"/>
        </w:rPr>
        <w:t xml:space="preserve">The role of the consultant during the workshop and coaching will be to increase the participants’ capacity to understand and identify dis/misinformation and support them in finding the best methods to address the mis/disinformation through their content. The consultant will also be supporting the young content creators during the phase of online content dissemination through coaching and mentoring.</w:t>
      </w:r>
      <w:r w:rsidDel="00000000" w:rsidR="00000000" w:rsidRPr="00000000">
        <w:rPr>
          <w:rtl w:val="0"/>
        </w:rPr>
      </w:r>
    </w:p>
    <w:p w:rsidR="00000000" w:rsidDel="00000000" w:rsidP="00000000" w:rsidRDefault="00000000" w:rsidRPr="00000000" w14:paraId="0000002C">
      <w:pPr>
        <w:spacing w:after="0" w:before="0" w:line="240" w:lineRule="auto"/>
        <w:rPr>
          <w:rFonts w:ascii="Open Sans" w:cs="Open Sans" w:eastAsia="Open Sans" w:hAnsi="Open Sans"/>
          <w:b w:val="1"/>
          <w:color w:val="008fbe"/>
          <w:sz w:val="28"/>
          <w:szCs w:val="28"/>
        </w:rPr>
      </w:pPr>
      <w:r w:rsidDel="00000000" w:rsidR="00000000" w:rsidRPr="00000000">
        <w:rPr>
          <w:rtl w:val="0"/>
        </w:rPr>
      </w:r>
    </w:p>
    <w:p w:rsidR="00000000" w:rsidDel="00000000" w:rsidP="00000000" w:rsidRDefault="00000000" w:rsidRPr="00000000" w14:paraId="0000002D">
      <w:pPr>
        <w:spacing w:after="0" w:before="0" w:line="240" w:lineRule="auto"/>
        <w:rPr>
          <w:rFonts w:ascii="Open Sans" w:cs="Open Sans" w:eastAsia="Open Sans" w:hAnsi="Open Sans"/>
          <w:b w:val="1"/>
          <w:color w:val="008fbe"/>
          <w:sz w:val="28"/>
          <w:szCs w:val="28"/>
        </w:rPr>
      </w:pPr>
      <w:r w:rsidDel="00000000" w:rsidR="00000000" w:rsidRPr="00000000">
        <w:rPr>
          <w:rFonts w:ascii="Open Sans" w:cs="Open Sans" w:eastAsia="Open Sans" w:hAnsi="Open Sans"/>
          <w:b w:val="1"/>
          <w:color w:val="008fbe"/>
          <w:sz w:val="28"/>
          <w:szCs w:val="28"/>
          <w:rtl w:val="0"/>
        </w:rPr>
        <w:t xml:space="preserve">3. </w:t>
      </w:r>
      <w:r w:rsidDel="00000000" w:rsidR="00000000" w:rsidRPr="00000000">
        <w:rPr>
          <w:rFonts w:ascii="Open Sans" w:cs="Open Sans" w:eastAsia="Open Sans" w:hAnsi="Open Sans"/>
          <w:b w:val="1"/>
          <w:color w:val="008fbe"/>
          <w:sz w:val="28"/>
          <w:szCs w:val="28"/>
          <w:rtl w:val="0"/>
        </w:rPr>
        <w:t xml:space="preserve">Scope of Work</w:t>
      </w:r>
      <w:r w:rsidDel="00000000" w:rsidR="00000000" w:rsidRPr="00000000">
        <w:rPr>
          <w:rtl w:val="0"/>
        </w:rPr>
      </w:r>
    </w:p>
    <w:p w:rsidR="00000000" w:rsidDel="00000000" w:rsidP="00000000" w:rsidRDefault="00000000" w:rsidRPr="00000000" w14:paraId="0000002E">
      <w:pPr>
        <w:spacing w:line="276" w:lineRule="auto"/>
        <w:ind w:left="0" w:firstLine="0"/>
        <w:jc w:val="both"/>
        <w:rPr/>
      </w:pPr>
      <w:r w:rsidDel="00000000" w:rsidR="00000000" w:rsidRPr="00000000">
        <w:rPr>
          <w:rtl w:val="0"/>
        </w:rPr>
      </w:r>
    </w:p>
    <w:p w:rsidR="00000000" w:rsidDel="00000000" w:rsidP="00000000" w:rsidRDefault="00000000" w:rsidRPr="00000000" w14:paraId="0000002F">
      <w:pPr>
        <w:numPr>
          <w:ilvl w:val="0"/>
          <w:numId w:val="7"/>
        </w:numPr>
        <w:spacing w:line="276" w:lineRule="auto"/>
        <w:ind w:left="720" w:hanging="360"/>
        <w:jc w:val="both"/>
        <w:rPr>
          <w:u w:val="none"/>
        </w:rPr>
      </w:pPr>
      <w:r w:rsidDel="00000000" w:rsidR="00000000" w:rsidRPr="00000000">
        <w:rPr>
          <w:rtl w:val="0"/>
        </w:rPr>
        <w:t xml:space="preserve">Develop agenda and module content for a </w:t>
      </w:r>
      <w:r w:rsidDel="00000000" w:rsidR="00000000" w:rsidRPr="00000000">
        <w:rPr>
          <w:rtl w:val="0"/>
        </w:rPr>
        <w:t xml:space="preserve">two-day</w:t>
      </w:r>
      <w:r w:rsidDel="00000000" w:rsidR="00000000" w:rsidRPr="00000000">
        <w:rPr>
          <w:rtl w:val="0"/>
        </w:rPr>
        <w:t xml:space="preserve"> training and 1-day of content creation workshop for the content creators on the identification of mis/disinformation online and the best methods to address it. </w:t>
      </w:r>
      <w:r w:rsidDel="00000000" w:rsidR="00000000" w:rsidRPr="00000000">
        <w:rPr>
          <w:rtl w:val="0"/>
        </w:rPr>
      </w:r>
    </w:p>
    <w:p w:rsidR="00000000" w:rsidDel="00000000" w:rsidP="00000000" w:rsidRDefault="00000000" w:rsidRPr="00000000" w14:paraId="00000030">
      <w:pPr>
        <w:numPr>
          <w:ilvl w:val="0"/>
          <w:numId w:val="7"/>
        </w:numPr>
        <w:spacing w:line="276" w:lineRule="auto"/>
        <w:ind w:left="720" w:hanging="360"/>
        <w:jc w:val="both"/>
        <w:rPr>
          <w:u w:val="none"/>
        </w:rPr>
      </w:pPr>
      <w:r w:rsidDel="00000000" w:rsidR="00000000" w:rsidRPr="00000000">
        <w:rPr>
          <w:rtl w:val="0"/>
        </w:rPr>
        <w:t xml:space="preserve">Design and facilitate a content creation workshop in Arabic for 30 content creators, leading to the development of positive narratives and content to be disseminated by the young influencers online to address mis/disinformation in Tunisia.</w:t>
      </w:r>
    </w:p>
    <w:p w:rsidR="00000000" w:rsidDel="00000000" w:rsidP="00000000" w:rsidRDefault="00000000" w:rsidRPr="00000000" w14:paraId="00000031">
      <w:pPr>
        <w:numPr>
          <w:ilvl w:val="0"/>
          <w:numId w:val="7"/>
        </w:numPr>
        <w:spacing w:line="276" w:lineRule="auto"/>
        <w:ind w:left="720" w:hanging="360"/>
        <w:jc w:val="both"/>
        <w:rPr>
          <w:u w:val="none"/>
        </w:rPr>
      </w:pPr>
      <w:r w:rsidDel="00000000" w:rsidR="00000000" w:rsidRPr="00000000">
        <w:rPr>
          <w:rtl w:val="0"/>
        </w:rPr>
        <w:t xml:space="preserve">Develop and implement a coaching plan to provide the youth content creators with the needed support to create the </w:t>
      </w:r>
      <w:r w:rsidDel="00000000" w:rsidR="00000000" w:rsidRPr="00000000">
        <w:rPr>
          <w:rtl w:val="0"/>
        </w:rPr>
        <w:t xml:space="preserve">online</w:t>
      </w:r>
      <w:r w:rsidDel="00000000" w:rsidR="00000000" w:rsidRPr="00000000">
        <w:rPr>
          <w:rtl w:val="0"/>
        </w:rPr>
        <w:t xml:space="preserve"> content. </w:t>
      </w:r>
    </w:p>
    <w:p w:rsidR="00000000" w:rsidDel="00000000" w:rsidP="00000000" w:rsidRDefault="00000000" w:rsidRPr="00000000" w14:paraId="00000032">
      <w:pPr>
        <w:numPr>
          <w:ilvl w:val="0"/>
          <w:numId w:val="7"/>
        </w:numPr>
        <w:spacing w:line="276" w:lineRule="auto"/>
        <w:ind w:left="720" w:hanging="360"/>
        <w:jc w:val="both"/>
        <w:rPr>
          <w:u w:val="none"/>
        </w:rPr>
      </w:pPr>
      <w:r w:rsidDel="00000000" w:rsidR="00000000" w:rsidRPr="00000000">
        <w:rPr>
          <w:rtl w:val="0"/>
        </w:rPr>
        <w:t xml:space="preserve">D</w:t>
      </w:r>
      <w:r w:rsidDel="00000000" w:rsidR="00000000" w:rsidRPr="00000000">
        <w:rPr>
          <w:rtl w:val="0"/>
        </w:rPr>
        <w:t xml:space="preserve">esign and administer pre-post tests for the training/content creation sessions, collect and analyze the collected data, and incorporate it in the final report.</w:t>
      </w:r>
    </w:p>
    <w:p w:rsidR="00000000" w:rsidDel="00000000" w:rsidP="00000000" w:rsidRDefault="00000000" w:rsidRPr="00000000" w14:paraId="00000033">
      <w:pPr>
        <w:numPr>
          <w:ilvl w:val="0"/>
          <w:numId w:val="7"/>
        </w:numPr>
        <w:spacing w:line="276" w:lineRule="auto"/>
        <w:ind w:left="720" w:hanging="360"/>
        <w:jc w:val="both"/>
        <w:rPr>
          <w:u w:val="none"/>
        </w:rPr>
      </w:pPr>
      <w:r w:rsidDel="00000000" w:rsidR="00000000" w:rsidRPr="00000000">
        <w:rPr>
          <w:rtl w:val="0"/>
        </w:rPr>
        <w:t xml:space="preserve">Produce a final report on the training and the workshop capturing</w:t>
      </w:r>
      <w:r w:rsidDel="00000000" w:rsidR="00000000" w:rsidRPr="00000000">
        <w:rPr>
          <w:rtl w:val="0"/>
        </w:rPr>
        <w:t xml:space="preserve"> key insights, challenges, </w:t>
      </w:r>
      <w:r w:rsidDel="00000000" w:rsidR="00000000" w:rsidRPr="00000000">
        <w:rPr>
          <w:rtl w:val="0"/>
        </w:rPr>
        <w:t xml:space="preserve">effectiveness/impact of training on youth capacities, </w:t>
      </w:r>
      <w:r w:rsidDel="00000000" w:rsidR="00000000" w:rsidRPr="00000000">
        <w:rPr>
          <w:rtl w:val="0"/>
        </w:rPr>
        <w:t xml:space="preserve">and recommendations</w:t>
      </w:r>
      <w:r w:rsidDel="00000000" w:rsidR="00000000" w:rsidRPr="00000000">
        <w:rPr>
          <w:rtl w:val="0"/>
        </w:rPr>
        <w:t xml:space="preserve">.</w:t>
      </w:r>
    </w:p>
    <w:p w:rsidR="00000000" w:rsidDel="00000000" w:rsidP="00000000" w:rsidRDefault="00000000" w:rsidRPr="00000000" w14:paraId="00000034">
      <w:pPr>
        <w:spacing w:line="276" w:lineRule="auto"/>
        <w:ind w:left="0" w:firstLine="0"/>
        <w:jc w:val="both"/>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Open Sans" w:cs="Open Sans" w:eastAsia="Open Sans" w:hAnsi="Open Sans"/>
          <w:b w:val="1"/>
          <w:color w:val="008fbe"/>
          <w:sz w:val="28"/>
          <w:szCs w:val="28"/>
          <w:rtl w:val="0"/>
        </w:rPr>
        <w:t xml:space="preserve">4. Deliverable and Payment Schedule</w:t>
      </w:r>
      <w:r w:rsidDel="00000000" w:rsidR="00000000" w:rsidRPr="00000000">
        <w:rPr>
          <w:rtl w:val="0"/>
        </w:rPr>
      </w:r>
    </w:p>
    <w:p w:rsidR="00000000" w:rsidDel="00000000" w:rsidP="00000000" w:rsidRDefault="00000000" w:rsidRPr="00000000" w14:paraId="00000036">
      <w:pPr>
        <w:spacing w:after="0" w:before="0" w:line="240" w:lineRule="auto"/>
        <w:jc w:val="both"/>
        <w:rPr/>
      </w:pPr>
      <w:r w:rsidDel="00000000" w:rsidR="00000000" w:rsidRPr="00000000">
        <w:rPr>
          <w:rtl w:val="0"/>
        </w:rPr>
      </w:r>
    </w:p>
    <w:p w:rsidR="00000000" w:rsidDel="00000000" w:rsidP="00000000" w:rsidRDefault="00000000" w:rsidRPr="00000000" w14:paraId="00000037">
      <w:pPr>
        <w:spacing w:after="0" w:before="0" w:line="240" w:lineRule="auto"/>
        <w:jc w:val="both"/>
        <w:rPr/>
      </w:pPr>
      <w:r w:rsidDel="00000000" w:rsidR="00000000" w:rsidRPr="00000000">
        <w:rPr>
          <w:rtl w:val="0"/>
        </w:rPr>
        <w:t xml:space="preserve">Search expects the following deliverables from the external consultant:</w:t>
      </w:r>
    </w:p>
    <w:p w:rsidR="00000000" w:rsidDel="00000000" w:rsidP="00000000" w:rsidRDefault="00000000" w:rsidRPr="00000000" w14:paraId="00000038">
      <w:pPr>
        <w:spacing w:after="0" w:before="0" w:line="240" w:lineRule="auto"/>
        <w:jc w:val="both"/>
        <w:rPr/>
      </w:pPr>
      <w:r w:rsidDel="00000000" w:rsidR="00000000" w:rsidRPr="00000000">
        <w:rPr>
          <w:rtl w:val="0"/>
        </w:rPr>
      </w:r>
    </w:p>
    <w:tbl>
      <w:tblPr>
        <w:tblStyle w:val="Table1"/>
        <w:tblW w:w="8025.0" w:type="dxa"/>
        <w:jc w:val="left"/>
        <w:tblInd w:w="-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3660"/>
        <w:gridCol w:w="1830"/>
        <w:gridCol w:w="1860"/>
        <w:tblGridChange w:id="0">
          <w:tblGrid>
            <w:gridCol w:w="675"/>
            <w:gridCol w:w="3660"/>
            <w:gridCol w:w="1830"/>
            <w:gridCol w:w="1860"/>
          </w:tblGrid>
        </w:tblGridChange>
      </w:tblGrid>
      <w:tr>
        <w:trPr>
          <w:cantSplit w:val="0"/>
          <w:trHeight w:val="66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39">
            <w:pPr>
              <w:widowControl w:val="0"/>
              <w:spacing w:after="0" w:before="0" w:line="240" w:lineRule="auto"/>
              <w:jc w:val="center"/>
              <w:rPr>
                <w:b w:val="1"/>
              </w:rPr>
            </w:pPr>
            <w:r w:rsidDel="00000000" w:rsidR="00000000" w:rsidRPr="00000000">
              <w:rPr>
                <w:b w:val="1"/>
                <w:rtl w:val="0"/>
              </w:rPr>
              <w:t xml:space="preserve">No</w:t>
            </w:r>
          </w:p>
        </w:tc>
        <w:tc>
          <w:tcPr>
            <w:shd w:fill="d9d9d9" w:val="clear"/>
            <w:tcMar>
              <w:top w:w="100.0" w:type="dxa"/>
              <w:left w:w="100.0" w:type="dxa"/>
              <w:bottom w:w="100.0" w:type="dxa"/>
              <w:right w:w="100.0" w:type="dxa"/>
            </w:tcMar>
          </w:tcPr>
          <w:p w:rsidR="00000000" w:rsidDel="00000000" w:rsidP="00000000" w:rsidRDefault="00000000" w:rsidRPr="00000000" w14:paraId="0000003A">
            <w:pPr>
              <w:widowControl w:val="0"/>
              <w:spacing w:after="0" w:before="0" w:line="240" w:lineRule="auto"/>
              <w:jc w:val="center"/>
              <w:rPr>
                <w:b w:val="1"/>
              </w:rPr>
            </w:pPr>
            <w:r w:rsidDel="00000000" w:rsidR="00000000" w:rsidRPr="00000000">
              <w:rPr>
                <w:b w:val="1"/>
                <w:rtl w:val="0"/>
              </w:rPr>
              <w:t xml:space="preserve">Deliverable</w:t>
            </w:r>
          </w:p>
        </w:tc>
        <w:tc>
          <w:tcPr>
            <w:shd w:fill="d9d9d9" w:val="clear"/>
            <w:tcMar>
              <w:top w:w="100.0" w:type="dxa"/>
              <w:left w:w="100.0" w:type="dxa"/>
              <w:bottom w:w="100.0" w:type="dxa"/>
              <w:right w:w="100.0" w:type="dxa"/>
            </w:tcMar>
          </w:tcPr>
          <w:p w:rsidR="00000000" w:rsidDel="00000000" w:rsidP="00000000" w:rsidRDefault="00000000" w:rsidRPr="00000000" w14:paraId="0000003B">
            <w:pPr>
              <w:widowControl w:val="0"/>
              <w:spacing w:after="0" w:before="0" w:line="240" w:lineRule="auto"/>
              <w:jc w:val="center"/>
              <w:rPr>
                <w:b w:val="1"/>
              </w:rPr>
            </w:pPr>
            <w:r w:rsidDel="00000000" w:rsidR="00000000" w:rsidRPr="00000000">
              <w:rPr>
                <w:b w:val="1"/>
                <w:rtl w:val="0"/>
              </w:rPr>
              <w:t xml:space="preserve">Due Date</w:t>
            </w:r>
          </w:p>
        </w:tc>
        <w:tc>
          <w:tcPr>
            <w:shd w:fill="d9d9d9" w:val="clear"/>
            <w:tcMar>
              <w:top w:w="100.0" w:type="dxa"/>
              <w:left w:w="100.0" w:type="dxa"/>
              <w:bottom w:w="100.0" w:type="dxa"/>
              <w:right w:w="100.0" w:type="dxa"/>
            </w:tcMar>
          </w:tcPr>
          <w:p w:rsidR="00000000" w:rsidDel="00000000" w:rsidP="00000000" w:rsidRDefault="00000000" w:rsidRPr="00000000" w14:paraId="0000003C">
            <w:pPr>
              <w:widowControl w:val="0"/>
              <w:spacing w:after="0" w:before="0" w:line="240" w:lineRule="auto"/>
              <w:jc w:val="center"/>
              <w:rPr/>
            </w:pPr>
            <w:r w:rsidDel="00000000" w:rsidR="00000000" w:rsidRPr="00000000">
              <w:rPr>
                <w:b w:val="1"/>
                <w:rtl w:val="0"/>
              </w:rPr>
              <w:t xml:space="preserve">Payment Schedule</w:t>
            </w:r>
            <w:r w:rsidDel="00000000" w:rsidR="00000000" w:rsidRPr="00000000">
              <w:rPr>
                <w:rtl w:val="0"/>
              </w:rPr>
            </w:r>
          </w:p>
        </w:tc>
      </w:tr>
      <w:tr>
        <w:trPr>
          <w:cantSplit w:val="0"/>
          <w:trHeight w:val="400" w:hRule="atLeast"/>
          <w:tblHeader w:val="0"/>
        </w:trPr>
        <w:tc>
          <w:tcPr>
            <w:gridSpan w:val="4"/>
            <w:shd w:fill="9fc5e8" w:val="clear"/>
            <w:tcMar>
              <w:top w:w="100.0" w:type="dxa"/>
              <w:left w:w="100.0" w:type="dxa"/>
              <w:bottom w:w="100.0" w:type="dxa"/>
              <w:right w:w="100.0" w:type="dxa"/>
            </w:tcMar>
          </w:tcPr>
          <w:p w:rsidR="00000000" w:rsidDel="00000000" w:rsidP="00000000" w:rsidRDefault="00000000" w:rsidRPr="00000000" w14:paraId="0000003D">
            <w:pPr>
              <w:widowControl w:val="0"/>
              <w:spacing w:after="0" w:before="0" w:line="240" w:lineRule="auto"/>
              <w:rPr>
                <w:b w:val="1"/>
              </w:rPr>
            </w:pPr>
            <w:r w:rsidDel="00000000" w:rsidR="00000000" w:rsidRPr="00000000">
              <w:rPr>
                <w:rtl w:val="0"/>
              </w:rPr>
            </w:r>
          </w:p>
        </w:tc>
      </w:tr>
      <w:tr>
        <w:trPr>
          <w:cantSplit w:val="0"/>
          <w:trHeight w:val="9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after="0" w:before="0"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after="0" w:before="0" w:line="240" w:lineRule="auto"/>
              <w:rPr/>
            </w:pPr>
            <w:r w:rsidDel="00000000" w:rsidR="00000000" w:rsidRPr="00000000">
              <w:rPr>
                <w:b w:val="1"/>
                <w:rtl w:val="0"/>
              </w:rPr>
              <w:t xml:space="preserve">Training agenda </w:t>
            </w:r>
            <w:r w:rsidDel="00000000" w:rsidR="00000000" w:rsidRPr="00000000">
              <w:rPr>
                <w:rtl w:val="0"/>
              </w:rPr>
              <w:t xml:space="preserve">and </w:t>
            </w:r>
            <w:r w:rsidDel="00000000" w:rsidR="00000000" w:rsidRPr="00000000">
              <w:rPr>
                <w:b w:val="1"/>
                <w:rtl w:val="0"/>
              </w:rPr>
              <w:t xml:space="preserve">mo</w:t>
            </w:r>
            <w:r w:rsidDel="00000000" w:rsidR="00000000" w:rsidRPr="00000000">
              <w:rPr>
                <w:b w:val="1"/>
                <w:rtl w:val="0"/>
              </w:rPr>
              <w:t xml:space="preserve">dule</w:t>
            </w:r>
            <w:r w:rsidDel="00000000" w:rsidR="00000000" w:rsidRPr="00000000">
              <w:rPr>
                <w:b w:val="1"/>
                <w:rtl w:val="0"/>
              </w:rPr>
              <w:t xml:space="preserve"> content </w:t>
            </w:r>
            <w:r w:rsidDel="00000000" w:rsidR="00000000" w:rsidRPr="00000000">
              <w:rPr>
                <w:rtl w:val="0"/>
              </w:rPr>
              <w:t xml:space="preserve">for the</w:t>
            </w:r>
            <w:r w:rsidDel="00000000" w:rsidR="00000000" w:rsidRPr="00000000">
              <w:rPr>
                <w:rtl w:val="0"/>
              </w:rPr>
              <w:t xml:space="preserve"> </w:t>
            </w:r>
            <w:r w:rsidDel="00000000" w:rsidR="00000000" w:rsidRPr="00000000">
              <w:rPr>
                <w:rtl w:val="0"/>
              </w:rPr>
              <w:t xml:space="preserve">2</w:t>
            </w:r>
            <w:r w:rsidDel="00000000" w:rsidR="00000000" w:rsidRPr="00000000">
              <w:rPr>
                <w:rtl w:val="0"/>
              </w:rPr>
              <w:t xml:space="preserve">-</w:t>
            </w:r>
            <w:r w:rsidDel="00000000" w:rsidR="00000000" w:rsidRPr="00000000">
              <w:rPr>
                <w:rtl w:val="0"/>
              </w:rPr>
              <w:t xml:space="preserve">day </w:t>
            </w:r>
            <w:r w:rsidDel="00000000" w:rsidR="00000000" w:rsidRPr="00000000">
              <w:rPr>
                <w:rtl w:val="0"/>
              </w:rPr>
              <w:t xml:space="preserve">training</w:t>
            </w:r>
            <w:r w:rsidDel="00000000" w:rsidR="00000000" w:rsidRPr="00000000">
              <w:rPr>
                <w:rtl w:val="0"/>
              </w:rPr>
              <w:t xml:space="preserve"> and </w:t>
            </w:r>
            <w:r w:rsidDel="00000000" w:rsidR="00000000" w:rsidRPr="00000000">
              <w:rPr>
                <w:b w:val="1"/>
                <w:rtl w:val="0"/>
              </w:rPr>
              <w:t xml:space="preserve">c</w:t>
            </w:r>
            <w:r w:rsidDel="00000000" w:rsidR="00000000" w:rsidRPr="00000000">
              <w:rPr>
                <w:b w:val="1"/>
                <w:rtl w:val="0"/>
              </w:rPr>
              <w:t xml:space="preserve">oaching methodology </w:t>
            </w:r>
            <w:r w:rsidDel="00000000" w:rsidR="00000000" w:rsidRPr="00000000">
              <w:rPr>
                <w:rtl w:val="0"/>
              </w:rPr>
              <w:t xml:space="preserve">for the content creation </w:t>
            </w:r>
            <w:r w:rsidDel="00000000" w:rsidR="00000000" w:rsidRPr="00000000">
              <w:rPr>
                <w:rtl w:val="0"/>
              </w:rPr>
              <w:t xml:space="preserve">session along </w:t>
            </w:r>
            <w:r w:rsidDel="00000000" w:rsidR="00000000" w:rsidRPr="00000000">
              <w:rPr>
                <w:rtl w:val="0"/>
              </w:rPr>
              <w:t xml:space="preserve">with pre and post-tests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after="0" w:before="0" w:line="240" w:lineRule="auto"/>
              <w:rPr>
                <w:highlight w:val="green"/>
              </w:rPr>
            </w:pPr>
            <w:r w:rsidDel="00000000" w:rsidR="00000000" w:rsidRPr="00000000">
              <w:rPr>
                <w:b w:val="1"/>
                <w:rtl w:val="0"/>
              </w:rPr>
              <w:t xml:space="preserve">Within 10 days</w:t>
            </w:r>
            <w:r w:rsidDel="00000000" w:rsidR="00000000" w:rsidRPr="00000000">
              <w:rPr>
                <w:rtl w:val="0"/>
              </w:rPr>
              <w:t xml:space="preserve"> from contract signature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after="0" w:before="0" w:line="240" w:lineRule="auto"/>
              <w:rPr/>
            </w:pPr>
            <w:r w:rsidDel="00000000" w:rsidR="00000000" w:rsidRPr="00000000">
              <w:rPr>
                <w:rtl w:val="0"/>
              </w:rPr>
              <w:t xml:space="preserve">25</w:t>
            </w:r>
            <w:r w:rsidDel="00000000" w:rsidR="00000000" w:rsidRPr="00000000">
              <w:rPr>
                <w:rtl w:val="0"/>
              </w:rPr>
              <w:t xml:space="preserve">% of total contract amount after receipt and approval by Search of deliverable 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after="0" w:before="0"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after="0" w:before="0" w:line="240" w:lineRule="auto"/>
              <w:rPr/>
            </w:pPr>
            <w:r w:rsidDel="00000000" w:rsidR="00000000" w:rsidRPr="00000000">
              <w:rPr>
                <w:b w:val="1"/>
                <w:rtl w:val="0"/>
              </w:rPr>
              <w:t xml:space="preserve">Coaching plan </w:t>
            </w:r>
            <w:r w:rsidDel="00000000" w:rsidR="00000000" w:rsidRPr="00000000">
              <w:rPr>
                <w:rtl w:val="0"/>
              </w:rPr>
              <w:t xml:space="preserve">for the content creation process.</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after="0" w:before="0" w:line="240" w:lineRule="auto"/>
              <w:rPr/>
            </w:pPr>
            <w:r w:rsidDel="00000000" w:rsidR="00000000" w:rsidRPr="00000000">
              <w:rPr>
                <w:b w:val="1"/>
                <w:rtl w:val="0"/>
              </w:rPr>
              <w:t xml:space="preserve">Within 15 days</w:t>
            </w:r>
            <w:r w:rsidDel="00000000" w:rsidR="00000000" w:rsidRPr="00000000">
              <w:rPr>
                <w:rtl w:val="0"/>
              </w:rPr>
              <w:t xml:space="preserve"> from contract signature </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after="0" w:before="0" w:line="240" w:lineRule="auto"/>
              <w:rPr/>
            </w:pPr>
            <w:r w:rsidDel="00000000" w:rsidR="00000000" w:rsidRPr="00000000">
              <w:rPr>
                <w:rtl w:val="0"/>
              </w:rPr>
              <w:t xml:space="preserve">25% of the total amount of the contract </w:t>
            </w:r>
            <w:r w:rsidDel="00000000" w:rsidR="00000000" w:rsidRPr="00000000">
              <w:rPr>
                <w:rtl w:val="0"/>
              </w:rPr>
              <w:t xml:space="preserve">after receipt and approval by Search of deliverables 1-2</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after="0" w:before="0"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4A">
            <w:pPr>
              <w:spacing w:after="0" w:before="0" w:line="240" w:lineRule="auto"/>
              <w:rPr/>
            </w:pPr>
            <w:r w:rsidDel="00000000" w:rsidR="00000000" w:rsidRPr="00000000">
              <w:rPr>
                <w:b w:val="1"/>
                <w:rtl w:val="0"/>
              </w:rPr>
              <w:t xml:space="preserve">Final Report </w:t>
            </w:r>
            <w:r w:rsidDel="00000000" w:rsidR="00000000" w:rsidRPr="00000000">
              <w:rPr>
                <w:rtl w:val="0"/>
              </w:rPr>
              <w:t xml:space="preserve">on the training and the coaching session capturing key insights, challenges, and recommendations.</w:t>
            </w:r>
          </w:p>
          <w:p w:rsidR="00000000" w:rsidDel="00000000" w:rsidP="00000000" w:rsidRDefault="00000000" w:rsidRPr="00000000" w14:paraId="0000004B">
            <w:pPr>
              <w:spacing w:after="0" w:before="0" w:line="240" w:lineRule="auto"/>
              <w:rPr/>
            </w:pPr>
            <w:r w:rsidDel="00000000" w:rsidR="00000000" w:rsidRPr="00000000">
              <w:rPr>
                <w:rtl w:val="0"/>
              </w:rPr>
            </w:r>
          </w:p>
          <w:p w:rsidR="00000000" w:rsidDel="00000000" w:rsidP="00000000" w:rsidRDefault="00000000" w:rsidRPr="00000000" w14:paraId="0000004C">
            <w:pPr>
              <w:spacing w:after="0" w:before="0" w:line="24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after="0" w:before="0" w:line="240" w:lineRule="auto"/>
              <w:rPr/>
            </w:pPr>
            <w:r w:rsidDel="00000000" w:rsidR="00000000" w:rsidRPr="00000000">
              <w:rPr>
                <w:b w:val="1"/>
                <w:rtl w:val="0"/>
              </w:rPr>
              <w:t xml:space="preserve">Within 5</w:t>
            </w:r>
            <w:r w:rsidDel="00000000" w:rsidR="00000000" w:rsidRPr="00000000">
              <w:rPr>
                <w:b w:val="1"/>
                <w:rtl w:val="0"/>
              </w:rPr>
              <w:t xml:space="preserve"> weeks</w:t>
            </w:r>
            <w:r w:rsidDel="00000000" w:rsidR="00000000" w:rsidRPr="00000000">
              <w:rPr>
                <w:rtl w:val="0"/>
              </w:rPr>
              <w:t xml:space="preserve"> from contract signature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after="0" w:before="0" w:line="240" w:lineRule="auto"/>
              <w:rPr/>
            </w:pPr>
            <w:r w:rsidDel="00000000" w:rsidR="00000000" w:rsidRPr="00000000">
              <w:rPr>
                <w:rtl w:val="0"/>
              </w:rPr>
              <w:t xml:space="preserve">50% of total contract amount </w:t>
            </w:r>
            <w:r w:rsidDel="00000000" w:rsidR="00000000" w:rsidRPr="00000000">
              <w:rPr>
                <w:rtl w:val="0"/>
              </w:rPr>
              <w:t xml:space="preserve">after receipt and approval by Search of deliverables 1-2-3</w:t>
            </w:r>
            <w:r w:rsidDel="00000000" w:rsidR="00000000" w:rsidRPr="00000000">
              <w:rPr>
                <w:rtl w:val="0"/>
              </w:rPr>
            </w:r>
          </w:p>
        </w:tc>
      </w:tr>
    </w:tbl>
    <w:p w:rsidR="00000000" w:rsidDel="00000000" w:rsidP="00000000" w:rsidRDefault="00000000" w:rsidRPr="00000000" w14:paraId="0000004F">
      <w:pPr>
        <w:pageBreakBefore w:val="0"/>
        <w:spacing w:after="0" w:before="0" w:line="240" w:lineRule="auto"/>
        <w:ind w:left="0" w:firstLine="0"/>
        <w:jc w:val="both"/>
        <w:rPr/>
      </w:pPr>
      <w:r w:rsidDel="00000000" w:rsidR="00000000" w:rsidRPr="00000000">
        <w:rPr>
          <w:rtl w:val="0"/>
        </w:rPr>
      </w:r>
    </w:p>
    <w:p w:rsidR="00000000" w:rsidDel="00000000" w:rsidP="00000000" w:rsidRDefault="00000000" w:rsidRPr="00000000" w14:paraId="00000050">
      <w:pPr>
        <w:pStyle w:val="Heading2"/>
        <w:spacing w:after="0" w:before="0" w:line="240" w:lineRule="auto"/>
        <w:rPr>
          <w:rFonts w:ascii="Open Sans" w:cs="Open Sans" w:eastAsia="Open Sans" w:hAnsi="Open Sans"/>
          <w:sz w:val="20"/>
          <w:szCs w:val="20"/>
        </w:rPr>
      </w:pPr>
      <w:bookmarkStart w:colFirst="0" w:colLast="0" w:name="_heading=h.3dy6vkm" w:id="8"/>
      <w:bookmarkEnd w:id="8"/>
      <w:r w:rsidDel="00000000" w:rsidR="00000000" w:rsidRPr="00000000">
        <w:rPr>
          <w:rFonts w:ascii="Open Sans" w:cs="Open Sans" w:eastAsia="Open Sans" w:hAnsi="Open Sans"/>
          <w:sz w:val="20"/>
          <w:szCs w:val="20"/>
          <w:rtl w:val="0"/>
        </w:rPr>
        <w:t xml:space="preserve">Logistical Support</w:t>
      </w:r>
    </w:p>
    <w:p w:rsidR="00000000" w:rsidDel="00000000" w:rsidP="00000000" w:rsidRDefault="00000000" w:rsidRPr="00000000" w14:paraId="00000051">
      <w:pPr>
        <w:spacing w:after="0" w:before="0" w:line="240" w:lineRule="auto"/>
        <w:jc w:val="both"/>
        <w:rPr>
          <w:rFonts w:ascii="Open Sans" w:cs="Open Sans" w:eastAsia="Open Sans" w:hAnsi="Open Sans"/>
          <w:sz w:val="20"/>
          <w:szCs w:val="20"/>
        </w:rPr>
      </w:pPr>
      <w:r w:rsidDel="00000000" w:rsidR="00000000" w:rsidRPr="00000000">
        <w:rPr>
          <w:rtl w:val="0"/>
        </w:rPr>
        <w:t xml:space="preserve">Search will be responsible for organizing all the logistics for the training and the content creation workshop. Search will also be in charge of the transportation and lodging fees for the training and the </w:t>
      </w:r>
      <w:r w:rsidDel="00000000" w:rsidR="00000000" w:rsidRPr="00000000">
        <w:rPr>
          <w:rtl w:val="0"/>
        </w:rPr>
        <w:t xml:space="preserve">workshop</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2">
      <w:pPr>
        <w:spacing w:after="0" w:before="0" w:line="240" w:lineRule="auto"/>
        <w:rPr>
          <w:rFonts w:ascii="Open Sans" w:cs="Open Sans" w:eastAsia="Open Sans" w:hAnsi="Open Sans"/>
          <w:b w:val="1"/>
          <w:color w:val="008fbe"/>
          <w:sz w:val="28"/>
          <w:szCs w:val="28"/>
        </w:rPr>
      </w:pPr>
      <w:r w:rsidDel="00000000" w:rsidR="00000000" w:rsidRPr="00000000">
        <w:rPr>
          <w:rtl w:val="0"/>
        </w:rPr>
      </w:r>
    </w:p>
    <w:p w:rsidR="00000000" w:rsidDel="00000000" w:rsidP="00000000" w:rsidRDefault="00000000" w:rsidRPr="00000000" w14:paraId="00000053">
      <w:pPr>
        <w:spacing w:after="0" w:before="0" w:line="240" w:lineRule="auto"/>
        <w:rPr>
          <w:rFonts w:ascii="Open Sans" w:cs="Open Sans" w:eastAsia="Open Sans" w:hAnsi="Open Sans"/>
          <w:b w:val="1"/>
          <w:color w:val="008fbe"/>
          <w:sz w:val="28"/>
          <w:szCs w:val="28"/>
        </w:rPr>
      </w:pPr>
      <w:r w:rsidDel="00000000" w:rsidR="00000000" w:rsidRPr="00000000">
        <w:rPr>
          <w:rFonts w:ascii="Open Sans" w:cs="Open Sans" w:eastAsia="Open Sans" w:hAnsi="Open Sans"/>
          <w:b w:val="1"/>
          <w:color w:val="008fbe"/>
          <w:sz w:val="28"/>
          <w:szCs w:val="28"/>
          <w:rtl w:val="0"/>
        </w:rPr>
        <w:t xml:space="preserve">5. Timeline</w:t>
      </w:r>
    </w:p>
    <w:p w:rsidR="00000000" w:rsidDel="00000000" w:rsidP="00000000" w:rsidRDefault="00000000" w:rsidRPr="00000000" w14:paraId="00000054">
      <w:pPr>
        <w:spacing w:after="0" w:before="0" w:line="240" w:lineRule="auto"/>
        <w:jc w:val="both"/>
        <w:rPr/>
      </w:pPr>
      <w:r w:rsidDel="00000000" w:rsidR="00000000" w:rsidRPr="00000000">
        <w:rPr>
          <w:rtl w:val="0"/>
        </w:rPr>
        <w:t xml:space="preserve">The training and coaching session is expected to start by mid-March 2022</w:t>
      </w:r>
      <w:r w:rsidDel="00000000" w:rsidR="00000000" w:rsidRPr="00000000">
        <w:rPr>
          <w:rtl w:val="0"/>
        </w:rPr>
        <w:t xml:space="preserve">.</w:t>
      </w:r>
    </w:p>
    <w:p w:rsidR="00000000" w:rsidDel="00000000" w:rsidP="00000000" w:rsidRDefault="00000000" w:rsidRPr="00000000" w14:paraId="00000055">
      <w:pPr>
        <w:spacing w:after="0" w:before="0" w:line="240" w:lineRule="auto"/>
        <w:jc w:val="both"/>
        <w:rPr/>
      </w:pPr>
      <w:r w:rsidDel="00000000" w:rsidR="00000000" w:rsidRPr="00000000">
        <w:rPr>
          <w:rtl w:val="0"/>
        </w:rPr>
      </w:r>
    </w:p>
    <w:p w:rsidR="00000000" w:rsidDel="00000000" w:rsidP="00000000" w:rsidRDefault="00000000" w:rsidRPr="00000000" w14:paraId="00000056">
      <w:pPr>
        <w:spacing w:after="0" w:before="0" w:line="240" w:lineRule="auto"/>
        <w:jc w:val="both"/>
        <w:rPr>
          <w:rFonts w:ascii="Open Sans" w:cs="Open Sans" w:eastAsia="Open Sans" w:hAnsi="Open Sans"/>
          <w:sz w:val="28"/>
          <w:szCs w:val="28"/>
        </w:rPr>
      </w:pPr>
      <w:r w:rsidDel="00000000" w:rsidR="00000000" w:rsidRPr="00000000">
        <w:rPr>
          <w:rFonts w:ascii="Open Sans" w:cs="Open Sans" w:eastAsia="Open Sans" w:hAnsi="Open Sans"/>
          <w:b w:val="1"/>
          <w:color w:val="008fbe"/>
          <w:sz w:val="28"/>
          <w:szCs w:val="28"/>
          <w:rtl w:val="0"/>
        </w:rPr>
        <w:t xml:space="preserve">6. Budget</w:t>
      </w:r>
      <w:r w:rsidDel="00000000" w:rsidR="00000000" w:rsidRPr="00000000">
        <w:rPr>
          <w:rtl w:val="0"/>
        </w:rPr>
      </w:r>
    </w:p>
    <w:p w:rsidR="00000000" w:rsidDel="00000000" w:rsidP="00000000" w:rsidRDefault="00000000" w:rsidRPr="00000000" w14:paraId="00000057">
      <w:pPr>
        <w:spacing w:after="0" w:before="0" w:line="240" w:lineRule="auto"/>
        <w:jc w:val="both"/>
        <w:rPr>
          <w:rFonts w:ascii="Open Sans" w:cs="Open Sans" w:eastAsia="Open Sans" w:hAnsi="Open Sans"/>
          <w:sz w:val="20"/>
          <w:szCs w:val="20"/>
        </w:rPr>
      </w:pPr>
      <w:r w:rsidDel="00000000" w:rsidR="00000000" w:rsidRPr="00000000">
        <w:rPr>
          <w:rtl w:val="0"/>
        </w:rPr>
        <w:t xml:space="preserve">The budget will be determined according to candidates’ </w:t>
      </w:r>
      <w:r w:rsidDel="00000000" w:rsidR="00000000" w:rsidRPr="00000000">
        <w:rPr>
          <w:rtl w:val="0"/>
        </w:rPr>
        <w:t xml:space="preserve">profiles and </w:t>
      </w:r>
      <w:r w:rsidDel="00000000" w:rsidR="00000000" w:rsidRPr="00000000">
        <w:rPr>
          <w:rtl w:val="0"/>
        </w:rPr>
        <w:t xml:space="preserve">financial offers.</w:t>
      </w:r>
      <w:r w:rsidDel="00000000" w:rsidR="00000000" w:rsidRPr="00000000">
        <w:rPr>
          <w:rtl w:val="0"/>
        </w:rPr>
      </w:r>
    </w:p>
    <w:p w:rsidR="00000000" w:rsidDel="00000000" w:rsidP="00000000" w:rsidRDefault="00000000" w:rsidRPr="00000000" w14:paraId="00000058">
      <w:pPr>
        <w:spacing w:after="0" w:before="0" w:line="240" w:lineRule="auto"/>
        <w:jc w:val="both"/>
        <w:rPr>
          <w:rFonts w:ascii="Open Sans" w:cs="Open Sans" w:eastAsia="Open Sans" w:hAnsi="Open Sans"/>
          <w:b w:val="1"/>
          <w:color w:val="008fbe"/>
          <w:sz w:val="28"/>
          <w:szCs w:val="28"/>
        </w:rPr>
      </w:pPr>
      <w:r w:rsidDel="00000000" w:rsidR="00000000" w:rsidRPr="00000000">
        <w:rPr>
          <w:rtl w:val="0"/>
        </w:rPr>
      </w:r>
    </w:p>
    <w:p w:rsidR="00000000" w:rsidDel="00000000" w:rsidP="00000000" w:rsidRDefault="00000000" w:rsidRPr="00000000" w14:paraId="00000059">
      <w:pPr>
        <w:spacing w:after="0" w:before="0" w:line="240" w:lineRule="auto"/>
        <w:jc w:val="both"/>
        <w:rPr>
          <w:b w:val="1"/>
          <w:color w:val="0069a6"/>
          <w:sz w:val="28"/>
          <w:szCs w:val="28"/>
        </w:rPr>
      </w:pPr>
      <w:r w:rsidDel="00000000" w:rsidR="00000000" w:rsidRPr="00000000">
        <w:rPr>
          <w:rFonts w:ascii="Open Sans" w:cs="Open Sans" w:eastAsia="Open Sans" w:hAnsi="Open Sans"/>
          <w:b w:val="1"/>
          <w:color w:val="008fbe"/>
          <w:sz w:val="28"/>
          <w:szCs w:val="28"/>
          <w:rtl w:val="0"/>
        </w:rPr>
        <w:t xml:space="preserve">7. Qualifications and Competencies</w:t>
      </w:r>
      <w:r w:rsidDel="00000000" w:rsidR="00000000" w:rsidRPr="00000000">
        <w:rPr>
          <w:rtl w:val="0"/>
        </w:rPr>
      </w:r>
    </w:p>
    <w:p w:rsidR="00000000" w:rsidDel="00000000" w:rsidP="00000000" w:rsidRDefault="00000000" w:rsidRPr="00000000" w14:paraId="0000005A">
      <w:pPr>
        <w:spacing w:after="0" w:before="0" w:line="240" w:lineRule="auto"/>
        <w:jc w:val="both"/>
        <w:rPr/>
      </w:pPr>
      <w:r w:rsidDel="00000000" w:rsidR="00000000" w:rsidRPr="00000000">
        <w:rPr>
          <w:rtl w:val="0"/>
        </w:rPr>
      </w:r>
    </w:p>
    <w:p w:rsidR="00000000" w:rsidDel="00000000" w:rsidP="00000000" w:rsidRDefault="00000000" w:rsidRPr="00000000" w14:paraId="0000005B">
      <w:pPr>
        <w:spacing w:after="0" w:before="0" w:line="240" w:lineRule="auto"/>
        <w:jc w:val="both"/>
        <w:rPr/>
      </w:pPr>
      <w:r w:rsidDel="00000000" w:rsidR="00000000" w:rsidRPr="00000000">
        <w:rPr>
          <w:rtl w:val="0"/>
        </w:rPr>
        <w:t xml:space="preserve">The following skills and experience are expected by Search for the expert in this project:</w:t>
      </w:r>
    </w:p>
    <w:p w:rsidR="00000000" w:rsidDel="00000000" w:rsidP="00000000" w:rsidRDefault="00000000" w:rsidRPr="00000000" w14:paraId="0000005C">
      <w:pPr>
        <w:spacing w:after="0" w:before="0" w:line="240" w:lineRule="auto"/>
        <w:jc w:val="both"/>
        <w:rPr/>
      </w:pPr>
      <w:r w:rsidDel="00000000" w:rsidR="00000000" w:rsidRPr="00000000">
        <w:rPr>
          <w:rtl w:val="0"/>
        </w:rPr>
      </w:r>
    </w:p>
    <w:p w:rsidR="00000000" w:rsidDel="00000000" w:rsidP="00000000" w:rsidRDefault="00000000" w:rsidRPr="00000000" w14:paraId="0000005D">
      <w:pPr>
        <w:spacing w:after="0" w:before="0" w:line="240" w:lineRule="auto"/>
        <w:jc w:val="both"/>
        <w:rPr>
          <w:b w:val="1"/>
        </w:rPr>
      </w:pPr>
      <w:r w:rsidDel="00000000" w:rsidR="00000000" w:rsidRPr="00000000">
        <w:rPr>
          <w:b w:val="1"/>
          <w:rtl w:val="0"/>
        </w:rPr>
        <w:t xml:space="preserve">Education</w:t>
      </w:r>
    </w:p>
    <w:p w:rsidR="00000000" w:rsidDel="00000000" w:rsidP="00000000" w:rsidRDefault="00000000" w:rsidRPr="00000000" w14:paraId="0000005E">
      <w:pPr>
        <w:numPr>
          <w:ilvl w:val="0"/>
          <w:numId w:val="6"/>
        </w:numPr>
        <w:spacing w:after="0" w:before="0" w:line="240" w:lineRule="auto"/>
        <w:ind w:left="720" w:hanging="360"/>
        <w:jc w:val="both"/>
        <w:rPr>
          <w:u w:val="none"/>
        </w:rPr>
      </w:pPr>
      <w:r w:rsidDel="00000000" w:rsidR="00000000" w:rsidRPr="00000000">
        <w:rPr>
          <w:rtl w:val="0"/>
        </w:rPr>
        <w:t xml:space="preserve">Advanced university degree in communication, </w:t>
      </w:r>
      <w:r w:rsidDel="00000000" w:rsidR="00000000" w:rsidRPr="00000000">
        <w:rPr>
          <w:rtl w:val="0"/>
        </w:rPr>
        <w:t xml:space="preserve">sociology</w:t>
      </w:r>
      <w:r w:rsidDel="00000000" w:rsidR="00000000" w:rsidRPr="00000000">
        <w:rPr>
          <w:rtl w:val="0"/>
        </w:rPr>
        <w:t xml:space="preserve">, Media Monitoring, or a related field.</w:t>
      </w:r>
    </w:p>
    <w:p w:rsidR="00000000" w:rsidDel="00000000" w:rsidP="00000000" w:rsidRDefault="00000000" w:rsidRPr="00000000" w14:paraId="0000005F">
      <w:pPr>
        <w:spacing w:after="0" w:before="0" w:line="240" w:lineRule="auto"/>
        <w:rPr>
          <w:rFonts w:ascii="Open Sans" w:cs="Open Sans" w:eastAsia="Open Sans" w:hAnsi="Open Sans"/>
          <w:sz w:val="20"/>
          <w:szCs w:val="20"/>
        </w:rPr>
      </w:pPr>
      <w:r w:rsidDel="00000000" w:rsidR="00000000" w:rsidRPr="00000000">
        <w:rPr>
          <w:b w:val="1"/>
          <w:rtl w:val="0"/>
        </w:rPr>
        <w:t xml:space="preserve">Professional Experience</w:t>
      </w:r>
      <w:r w:rsidDel="00000000" w:rsidR="00000000" w:rsidRPr="00000000">
        <w:rPr>
          <w:rtl w:val="0"/>
        </w:rPr>
      </w:r>
    </w:p>
    <w:p w:rsidR="00000000" w:rsidDel="00000000" w:rsidP="00000000" w:rsidRDefault="00000000" w:rsidRPr="00000000" w14:paraId="00000060">
      <w:pPr>
        <w:pageBreakBefore w:val="0"/>
        <w:numPr>
          <w:ilvl w:val="0"/>
          <w:numId w:val="1"/>
        </w:numPr>
        <w:spacing w:after="0" w:before="0" w:line="240" w:lineRule="auto"/>
        <w:ind w:left="720" w:hanging="360"/>
        <w:jc w:val="both"/>
        <w:rPr>
          <w:u w:val="none"/>
        </w:rPr>
      </w:pPr>
      <w:r w:rsidDel="00000000" w:rsidR="00000000" w:rsidRPr="00000000">
        <w:rPr>
          <w:rtl w:val="0"/>
        </w:rPr>
        <w:t xml:space="preserve">S</w:t>
      </w:r>
      <w:r w:rsidDel="00000000" w:rsidR="00000000" w:rsidRPr="00000000">
        <w:rPr>
          <w:rtl w:val="0"/>
        </w:rPr>
        <w:t xml:space="preserve">olid experience in</w:t>
      </w:r>
      <w:r w:rsidDel="00000000" w:rsidR="00000000" w:rsidRPr="00000000">
        <w:rPr>
          <w:rtl w:val="0"/>
        </w:rPr>
        <w:t xml:space="preserve"> providing training and coaching to youth.</w:t>
      </w:r>
    </w:p>
    <w:p w:rsidR="00000000" w:rsidDel="00000000" w:rsidP="00000000" w:rsidRDefault="00000000" w:rsidRPr="00000000" w14:paraId="00000061">
      <w:pPr>
        <w:pageBreakBefore w:val="0"/>
        <w:numPr>
          <w:ilvl w:val="0"/>
          <w:numId w:val="1"/>
        </w:numPr>
        <w:spacing w:after="0" w:before="0" w:line="240" w:lineRule="auto"/>
        <w:ind w:left="720" w:hanging="360"/>
        <w:jc w:val="both"/>
        <w:rPr>
          <w:u w:val="none"/>
        </w:rPr>
      </w:pPr>
      <w:r w:rsidDel="00000000" w:rsidR="00000000" w:rsidRPr="00000000">
        <w:rPr>
          <w:rtl w:val="0"/>
        </w:rPr>
        <w:t xml:space="preserve">A minimum of 5 years of experience in Media and communication.</w:t>
      </w:r>
    </w:p>
    <w:p w:rsidR="00000000" w:rsidDel="00000000" w:rsidP="00000000" w:rsidRDefault="00000000" w:rsidRPr="00000000" w14:paraId="00000062">
      <w:pPr>
        <w:pageBreakBefore w:val="0"/>
        <w:numPr>
          <w:ilvl w:val="0"/>
          <w:numId w:val="1"/>
        </w:numPr>
        <w:spacing w:after="0" w:before="0" w:line="240" w:lineRule="auto"/>
        <w:ind w:left="720" w:hanging="360"/>
        <w:jc w:val="both"/>
        <w:rPr>
          <w:u w:val="none"/>
        </w:rPr>
      </w:pPr>
      <w:r w:rsidDel="00000000" w:rsidR="00000000" w:rsidRPr="00000000">
        <w:rPr>
          <w:rtl w:val="0"/>
        </w:rPr>
        <w:t xml:space="preserve">Prior e</w:t>
      </w:r>
      <w:r w:rsidDel="00000000" w:rsidR="00000000" w:rsidRPr="00000000">
        <w:rPr>
          <w:rtl w:val="0"/>
        </w:rPr>
        <w:t xml:space="preserve">xperience</w:t>
      </w:r>
      <w:r w:rsidDel="00000000" w:rsidR="00000000" w:rsidRPr="00000000">
        <w:rPr>
          <w:rtl w:val="0"/>
        </w:rPr>
        <w:t xml:space="preserve"> working on online mis/disinformation in Tunisia.</w:t>
      </w:r>
    </w:p>
    <w:p w:rsidR="00000000" w:rsidDel="00000000" w:rsidP="00000000" w:rsidRDefault="00000000" w:rsidRPr="00000000" w14:paraId="00000063">
      <w:pPr>
        <w:pageBreakBefore w:val="0"/>
        <w:numPr>
          <w:ilvl w:val="0"/>
          <w:numId w:val="1"/>
        </w:numPr>
        <w:spacing w:after="0" w:before="0" w:line="240" w:lineRule="auto"/>
        <w:ind w:left="720" w:hanging="360"/>
        <w:jc w:val="both"/>
        <w:rPr>
          <w:u w:val="none"/>
        </w:rPr>
      </w:pPr>
      <w:r w:rsidDel="00000000" w:rsidR="00000000" w:rsidRPr="00000000">
        <w:rPr>
          <w:rtl w:val="0"/>
        </w:rPr>
        <w:t xml:space="preserve">Solid prior experience in social media marketing/campaigning.</w:t>
      </w:r>
    </w:p>
    <w:p w:rsidR="00000000" w:rsidDel="00000000" w:rsidP="00000000" w:rsidRDefault="00000000" w:rsidRPr="00000000" w14:paraId="00000064">
      <w:pPr>
        <w:numPr>
          <w:ilvl w:val="0"/>
          <w:numId w:val="1"/>
        </w:numPr>
        <w:spacing w:after="0" w:before="0" w:line="240" w:lineRule="auto"/>
        <w:ind w:left="720" w:hanging="360"/>
        <w:jc w:val="both"/>
        <w:rPr>
          <w:u w:val="none"/>
        </w:rPr>
      </w:pPr>
      <w:r w:rsidDel="00000000" w:rsidR="00000000" w:rsidRPr="00000000">
        <w:rPr>
          <w:rtl w:val="0"/>
        </w:rPr>
        <w:t xml:space="preserve">Solid prior experience in online content creation and audiovisual.</w:t>
      </w:r>
    </w:p>
    <w:p w:rsidR="00000000" w:rsidDel="00000000" w:rsidP="00000000" w:rsidRDefault="00000000" w:rsidRPr="00000000" w14:paraId="00000065">
      <w:pPr>
        <w:spacing w:after="0" w:before="0" w:line="240" w:lineRule="auto"/>
        <w:jc w:val="both"/>
        <w:rPr/>
      </w:pPr>
      <w:r w:rsidDel="00000000" w:rsidR="00000000" w:rsidRPr="00000000">
        <w:rPr>
          <w:b w:val="1"/>
          <w:rtl w:val="0"/>
        </w:rPr>
        <w:t xml:space="preserve"> Job Knowledge and Skills</w:t>
      </w:r>
      <w:r w:rsidDel="00000000" w:rsidR="00000000" w:rsidRPr="00000000">
        <w:rPr>
          <w:rtl w:val="0"/>
        </w:rPr>
      </w:r>
    </w:p>
    <w:p w:rsidR="00000000" w:rsidDel="00000000" w:rsidP="00000000" w:rsidRDefault="00000000" w:rsidRPr="00000000" w14:paraId="00000066">
      <w:pPr>
        <w:pageBreakBefore w:val="0"/>
        <w:numPr>
          <w:ilvl w:val="0"/>
          <w:numId w:val="3"/>
        </w:numPr>
        <w:spacing w:after="0" w:before="0" w:line="240" w:lineRule="auto"/>
        <w:ind w:left="720" w:hanging="360"/>
        <w:jc w:val="both"/>
        <w:rPr>
          <w:u w:val="none"/>
        </w:rPr>
      </w:pPr>
      <w:r w:rsidDel="00000000" w:rsidR="00000000" w:rsidRPr="00000000">
        <w:rPr>
          <w:rtl w:val="0"/>
        </w:rPr>
        <w:t xml:space="preserve">Proficiency </w:t>
      </w:r>
      <w:r w:rsidDel="00000000" w:rsidR="00000000" w:rsidRPr="00000000">
        <w:rPr>
          <w:rtl w:val="0"/>
        </w:rPr>
        <w:t xml:space="preserve">in </w:t>
      </w:r>
      <w:r w:rsidDel="00000000" w:rsidR="00000000" w:rsidRPr="00000000">
        <w:rPr>
          <w:rtl w:val="0"/>
        </w:rPr>
        <w:t xml:space="preserve">French and Arabic (written and spoken); English proficiency will be considered an asset.</w:t>
      </w:r>
      <w:r w:rsidDel="00000000" w:rsidR="00000000" w:rsidRPr="00000000">
        <w:rPr>
          <w:rtl w:val="0"/>
        </w:rPr>
      </w:r>
    </w:p>
    <w:p w:rsidR="00000000" w:rsidDel="00000000" w:rsidP="00000000" w:rsidRDefault="00000000" w:rsidRPr="00000000" w14:paraId="00000067">
      <w:pPr>
        <w:pageBreakBefore w:val="0"/>
        <w:numPr>
          <w:ilvl w:val="0"/>
          <w:numId w:val="3"/>
        </w:numPr>
        <w:spacing w:after="0" w:before="0" w:line="240" w:lineRule="auto"/>
        <w:ind w:left="720" w:hanging="360"/>
        <w:jc w:val="both"/>
        <w:rPr/>
      </w:pPr>
      <w:r w:rsidDel="00000000" w:rsidR="00000000" w:rsidRPr="00000000">
        <w:rPr>
          <w:rtl w:val="0"/>
        </w:rPr>
        <w:t xml:space="preserve">Extensive experience </w:t>
      </w:r>
      <w:r w:rsidDel="00000000" w:rsidR="00000000" w:rsidRPr="00000000">
        <w:rPr>
          <w:rtl w:val="0"/>
        </w:rPr>
        <w:t xml:space="preserve">with all major social media networks, including Facebook, Instagram, Twitter, and YouTube; </w:t>
      </w:r>
    </w:p>
    <w:p w:rsidR="00000000" w:rsidDel="00000000" w:rsidP="00000000" w:rsidRDefault="00000000" w:rsidRPr="00000000" w14:paraId="00000068">
      <w:pPr>
        <w:pageBreakBefore w:val="0"/>
        <w:numPr>
          <w:ilvl w:val="0"/>
          <w:numId w:val="3"/>
        </w:numPr>
        <w:spacing w:after="0" w:before="0" w:line="240" w:lineRule="auto"/>
        <w:ind w:left="720" w:hanging="360"/>
        <w:jc w:val="both"/>
        <w:rPr>
          <w:u w:val="none"/>
        </w:rPr>
      </w:pPr>
      <w:r w:rsidDel="00000000" w:rsidR="00000000" w:rsidRPr="00000000">
        <w:rPr>
          <w:rtl w:val="0"/>
        </w:rPr>
        <w:t xml:space="preserve">Adaptable, quick learner, with ability to keep up to date with social media sector trends and advancements in social media narratives and technology;</w:t>
      </w:r>
    </w:p>
    <w:p w:rsidR="00000000" w:rsidDel="00000000" w:rsidP="00000000" w:rsidRDefault="00000000" w:rsidRPr="00000000" w14:paraId="00000069">
      <w:pPr>
        <w:pageBreakBefore w:val="0"/>
        <w:numPr>
          <w:ilvl w:val="0"/>
          <w:numId w:val="3"/>
        </w:numPr>
        <w:spacing w:after="0" w:before="0" w:line="240" w:lineRule="auto"/>
        <w:ind w:left="720" w:hanging="360"/>
        <w:jc w:val="both"/>
        <w:rPr>
          <w:u w:val="none"/>
        </w:rPr>
      </w:pPr>
      <w:r w:rsidDel="00000000" w:rsidR="00000000" w:rsidRPr="00000000">
        <w:rPr>
          <w:rtl w:val="0"/>
        </w:rPr>
        <w:t xml:space="preserve">Experience working with international organizations;</w:t>
      </w:r>
      <w:r w:rsidDel="00000000" w:rsidR="00000000" w:rsidRPr="00000000">
        <w:rPr>
          <w:rtl w:val="0"/>
        </w:rPr>
      </w:r>
    </w:p>
    <w:p w:rsidR="00000000" w:rsidDel="00000000" w:rsidP="00000000" w:rsidRDefault="00000000" w:rsidRPr="00000000" w14:paraId="0000006A">
      <w:pPr>
        <w:pageBreakBefore w:val="0"/>
        <w:numPr>
          <w:ilvl w:val="0"/>
          <w:numId w:val="3"/>
        </w:numPr>
        <w:spacing w:after="0" w:before="0" w:line="240" w:lineRule="auto"/>
        <w:ind w:left="720" w:hanging="360"/>
        <w:jc w:val="both"/>
        <w:rPr>
          <w:u w:val="none"/>
        </w:rPr>
      </w:pPr>
      <w:r w:rsidDel="00000000" w:rsidR="00000000" w:rsidRPr="00000000">
        <w:rPr>
          <w:rtl w:val="0"/>
        </w:rPr>
        <w:t xml:space="preserve">Familiarity and experience with the Tunisian contextual challenges.</w:t>
      </w:r>
      <w:r w:rsidDel="00000000" w:rsidR="00000000" w:rsidRPr="00000000">
        <w:rPr>
          <w:rtl w:val="0"/>
        </w:rPr>
      </w:r>
    </w:p>
    <w:p w:rsidR="00000000" w:rsidDel="00000000" w:rsidP="00000000" w:rsidRDefault="00000000" w:rsidRPr="00000000" w14:paraId="0000006B">
      <w:pPr>
        <w:pageBreakBefore w:val="0"/>
        <w:numPr>
          <w:ilvl w:val="0"/>
          <w:numId w:val="3"/>
        </w:numPr>
        <w:spacing w:after="0" w:before="0" w:line="240" w:lineRule="auto"/>
        <w:ind w:left="720" w:hanging="360"/>
        <w:jc w:val="both"/>
        <w:rPr>
          <w:u w:val="none"/>
        </w:rPr>
      </w:pPr>
      <w:r w:rsidDel="00000000" w:rsidR="00000000" w:rsidRPr="00000000">
        <w:rPr>
          <w:rtl w:val="0"/>
        </w:rPr>
        <w:t xml:space="preserve">Good coordination, communication (verbal and written).</w:t>
      </w:r>
      <w:r w:rsidDel="00000000" w:rsidR="00000000" w:rsidRPr="00000000">
        <w:rPr>
          <w:rtl w:val="0"/>
        </w:rPr>
      </w:r>
    </w:p>
    <w:p w:rsidR="00000000" w:rsidDel="00000000" w:rsidP="00000000" w:rsidRDefault="00000000" w:rsidRPr="00000000" w14:paraId="0000006C">
      <w:pPr>
        <w:pageBreakBefore w:val="0"/>
        <w:spacing w:after="0" w:before="0" w:line="240" w:lineRule="auto"/>
        <w:ind w:left="720" w:firstLine="0"/>
        <w:jc w:val="both"/>
        <w:rPr/>
      </w:pPr>
      <w:r w:rsidDel="00000000" w:rsidR="00000000" w:rsidRPr="00000000">
        <w:fldChar w:fldCharType="begin"/>
        <w:instrText xml:space="preserve"> HYPERLINK "http://www.sfcg.org/programmes/ilt/dme_guidelines.html" </w:instrText>
        <w:fldChar w:fldCharType="separate"/>
      </w:r>
      <w:r w:rsidDel="00000000" w:rsidR="00000000" w:rsidRPr="00000000">
        <w:rPr>
          <w:rtl w:val="0"/>
        </w:rPr>
      </w:r>
    </w:p>
    <w:p w:rsidR="00000000" w:rsidDel="00000000" w:rsidP="00000000" w:rsidRDefault="00000000" w:rsidRPr="00000000" w14:paraId="0000006D">
      <w:pPr>
        <w:pStyle w:val="Heading2"/>
        <w:keepNext w:val="0"/>
        <w:keepLines w:val="0"/>
        <w:pageBreakBefore w:val="0"/>
        <w:spacing w:after="0" w:before="0" w:line="240" w:lineRule="auto"/>
        <w:rPr>
          <w:color w:val="000000"/>
          <w:sz w:val="34"/>
          <w:szCs w:val="34"/>
        </w:rPr>
      </w:pPr>
      <w:bookmarkStart w:colFirst="0" w:colLast="0" w:name="_heading=h.4d34og8" w:id="9"/>
      <w:bookmarkEnd w:id="9"/>
      <w:r w:rsidDel="00000000" w:rsidR="00000000" w:rsidRPr="00000000">
        <w:fldChar w:fldCharType="end"/>
      </w:r>
      <w:r w:rsidDel="00000000" w:rsidR="00000000" w:rsidRPr="00000000">
        <w:rPr>
          <w:rFonts w:ascii="Open Sans" w:cs="Open Sans" w:eastAsia="Open Sans" w:hAnsi="Open Sans"/>
          <w:color w:val="008fbe"/>
          <w:rtl w:val="0"/>
        </w:rPr>
        <w:t xml:space="preserve">Applications</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jc w:val="both"/>
        <w:rPr/>
      </w:pPr>
      <w:r w:rsidDel="00000000" w:rsidR="00000000" w:rsidRPr="00000000">
        <w:rPr>
          <w:rtl w:val="0"/>
        </w:rPr>
        <w:t xml:space="preserve">Interested applicants should send their application in French by email to: contact.tunisia@sfcg.org, including the following:</w:t>
      </w:r>
    </w:p>
    <w:p w:rsidR="00000000" w:rsidDel="00000000" w:rsidP="00000000" w:rsidRDefault="00000000" w:rsidRPr="00000000" w14:paraId="0000006F">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jc w:val="both"/>
        <w:rPr>
          <w:u w:val="none"/>
        </w:rPr>
      </w:pPr>
      <w:r w:rsidDel="00000000" w:rsidR="00000000" w:rsidRPr="00000000">
        <w:rPr>
          <w:b w:val="1"/>
          <w:rtl w:val="0"/>
        </w:rPr>
        <w:t xml:space="preserve">Cover letter</w:t>
      </w:r>
      <w:r w:rsidDel="00000000" w:rsidR="00000000" w:rsidRPr="00000000">
        <w:rPr>
          <w:rtl w:val="0"/>
        </w:rPr>
        <w:t xml:space="preserve"> and </w:t>
      </w:r>
      <w:r w:rsidDel="00000000" w:rsidR="00000000" w:rsidRPr="00000000">
        <w:rPr>
          <w:b w:val="1"/>
          <w:rtl w:val="0"/>
        </w:rPr>
        <w:t xml:space="preserve">current CV</w:t>
      </w:r>
      <w:r w:rsidDel="00000000" w:rsidR="00000000" w:rsidRPr="00000000">
        <w:rPr>
          <w:rtl w:val="0"/>
        </w:rPr>
        <w:t xml:space="preserve"> of the consultant(s).</w:t>
      </w:r>
    </w:p>
    <w:p w:rsidR="00000000" w:rsidDel="00000000" w:rsidP="00000000" w:rsidRDefault="00000000" w:rsidRPr="00000000" w14:paraId="00000070">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jc w:val="both"/>
        <w:rPr>
          <w:u w:val="none"/>
        </w:rPr>
      </w:pPr>
      <w:r w:rsidDel="00000000" w:rsidR="00000000" w:rsidRPr="00000000">
        <w:rPr>
          <w:b w:val="1"/>
          <w:rtl w:val="0"/>
        </w:rPr>
        <w:t xml:space="preserve">Technical Proposal, </w:t>
      </w:r>
      <w:r w:rsidDel="00000000" w:rsidR="00000000" w:rsidRPr="00000000">
        <w:rPr>
          <w:rtl w:val="0"/>
        </w:rPr>
        <w:t xml:space="preserve">including a suggested brief methodology, work plan,  minimum three (3) previous performance references (maximum one page each) of similar work conducted in the field.</w:t>
      </w:r>
      <w:r w:rsidDel="00000000" w:rsidR="00000000" w:rsidRPr="00000000">
        <w:rPr>
          <w:rtl w:val="0"/>
        </w:rPr>
      </w:r>
    </w:p>
    <w:p w:rsidR="00000000" w:rsidDel="00000000" w:rsidP="00000000" w:rsidRDefault="00000000" w:rsidRPr="00000000" w14:paraId="00000071">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jc w:val="both"/>
        <w:rPr>
          <w:u w:val="none"/>
        </w:rPr>
      </w:pPr>
      <w:r w:rsidDel="00000000" w:rsidR="00000000" w:rsidRPr="00000000">
        <w:rPr>
          <w:b w:val="1"/>
          <w:rtl w:val="0"/>
        </w:rPr>
        <w:t xml:space="preserve">Financial Offer</w:t>
      </w:r>
      <w:r w:rsidDel="00000000" w:rsidR="00000000" w:rsidRPr="00000000">
        <w:rPr>
          <w:rtl w:val="0"/>
        </w:rPr>
        <w:t xml:space="preserve"> with a detailed breakdown of costs.</w:t>
      </w:r>
    </w:p>
    <w:p w:rsidR="00000000" w:rsidDel="00000000" w:rsidP="00000000" w:rsidRDefault="00000000" w:rsidRPr="00000000" w14:paraId="00000072">
      <w:pPr>
        <w:widowControl w:val="0"/>
        <w:spacing w:before="200" w:lineRule="auto"/>
        <w:ind w:left="100" w:firstLine="0"/>
        <w:rPr/>
      </w:pPr>
      <w:r w:rsidDel="00000000" w:rsidR="00000000" w:rsidRPr="00000000">
        <w:rPr>
          <w:rtl w:val="0"/>
        </w:rPr>
        <w:t xml:space="preserve">This position will close on March 6, 2022 at 23h59 Tunisia time.</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both"/>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both"/>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jc w:val="both"/>
        <w:rPr/>
      </w:pPr>
      <w:r w:rsidDel="00000000" w:rsidR="00000000" w:rsidRPr="00000000">
        <w:rPr>
          <w:rtl w:val="0"/>
        </w:rPr>
        <w:t xml:space="preserve">Only preselected candidates will be contacted. Please see our website www.sfcg.org for more details on our work and mission.</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360" w:lineRule="auto"/>
        <w:jc w:val="both"/>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36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360" w:lineRule="auto"/>
        <w:jc w:val="both"/>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55" w:top="1337" w:left="1440" w:right="1440" w:header="0" w:footer="915"/>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libri"/>
  <w:font w:name="Domine">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jc w:val="center"/>
      <w:rPr/>
    </w:pPr>
    <w:r w:rsidDel="00000000" w:rsidR="00000000" w:rsidRPr="00000000">
      <w:rPr>
        <w:rFonts w:ascii="Times New Roman" w:cs="Times New Roman" w:eastAsia="Times New Roman" w:hAnsi="Times New Roman"/>
        <w:b w:val="0"/>
        <w:color w:val="000000"/>
        <w:sz w:val="18"/>
        <w:szCs w:val="18"/>
        <w:rtl w:val="0"/>
      </w:rPr>
      <w:t xml:space="preserve">Search for Common Ground </w:t>
    </w:r>
    <w:r w:rsidDel="00000000" w:rsidR="00000000" w:rsidRPr="00000000">
      <w:rPr>
        <w:rFonts w:ascii="Times New Roman" w:cs="Times New Roman" w:eastAsia="Times New Roman" w:hAnsi="Times New Roman"/>
        <w:b w:val="0"/>
        <w:color w:val="2f8993"/>
        <w:sz w:val="18"/>
        <w:szCs w:val="18"/>
        <w:rtl w:val="0"/>
      </w:rPr>
      <w:t xml:space="preserve">| </w:t>
    </w:r>
    <w:r w:rsidDel="00000000" w:rsidR="00000000" w:rsidRPr="00000000">
      <w:rPr>
        <w:color w:val="2f8993"/>
        <w:sz w:val="18"/>
        <w:szCs w:val="18"/>
        <w:rtl w:val="0"/>
      </w:rPr>
      <w:t xml:space="preserve">Tunisia</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tabs>
        <w:tab w:val="center" w:pos="4536"/>
        <w:tab w:val="right" w:pos="9072"/>
      </w:tabs>
      <w:spacing w:after="720" w:before="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tabs>
        <w:tab w:val="center" w:pos="4536"/>
        <w:tab w:val="right" w:pos="9072"/>
      </w:tabs>
      <w:jc w:val="center"/>
      <w:rPr/>
    </w:pPr>
    <w:r w:rsidDel="00000000" w:rsidR="00000000" w:rsidRPr="00000000">
      <w:rPr>
        <w:sz w:val="18"/>
        <w:szCs w:val="18"/>
        <w:rtl w:val="0"/>
      </w:rPr>
      <w:t xml:space="preserve">Search for Common Ground </w:t>
    </w:r>
    <w:r w:rsidDel="00000000" w:rsidR="00000000" w:rsidRPr="00000000">
      <w:rPr>
        <w:color w:val="2f8993"/>
        <w:sz w:val="18"/>
        <w:szCs w:val="18"/>
        <w:rtl w:val="0"/>
      </w:rPr>
      <w:t xml:space="preserve">| Tunisia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tabs>
        <w:tab w:val="center" w:pos="4536"/>
        <w:tab w:val="right" w:pos="9072"/>
      </w:tabs>
      <w:spacing w:before="720" w:lineRule="auto"/>
      <w:rPr/>
    </w:pPr>
    <w:r w:rsidDel="00000000" w:rsidR="00000000" w:rsidRPr="00000000">
      <w:rPr/>
      <w:drawing>
        <wp:inline distB="114300" distT="114300" distL="114300" distR="114300">
          <wp:extent cx="2557463" cy="541002"/>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57463" cy="541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tabs>
        <w:tab w:val="center" w:pos="4536"/>
        <w:tab w:val="right" w:pos="9072"/>
      </w:tabs>
      <w:spacing w:after="0" w:before="720" w:line="240" w:lineRule="auto"/>
      <w:rPr>
        <w:rFonts w:ascii="Domine" w:cs="Domine" w:eastAsia="Domine" w:hAnsi="Domine"/>
        <w:i w:val="1"/>
        <w:sz w:val="18"/>
        <w:szCs w:val="18"/>
      </w:rPr>
    </w:pPr>
    <w:r w:rsidDel="00000000" w:rsidR="00000000" w:rsidRPr="00000000">
      <w:rPr>
        <w:rFonts w:ascii="Domine" w:cs="Domine" w:eastAsia="Domine" w:hAnsi="Domine"/>
        <w:b w:val="0"/>
        <w:i w:val="1"/>
        <w:color w:val="000000"/>
        <w:sz w:val="18"/>
        <w:szCs w:val="18"/>
        <w:rtl w:val="0"/>
      </w:rPr>
      <w:t xml:space="preserve">Terms of R</w:t>
    </w:r>
    <w:r w:rsidDel="00000000" w:rsidR="00000000" w:rsidRPr="00000000">
      <w:rPr>
        <w:rFonts w:ascii="Domine" w:cs="Domine" w:eastAsia="Domine" w:hAnsi="Domine"/>
        <w:i w:val="1"/>
        <w:sz w:val="18"/>
        <w:szCs w:val="18"/>
        <w:rtl w:val="0"/>
      </w:rPr>
      <w:t xml:space="preserve">eference | Be Feya9 - Wake Up, Connect, Engage |</w:t>
    </w:r>
    <w:r w:rsidDel="00000000" w:rsidR="00000000" w:rsidRPr="00000000">
      <w:rPr>
        <w:rFonts w:ascii="Domine" w:cs="Domine" w:eastAsia="Domine" w:hAnsi="Domine"/>
        <w:i w:val="1"/>
        <w:sz w:val="18"/>
        <w:szCs w:val="18"/>
        <w:rtl w:val="0"/>
      </w:rPr>
      <w:t xml:space="preserve">Expert consultant for Training on digital peacebuilding in Tunisia.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120" w:line="240" w:lineRule="auto"/>
      <w:jc w:val="both"/>
    </w:pPr>
    <w:rPr>
      <w:rFonts w:ascii="Domine" w:cs="Domine" w:eastAsia="Domine" w:hAnsi="Domine"/>
      <w:b w:val="1"/>
      <w:color w:val="008fbe"/>
      <w:sz w:val="36"/>
      <w:szCs w:val="36"/>
    </w:rPr>
  </w:style>
  <w:style w:type="paragraph" w:styleId="Heading2">
    <w:name w:val="heading 2"/>
    <w:basedOn w:val="Normal"/>
    <w:next w:val="Normal"/>
    <w:pPr>
      <w:keepNext w:val="1"/>
      <w:keepLines w:val="1"/>
      <w:spacing w:after="0" w:before="200" w:line="240" w:lineRule="auto"/>
      <w:jc w:val="both"/>
    </w:pPr>
    <w:rPr>
      <w:rFonts w:ascii="Times New Roman" w:cs="Times New Roman" w:eastAsia="Times New Roman" w:hAnsi="Times New Roman"/>
      <w:b w:val="1"/>
      <w:color w:val="0069a6"/>
      <w:sz w:val="28"/>
      <w:szCs w:val="28"/>
    </w:rPr>
  </w:style>
  <w:style w:type="paragraph" w:styleId="Heading3">
    <w:name w:val="heading 3"/>
    <w:basedOn w:val="Normal"/>
    <w:next w:val="Normal"/>
    <w:pPr>
      <w:keepNext w:val="1"/>
      <w:keepLines w:val="1"/>
      <w:spacing w:after="0" w:before="200" w:line="240" w:lineRule="auto"/>
    </w:pPr>
    <w:rPr>
      <w:rFonts w:ascii="Calibri" w:cs="Calibri" w:eastAsia="Calibri" w:hAnsi="Calibri"/>
      <w:b w:val="1"/>
      <w:color w:val="079b6d"/>
      <w:sz w:val="24"/>
      <w:szCs w:val="24"/>
    </w:rPr>
  </w:style>
  <w:style w:type="paragraph" w:styleId="Heading4">
    <w:name w:val="heading 4"/>
    <w:basedOn w:val="Normal"/>
    <w:next w:val="Normal"/>
    <w:pPr>
      <w:keepNext w:val="1"/>
      <w:keepLines w:val="1"/>
      <w:spacing w:after="40" w:before="240"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spacing w:after="40" w:before="220" w:line="240" w:lineRule="auto"/>
    </w:pPr>
    <w:rPr>
      <w:rFonts w:ascii="Times New Roman" w:cs="Times New Roman" w:eastAsia="Times New Roman" w:hAnsi="Times New Roman"/>
      <w:b w:val="1"/>
      <w:color w:val="000000"/>
      <w:sz w:val="22"/>
      <w:szCs w:val="22"/>
    </w:rPr>
  </w:style>
  <w:style w:type="paragraph" w:styleId="Heading6">
    <w:name w:val="heading 6"/>
    <w:basedOn w:val="Normal"/>
    <w:next w:val="Normal"/>
    <w:pPr>
      <w:keepNext w:val="1"/>
      <w:keepLines w:val="1"/>
      <w:spacing w:after="40" w:before="200" w:line="240" w:lineRule="auto"/>
    </w:pPr>
    <w:rPr>
      <w:rFonts w:ascii="Times New Roman" w:cs="Times New Roman" w:eastAsia="Times New Roman" w:hAnsi="Times New Roman"/>
      <w:b w:val="1"/>
      <w:color w:val="000000"/>
      <w:sz w:val="20"/>
      <w:szCs w:val="20"/>
    </w:rPr>
  </w:style>
  <w:style w:type="paragraph" w:styleId="Title">
    <w:name w:val="Title"/>
    <w:basedOn w:val="Normal"/>
    <w:next w:val="Normal"/>
    <w:pPr>
      <w:keepNext w:val="1"/>
      <w:keepLines w:val="1"/>
      <w:spacing w:after="240" w:before="0" w:line="276" w:lineRule="auto"/>
    </w:pPr>
    <w:rPr>
      <w:rFonts w:ascii="Times New Roman" w:cs="Times New Roman" w:eastAsia="Times New Roman" w:hAnsi="Times New Roman"/>
      <w:b w:val="1"/>
      <w:color w:val="000000"/>
      <w:sz w:val="44"/>
      <w:szCs w:val="4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120" w:line="240" w:lineRule="auto"/>
      <w:jc w:val="both"/>
    </w:pPr>
    <w:rPr>
      <w:rFonts w:ascii="Domine" w:cs="Domine" w:eastAsia="Domine" w:hAnsi="Domine"/>
      <w:b w:val="1"/>
      <w:color w:val="008fbe"/>
      <w:sz w:val="36"/>
      <w:szCs w:val="36"/>
    </w:rPr>
  </w:style>
  <w:style w:type="paragraph" w:styleId="Heading2">
    <w:name w:val="heading 2"/>
    <w:basedOn w:val="Normal"/>
    <w:next w:val="Normal"/>
    <w:pPr>
      <w:keepNext w:val="1"/>
      <w:keepLines w:val="1"/>
      <w:spacing w:after="0" w:before="200" w:line="240" w:lineRule="auto"/>
      <w:jc w:val="both"/>
    </w:pPr>
    <w:rPr>
      <w:rFonts w:ascii="Times New Roman" w:cs="Times New Roman" w:eastAsia="Times New Roman" w:hAnsi="Times New Roman"/>
      <w:b w:val="1"/>
      <w:color w:val="0069a6"/>
      <w:sz w:val="28"/>
      <w:szCs w:val="28"/>
    </w:rPr>
  </w:style>
  <w:style w:type="paragraph" w:styleId="Heading3">
    <w:name w:val="heading 3"/>
    <w:basedOn w:val="Normal"/>
    <w:next w:val="Normal"/>
    <w:pPr>
      <w:keepNext w:val="1"/>
      <w:keepLines w:val="1"/>
      <w:spacing w:after="0" w:before="200" w:line="240" w:lineRule="auto"/>
    </w:pPr>
    <w:rPr>
      <w:rFonts w:ascii="Calibri" w:cs="Calibri" w:eastAsia="Calibri" w:hAnsi="Calibri"/>
      <w:b w:val="1"/>
      <w:color w:val="079b6d"/>
      <w:sz w:val="24"/>
      <w:szCs w:val="24"/>
    </w:rPr>
  </w:style>
  <w:style w:type="paragraph" w:styleId="Heading4">
    <w:name w:val="heading 4"/>
    <w:basedOn w:val="Normal"/>
    <w:next w:val="Normal"/>
    <w:pPr>
      <w:keepNext w:val="1"/>
      <w:keepLines w:val="1"/>
      <w:spacing w:after="40" w:before="240"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spacing w:after="40" w:before="220" w:line="240" w:lineRule="auto"/>
    </w:pPr>
    <w:rPr>
      <w:rFonts w:ascii="Times New Roman" w:cs="Times New Roman" w:eastAsia="Times New Roman" w:hAnsi="Times New Roman"/>
      <w:b w:val="1"/>
      <w:color w:val="000000"/>
      <w:sz w:val="22"/>
      <w:szCs w:val="22"/>
    </w:rPr>
  </w:style>
  <w:style w:type="paragraph" w:styleId="Heading6">
    <w:name w:val="heading 6"/>
    <w:basedOn w:val="Normal"/>
    <w:next w:val="Normal"/>
    <w:pPr>
      <w:keepNext w:val="1"/>
      <w:keepLines w:val="1"/>
      <w:spacing w:after="40" w:before="200" w:line="240" w:lineRule="auto"/>
    </w:pPr>
    <w:rPr>
      <w:rFonts w:ascii="Times New Roman" w:cs="Times New Roman" w:eastAsia="Times New Roman" w:hAnsi="Times New Roman"/>
      <w:b w:val="1"/>
      <w:color w:val="000000"/>
      <w:sz w:val="20"/>
      <w:szCs w:val="20"/>
    </w:rPr>
  </w:style>
  <w:style w:type="paragraph" w:styleId="Title">
    <w:name w:val="Title"/>
    <w:basedOn w:val="Normal"/>
    <w:next w:val="Normal"/>
    <w:pPr>
      <w:keepNext w:val="1"/>
      <w:keepLines w:val="1"/>
      <w:spacing w:after="240" w:before="0" w:line="276" w:lineRule="auto"/>
    </w:pPr>
    <w:rPr>
      <w:rFonts w:ascii="Times New Roman" w:cs="Times New Roman" w:eastAsia="Times New Roman" w:hAnsi="Times New Roman"/>
      <w:b w:val="1"/>
      <w:color w:val="000000"/>
      <w:sz w:val="44"/>
      <w:szCs w:val="4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40" w:before="120" w:line="240" w:lineRule="auto"/>
      <w:jc w:val="both"/>
    </w:pPr>
    <w:rPr>
      <w:rFonts w:ascii="Domine" w:cs="Domine" w:eastAsia="Domine" w:hAnsi="Domine"/>
      <w:b w:val="1"/>
      <w:color w:val="008fbe"/>
      <w:sz w:val="36"/>
      <w:szCs w:val="36"/>
    </w:rPr>
  </w:style>
  <w:style w:type="paragraph" w:styleId="Heading2">
    <w:name w:val="heading 2"/>
    <w:basedOn w:val="Normal"/>
    <w:next w:val="Normal"/>
    <w:pPr>
      <w:keepNext w:val="1"/>
      <w:keepLines w:val="1"/>
      <w:pageBreakBefore w:val="0"/>
      <w:spacing w:after="0" w:before="200" w:line="240" w:lineRule="auto"/>
      <w:jc w:val="both"/>
    </w:pPr>
    <w:rPr>
      <w:rFonts w:ascii="Times New Roman" w:cs="Times New Roman" w:eastAsia="Times New Roman" w:hAnsi="Times New Roman"/>
      <w:b w:val="1"/>
      <w:color w:val="0069a6"/>
      <w:sz w:val="28"/>
      <w:szCs w:val="28"/>
    </w:rPr>
  </w:style>
  <w:style w:type="paragraph" w:styleId="Heading3">
    <w:name w:val="heading 3"/>
    <w:basedOn w:val="Normal"/>
    <w:next w:val="Normal"/>
    <w:pPr>
      <w:keepNext w:val="1"/>
      <w:keepLines w:val="1"/>
      <w:pageBreakBefore w:val="0"/>
      <w:spacing w:after="0" w:before="200" w:line="240" w:lineRule="auto"/>
    </w:pPr>
    <w:rPr>
      <w:rFonts w:ascii="Calibri" w:cs="Calibri" w:eastAsia="Calibri" w:hAnsi="Calibri"/>
      <w:b w:val="1"/>
      <w:color w:val="079b6d"/>
      <w:sz w:val="24"/>
      <w:szCs w:val="24"/>
    </w:rPr>
  </w:style>
  <w:style w:type="paragraph" w:styleId="Heading4">
    <w:name w:val="heading 4"/>
    <w:basedOn w:val="Normal"/>
    <w:next w:val="Normal"/>
    <w:pPr>
      <w:keepNext w:val="1"/>
      <w:keepLines w:val="1"/>
      <w:pageBreakBefore w:val="0"/>
      <w:spacing w:after="40" w:before="240"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Times New Roman" w:cs="Times New Roman" w:eastAsia="Times New Roman" w:hAnsi="Times New Roman"/>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Times New Roman" w:cs="Times New Roman" w:eastAsia="Times New Roman" w:hAnsi="Times New Roman"/>
      <w:b w:val="1"/>
      <w:color w:val="000000"/>
      <w:sz w:val="20"/>
      <w:szCs w:val="20"/>
    </w:rPr>
  </w:style>
  <w:style w:type="paragraph" w:styleId="Title">
    <w:name w:val="Title"/>
    <w:basedOn w:val="Normal"/>
    <w:next w:val="Normal"/>
    <w:pPr>
      <w:keepNext w:val="1"/>
      <w:keepLines w:val="1"/>
      <w:pageBreakBefore w:val="0"/>
      <w:spacing w:after="240" w:before="0" w:line="276" w:lineRule="auto"/>
    </w:pPr>
    <w:rPr>
      <w:rFonts w:ascii="Times New Roman" w:cs="Times New Roman" w:eastAsia="Times New Roman" w:hAnsi="Times New Roman"/>
      <w:b w:val="1"/>
      <w:color w:val="000000"/>
      <w:sz w:val="44"/>
      <w:szCs w:val="4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120" w:line="240" w:lineRule="auto"/>
      <w:contextualSpacing w:val="0"/>
      <w:jc w:val="both"/>
    </w:pPr>
    <w:rPr>
      <w:rFonts w:ascii="Domine" w:cs="Domine" w:eastAsia="Domine" w:hAnsi="Domine"/>
      <w:b w:val="1"/>
      <w:color w:val="008fbe"/>
      <w:sz w:val="36"/>
      <w:szCs w:val="36"/>
    </w:rPr>
  </w:style>
  <w:style w:type="paragraph" w:styleId="Heading2">
    <w:name w:val="heading 2"/>
    <w:basedOn w:val="Normal"/>
    <w:next w:val="Normal"/>
    <w:pPr>
      <w:keepNext w:val="1"/>
      <w:keepLines w:val="1"/>
      <w:spacing w:after="0" w:before="200" w:line="240" w:lineRule="auto"/>
      <w:contextualSpacing w:val="0"/>
      <w:jc w:val="both"/>
    </w:pPr>
    <w:rPr>
      <w:rFonts w:ascii="Times New Roman" w:cs="Times New Roman" w:eastAsia="Times New Roman" w:hAnsi="Times New Roman"/>
      <w:b w:val="1"/>
      <w:color w:val="0069a6"/>
      <w:sz w:val="28"/>
      <w:szCs w:val="28"/>
    </w:rPr>
  </w:style>
  <w:style w:type="paragraph" w:styleId="Heading3">
    <w:name w:val="heading 3"/>
    <w:basedOn w:val="Normal"/>
    <w:next w:val="Normal"/>
    <w:pPr>
      <w:keepNext w:val="1"/>
      <w:keepLines w:val="1"/>
      <w:spacing w:after="0" w:before="200" w:line="240" w:lineRule="auto"/>
      <w:contextualSpacing w:val="0"/>
    </w:pPr>
    <w:rPr>
      <w:rFonts w:ascii="Calibri" w:cs="Calibri" w:eastAsia="Calibri" w:hAnsi="Calibri"/>
      <w:b w:val="1"/>
      <w:color w:val="079b6d"/>
      <w:sz w:val="24"/>
      <w:szCs w:val="24"/>
    </w:rPr>
  </w:style>
  <w:style w:type="paragraph" w:styleId="Heading4">
    <w:name w:val="heading 4"/>
    <w:basedOn w:val="Normal"/>
    <w:next w:val="Normal"/>
    <w:pPr>
      <w:keepNext w:val="1"/>
      <w:keepLines w:val="1"/>
      <w:spacing w:after="40" w:before="240" w:line="240" w:lineRule="auto"/>
      <w:contextualSpacing w:val="0"/>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spacing w:after="40" w:before="220" w:line="240" w:lineRule="auto"/>
      <w:contextualSpacing w:val="0"/>
    </w:pPr>
    <w:rPr>
      <w:rFonts w:ascii="Times New Roman" w:cs="Times New Roman" w:eastAsia="Times New Roman" w:hAnsi="Times New Roman"/>
      <w:b w:val="1"/>
      <w:color w:val="000000"/>
      <w:sz w:val="22"/>
      <w:szCs w:val="22"/>
    </w:rPr>
  </w:style>
  <w:style w:type="paragraph" w:styleId="Heading6">
    <w:name w:val="heading 6"/>
    <w:basedOn w:val="Normal"/>
    <w:next w:val="Normal"/>
    <w:pPr>
      <w:keepNext w:val="1"/>
      <w:keepLines w:val="1"/>
      <w:spacing w:after="40" w:before="200" w:line="240" w:lineRule="auto"/>
      <w:contextualSpacing w:val="0"/>
    </w:pPr>
    <w:rPr>
      <w:rFonts w:ascii="Times New Roman" w:cs="Times New Roman" w:eastAsia="Times New Roman" w:hAnsi="Times New Roman"/>
      <w:b w:val="1"/>
      <w:color w:val="000000"/>
      <w:sz w:val="20"/>
      <w:szCs w:val="20"/>
    </w:rPr>
  </w:style>
  <w:style w:type="paragraph" w:styleId="Title">
    <w:name w:val="Title"/>
    <w:basedOn w:val="Normal"/>
    <w:next w:val="Normal"/>
    <w:pPr>
      <w:keepNext w:val="1"/>
      <w:keepLines w:val="1"/>
      <w:spacing w:after="240" w:before="0" w:line="276" w:lineRule="auto"/>
      <w:contextualSpacing w:val="0"/>
    </w:pPr>
    <w:rPr>
      <w:rFonts w:ascii="Times New Roman" w:cs="Times New Roman" w:eastAsia="Times New Roman" w:hAnsi="Times New Roman"/>
      <w:b w:val="1"/>
      <w:color w:val="000000"/>
      <w:sz w:val="44"/>
      <w:szCs w:val="44"/>
    </w:rPr>
  </w:style>
  <w:style w:type="paragraph" w:styleId="Subtitle">
    <w:name w:val="Subtitle"/>
    <w:basedOn w:val="Normal"/>
    <w:next w:val="Normal"/>
    <w:pPr>
      <w:keepNext w:val="1"/>
      <w:keepLines w:val="1"/>
      <w:spacing w:after="0" w:before="0" w:line="240" w:lineRule="auto"/>
      <w:contextualSpacing w:val="0"/>
    </w:pPr>
    <w:rPr>
      <w:rFonts w:ascii="Calibri" w:cs="Calibri" w:eastAsia="Calibri" w:hAnsi="Calibri"/>
      <w:b w:val="0"/>
      <w:i w:val="1"/>
      <w:color w:val="008fbe"/>
      <w:sz w:val="24"/>
      <w:szCs w:val="24"/>
    </w:rPr>
  </w:style>
  <w:style w:type="table" w:styleId="Table1">
    <w:basedOn w:val="TableNormal"/>
    <w:pPr>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0" w:before="0" w:line="240" w:lineRule="auto"/>
    </w:pPr>
    <w:rPr>
      <w:rFonts w:ascii="Calibri" w:cs="Calibri" w:eastAsia="Calibri" w:hAnsi="Calibri"/>
      <w:b w:val="0"/>
      <w:i w:val="1"/>
      <w:color w:val="008fbe"/>
      <w:sz w:val="24"/>
      <w:szCs w:val="24"/>
    </w:rPr>
  </w:style>
  <w:style w:type="paragraph" w:styleId="Subtitle">
    <w:name w:val="Subtitle"/>
    <w:basedOn w:val="Normal"/>
    <w:next w:val="Normal"/>
    <w:pPr>
      <w:keepNext w:val="1"/>
      <w:keepLines w:val="1"/>
      <w:pageBreakBefore w:val="0"/>
      <w:spacing w:after="0" w:before="0" w:line="240" w:lineRule="auto"/>
    </w:pPr>
    <w:rPr>
      <w:rFonts w:ascii="Calibri" w:cs="Calibri" w:eastAsia="Calibri" w:hAnsi="Calibri"/>
      <w:b w:val="0"/>
      <w:i w:val="1"/>
      <w:color w:val="008fbe"/>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0" w:before="0" w:line="240" w:lineRule="auto"/>
    </w:pPr>
    <w:rPr>
      <w:rFonts w:ascii="Calibri" w:cs="Calibri" w:eastAsia="Calibri" w:hAnsi="Calibri"/>
      <w:b w:val="0"/>
      <w:i w:val="1"/>
      <w:color w:val="008fbe"/>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fcg.org/tunisia/"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Domine-regular.ttf"/><Relationship Id="rId2" Type="http://schemas.openxmlformats.org/officeDocument/2006/relationships/font" Target="fonts/Domine-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sj7gT6icI2FpZyx2ZLVCx/T41Q==">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