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504D" w14:textId="54888FBA" w:rsidR="005218D5" w:rsidRDefault="00A572EA" w:rsidP="00A572EA">
      <w:pPr>
        <w:autoSpaceDE w:val="0"/>
        <w:autoSpaceDN w:val="0"/>
        <w:spacing w:after="0" w:line="360" w:lineRule="auto"/>
        <w:rPr>
          <w:rFonts w:ascii="Arial" w:eastAsia="Times New Roman" w:hAnsi="Arial"/>
          <w:b/>
          <w:bCs/>
          <w:smallCaps/>
        </w:rPr>
      </w:pPr>
      <w:r w:rsidRPr="00A572EA">
        <w:rPr>
          <w:rFonts w:ascii="Arial" w:eastAsia="Times New Roman" w:hAnsi="Arial"/>
          <w:b/>
          <w:bCs/>
          <w:smallCaps/>
          <w:highlight w:val="yellow"/>
        </w:rPr>
        <w:t>PAPIER EN TETE</w:t>
      </w:r>
      <w:r>
        <w:rPr>
          <w:rFonts w:ascii="Arial" w:eastAsia="Times New Roman" w:hAnsi="Arial"/>
          <w:b/>
          <w:bCs/>
          <w:smallCaps/>
        </w:rPr>
        <w:t xml:space="preserve"> </w:t>
      </w:r>
    </w:p>
    <w:p w14:paraId="71F7EEB7" w14:textId="77777777" w:rsidR="005218D5" w:rsidRDefault="005218D5" w:rsidP="006A1DB9">
      <w:pPr>
        <w:autoSpaceDE w:val="0"/>
        <w:autoSpaceDN w:val="0"/>
        <w:spacing w:after="0" w:line="360" w:lineRule="auto"/>
        <w:jc w:val="center"/>
        <w:rPr>
          <w:rFonts w:ascii="Arial" w:eastAsia="Times New Roman" w:hAnsi="Arial"/>
          <w:b/>
          <w:bCs/>
          <w:smallCaps/>
        </w:rPr>
      </w:pPr>
    </w:p>
    <w:p w14:paraId="0CEC72C7" w14:textId="318C647D" w:rsidR="006A1DB9" w:rsidRPr="00736F36" w:rsidRDefault="006A1DB9" w:rsidP="006A1DB9">
      <w:pPr>
        <w:autoSpaceDE w:val="0"/>
        <w:autoSpaceDN w:val="0"/>
        <w:spacing w:after="0" w:line="360" w:lineRule="auto"/>
        <w:jc w:val="center"/>
        <w:rPr>
          <w:rFonts w:ascii="Arial" w:eastAsia="Times New Roman" w:hAnsi="Arial"/>
          <w:b/>
          <w:bCs/>
          <w:smallCaps/>
        </w:rPr>
      </w:pPr>
      <w:r w:rsidRPr="00736F36">
        <w:rPr>
          <w:rFonts w:ascii="Arial" w:eastAsia="Times New Roman" w:hAnsi="Arial"/>
          <w:b/>
          <w:bCs/>
          <w:smallCaps/>
        </w:rPr>
        <w:t xml:space="preserve">CHARTE D’ENGAGEMENT </w:t>
      </w:r>
    </w:p>
    <w:p w14:paraId="65FBF862" w14:textId="77777777" w:rsidR="006A1DB9" w:rsidRPr="00736F36" w:rsidRDefault="006A1DB9" w:rsidP="006A1DB9">
      <w:pPr>
        <w:autoSpaceDE w:val="0"/>
        <w:autoSpaceDN w:val="0"/>
        <w:spacing w:after="0" w:line="360" w:lineRule="auto"/>
        <w:jc w:val="center"/>
        <w:rPr>
          <w:rFonts w:ascii="Arial" w:eastAsia="Times New Roman" w:hAnsi="Arial"/>
          <w:b/>
          <w:bCs/>
          <w:smallCaps/>
          <w:sz w:val="20"/>
          <w:szCs w:val="20"/>
        </w:rPr>
      </w:pPr>
    </w:p>
    <w:p w14:paraId="0E74BB5E" w14:textId="77777777" w:rsidR="006A1DB9" w:rsidRPr="00736F36" w:rsidRDefault="006A1DB9" w:rsidP="006A1DB9">
      <w:pPr>
        <w:autoSpaceDE w:val="0"/>
        <w:autoSpaceDN w:val="0"/>
        <w:spacing w:after="0" w:line="360" w:lineRule="auto"/>
        <w:jc w:val="center"/>
        <w:rPr>
          <w:rFonts w:ascii="Arial" w:eastAsia="Times New Roman" w:hAnsi="Arial"/>
          <w:b/>
          <w:bCs/>
          <w:smallCaps/>
          <w:sz w:val="20"/>
          <w:szCs w:val="20"/>
        </w:rPr>
      </w:pPr>
    </w:p>
    <w:p w14:paraId="2F44D0FA" w14:textId="77777777" w:rsidR="006A1DB9" w:rsidRPr="00736F36" w:rsidRDefault="006A1DB9" w:rsidP="006A1DB9">
      <w:pPr>
        <w:autoSpaceDE w:val="0"/>
        <w:autoSpaceDN w:val="0"/>
        <w:spacing w:after="0" w:line="360" w:lineRule="auto"/>
        <w:jc w:val="center"/>
        <w:rPr>
          <w:rFonts w:ascii="Arial" w:eastAsia="Times New Roman" w:hAnsi="Arial"/>
          <w:b/>
          <w:bCs/>
          <w:smallCaps/>
          <w:sz w:val="20"/>
          <w:szCs w:val="20"/>
        </w:rPr>
      </w:pPr>
    </w:p>
    <w:p w14:paraId="7E11D9C3" w14:textId="77777777" w:rsidR="006A1DB9" w:rsidRPr="00736F36" w:rsidRDefault="006A1DB9" w:rsidP="006A1DB9">
      <w:pPr>
        <w:autoSpaceDE w:val="0"/>
        <w:autoSpaceDN w:val="0"/>
        <w:spacing w:after="0" w:line="360" w:lineRule="auto"/>
        <w:jc w:val="center"/>
        <w:rPr>
          <w:rFonts w:ascii="Arial" w:eastAsia="Times New Roman" w:hAnsi="Arial"/>
          <w:b/>
          <w:bCs/>
          <w:smallCaps/>
          <w:sz w:val="20"/>
          <w:szCs w:val="20"/>
        </w:rPr>
      </w:pPr>
    </w:p>
    <w:p w14:paraId="0DDC10F8" w14:textId="77777777" w:rsidR="006A1DB9" w:rsidRPr="00736F36" w:rsidRDefault="006A1DB9" w:rsidP="006A1DB9">
      <w:pPr>
        <w:autoSpaceDE w:val="0"/>
        <w:autoSpaceDN w:val="0"/>
        <w:spacing w:after="0" w:line="360" w:lineRule="auto"/>
        <w:jc w:val="center"/>
        <w:rPr>
          <w:rFonts w:ascii="Arial" w:eastAsia="Times New Roman" w:hAnsi="Arial"/>
          <w:b/>
          <w:bCs/>
          <w:smallCaps/>
          <w:sz w:val="20"/>
          <w:szCs w:val="20"/>
        </w:rPr>
      </w:pPr>
    </w:p>
    <w:p w14:paraId="4E83A8C6" w14:textId="77777777" w:rsidR="006A1DB9" w:rsidRPr="00736F36" w:rsidRDefault="006A1DB9" w:rsidP="006A1DB9">
      <w:pPr>
        <w:autoSpaceDE w:val="0"/>
        <w:autoSpaceDN w:val="0"/>
        <w:spacing w:after="0" w:line="360" w:lineRule="auto"/>
        <w:jc w:val="center"/>
        <w:rPr>
          <w:rFonts w:ascii="Arial" w:eastAsia="Times New Roman" w:hAnsi="Arial"/>
          <w:b/>
          <w:bCs/>
          <w:smallCaps/>
        </w:rPr>
      </w:pPr>
      <w:r w:rsidRPr="00736F36">
        <w:rPr>
          <w:rFonts w:ascii="Arial" w:eastAsia="Times New Roman" w:hAnsi="Arial"/>
          <w:b/>
          <w:bCs/>
          <w:smallCaps/>
        </w:rPr>
        <w:t>Entre</w:t>
      </w:r>
    </w:p>
    <w:p w14:paraId="2BEE93FD" w14:textId="77777777" w:rsidR="006A1DB9" w:rsidRPr="00736F36" w:rsidRDefault="006A1DB9" w:rsidP="006A1DB9">
      <w:pPr>
        <w:autoSpaceDE w:val="0"/>
        <w:autoSpaceDN w:val="0"/>
        <w:spacing w:after="0" w:line="360" w:lineRule="auto"/>
        <w:rPr>
          <w:rFonts w:ascii="Arial" w:eastAsia="Times New Roman" w:hAnsi="Arial"/>
          <w:b/>
          <w:bCs/>
          <w:smallCaps/>
        </w:rPr>
      </w:pPr>
    </w:p>
    <w:p w14:paraId="7AB02580" w14:textId="77777777" w:rsidR="006A1DB9" w:rsidRPr="00736F36" w:rsidRDefault="006A1DB9" w:rsidP="006A1DB9">
      <w:pPr>
        <w:autoSpaceDE w:val="0"/>
        <w:autoSpaceDN w:val="0"/>
        <w:spacing w:after="0" w:line="360" w:lineRule="auto"/>
        <w:jc w:val="center"/>
        <w:rPr>
          <w:rFonts w:ascii="Arial" w:eastAsia="Times New Roman" w:hAnsi="Arial"/>
          <w:b/>
          <w:bCs/>
          <w:smallCaps/>
        </w:rPr>
      </w:pPr>
    </w:p>
    <w:p w14:paraId="529BA279" w14:textId="77777777" w:rsidR="006A1DB9" w:rsidRPr="00736F36" w:rsidRDefault="006A1DB9" w:rsidP="006A1DB9">
      <w:pPr>
        <w:autoSpaceDE w:val="0"/>
        <w:autoSpaceDN w:val="0"/>
        <w:spacing w:after="0" w:line="240" w:lineRule="auto"/>
        <w:jc w:val="center"/>
        <w:rPr>
          <w:rFonts w:ascii="Arial" w:eastAsia="Times New Roman" w:hAnsi="Arial"/>
          <w:b/>
          <w:bCs/>
          <w:smallCaps/>
        </w:rPr>
      </w:pPr>
      <w:r w:rsidRPr="002D7E87">
        <w:rPr>
          <w:rFonts w:ascii="Arial" w:eastAsia="Times New Roman" w:hAnsi="Arial"/>
          <w:b/>
          <w:bCs/>
          <w:smallCaps/>
        </w:rPr>
        <w:t>L’ASSOCIATION</w:t>
      </w:r>
      <w:r>
        <w:rPr>
          <w:rFonts w:ascii="Arial" w:eastAsia="Times New Roman" w:hAnsi="Arial"/>
          <w:b/>
          <w:bCs/>
          <w:smallCaps/>
        </w:rPr>
        <w:t xml:space="preserve"> ……………………………….</w:t>
      </w:r>
    </w:p>
    <w:p w14:paraId="37B4E947" w14:textId="77777777" w:rsidR="006A1DB9" w:rsidRDefault="006A1DB9" w:rsidP="006A1DB9">
      <w:pPr>
        <w:autoSpaceDE w:val="0"/>
        <w:autoSpaceDN w:val="0"/>
        <w:spacing w:after="0" w:line="360" w:lineRule="auto"/>
        <w:rPr>
          <w:rFonts w:ascii="Arial" w:eastAsia="Times New Roman" w:hAnsi="Arial"/>
          <w:b/>
          <w:bCs/>
          <w:smallCaps/>
        </w:rPr>
      </w:pPr>
    </w:p>
    <w:p w14:paraId="32662328" w14:textId="77777777" w:rsidR="006A1DB9" w:rsidRDefault="006A1DB9" w:rsidP="006A1DB9">
      <w:pPr>
        <w:autoSpaceDE w:val="0"/>
        <w:autoSpaceDN w:val="0"/>
        <w:spacing w:after="0" w:line="360" w:lineRule="auto"/>
        <w:jc w:val="center"/>
        <w:rPr>
          <w:rFonts w:ascii="Arial" w:eastAsia="Times New Roman" w:hAnsi="Arial"/>
          <w:b/>
          <w:bCs/>
          <w:smallCaps/>
        </w:rPr>
      </w:pPr>
    </w:p>
    <w:p w14:paraId="135F919F" w14:textId="77777777" w:rsidR="006A1DB9" w:rsidRPr="00736F36" w:rsidRDefault="006A1DB9" w:rsidP="006A1DB9">
      <w:pPr>
        <w:autoSpaceDE w:val="0"/>
        <w:autoSpaceDN w:val="0"/>
        <w:spacing w:after="0" w:line="360" w:lineRule="auto"/>
        <w:jc w:val="center"/>
        <w:rPr>
          <w:rFonts w:ascii="Arial" w:eastAsia="Times New Roman" w:hAnsi="Arial"/>
          <w:b/>
          <w:bCs/>
          <w:smallCaps/>
        </w:rPr>
      </w:pPr>
      <w:r w:rsidRPr="00736F36">
        <w:rPr>
          <w:rFonts w:ascii="Arial" w:eastAsia="Times New Roman" w:hAnsi="Arial"/>
          <w:b/>
          <w:bCs/>
          <w:smallCaps/>
        </w:rPr>
        <w:t>et</w:t>
      </w:r>
    </w:p>
    <w:p w14:paraId="54623D4E" w14:textId="77777777" w:rsidR="006A1DB9" w:rsidRPr="00736F36" w:rsidRDefault="006A1DB9" w:rsidP="006A1DB9">
      <w:pPr>
        <w:autoSpaceDE w:val="0"/>
        <w:autoSpaceDN w:val="0"/>
        <w:spacing w:after="0" w:line="360" w:lineRule="auto"/>
        <w:jc w:val="center"/>
        <w:rPr>
          <w:rFonts w:ascii="Arial" w:eastAsia="Times New Roman" w:hAnsi="Arial"/>
          <w:b/>
          <w:bCs/>
          <w:smallCaps/>
        </w:rPr>
      </w:pPr>
    </w:p>
    <w:p w14:paraId="57D6AA2F" w14:textId="77777777" w:rsidR="006A1DB9" w:rsidRPr="00736F36" w:rsidRDefault="006A1DB9" w:rsidP="006A1DB9">
      <w:pPr>
        <w:autoSpaceDE w:val="0"/>
        <w:autoSpaceDN w:val="0"/>
        <w:spacing w:after="0" w:line="360" w:lineRule="auto"/>
        <w:jc w:val="center"/>
        <w:rPr>
          <w:rFonts w:ascii="Arial" w:eastAsia="Times New Roman" w:hAnsi="Arial"/>
          <w:b/>
          <w:bCs/>
          <w:smallCaps/>
        </w:rPr>
      </w:pPr>
    </w:p>
    <w:p w14:paraId="614BA689" w14:textId="77777777" w:rsidR="006A1DB9" w:rsidRPr="00736F36" w:rsidRDefault="006A1DB9" w:rsidP="006A1DB9">
      <w:pPr>
        <w:autoSpaceDE w:val="0"/>
        <w:autoSpaceDN w:val="0"/>
        <w:spacing w:after="0" w:line="360" w:lineRule="auto"/>
        <w:jc w:val="center"/>
        <w:rPr>
          <w:rFonts w:ascii="Arial" w:eastAsia="Times New Roman" w:hAnsi="Arial"/>
          <w:b/>
          <w:bCs/>
          <w:smallCaps/>
        </w:rPr>
      </w:pPr>
    </w:p>
    <w:p w14:paraId="2E40D154" w14:textId="77777777" w:rsidR="006A1DB9" w:rsidRDefault="006A1DB9" w:rsidP="006A1DB9">
      <w:pPr>
        <w:autoSpaceDE w:val="0"/>
        <w:autoSpaceDN w:val="0"/>
        <w:spacing w:after="0" w:line="360" w:lineRule="auto"/>
        <w:jc w:val="center"/>
        <w:rPr>
          <w:rFonts w:ascii="Arial" w:eastAsia="Times New Roman" w:hAnsi="Arial"/>
          <w:bCs/>
          <w:smallCaps/>
        </w:rPr>
      </w:pPr>
      <w:r w:rsidRPr="00991A82">
        <w:rPr>
          <w:rFonts w:ascii="Arial" w:eastAsia="Times New Roman" w:hAnsi="Arial"/>
          <w:bCs/>
          <w:smallCaps/>
        </w:rPr>
        <w:t xml:space="preserve">Les responsables du projet </w:t>
      </w:r>
    </w:p>
    <w:p w14:paraId="07AB4B27" w14:textId="77777777" w:rsidR="006A1DB9" w:rsidRPr="00991A82" w:rsidRDefault="006A1DB9" w:rsidP="006A1DB9">
      <w:pPr>
        <w:autoSpaceDE w:val="0"/>
        <w:autoSpaceDN w:val="0"/>
        <w:spacing w:after="0" w:line="360" w:lineRule="auto"/>
        <w:jc w:val="center"/>
        <w:rPr>
          <w:rFonts w:ascii="Arial" w:eastAsia="Times New Roman" w:hAnsi="Arial"/>
          <w:bCs/>
          <w:smallCaps/>
        </w:rPr>
      </w:pPr>
    </w:p>
    <w:p w14:paraId="516EBD28" w14:textId="77777777" w:rsidR="006A1DB9" w:rsidRDefault="006A1DB9" w:rsidP="006A1DB9">
      <w:pPr>
        <w:autoSpaceDE w:val="0"/>
        <w:autoSpaceDN w:val="0"/>
        <w:spacing w:after="0" w:line="360" w:lineRule="auto"/>
        <w:jc w:val="center"/>
        <w:rPr>
          <w:rFonts w:ascii="Arial" w:eastAsia="Times New Roman" w:hAnsi="Arial"/>
          <w:b/>
          <w:bCs/>
          <w:smallCaps/>
          <w:sz w:val="24"/>
          <w:szCs w:val="24"/>
        </w:rPr>
      </w:pPr>
      <w:r>
        <w:rPr>
          <w:rFonts w:ascii="Arial" w:eastAsia="Times New Roman" w:hAnsi="Arial"/>
          <w:b/>
          <w:bCs/>
          <w:smallCaps/>
          <w:sz w:val="24"/>
          <w:szCs w:val="24"/>
        </w:rPr>
        <w:t>« Bizerte ECO-GOV » (AP02-03)</w:t>
      </w:r>
    </w:p>
    <w:p w14:paraId="205B84E5" w14:textId="77777777" w:rsidR="006A1DB9" w:rsidRPr="00D56183" w:rsidRDefault="006A1DB9" w:rsidP="006A1DB9">
      <w:pPr>
        <w:autoSpaceDE w:val="0"/>
        <w:autoSpaceDN w:val="0"/>
        <w:spacing w:after="0" w:line="360" w:lineRule="auto"/>
        <w:jc w:val="center"/>
        <w:rPr>
          <w:rFonts w:ascii="Arial" w:eastAsia="Times New Roman" w:hAnsi="Arial"/>
          <w:b/>
          <w:bCs/>
          <w:smallCaps/>
        </w:rPr>
      </w:pPr>
      <w:r>
        <w:rPr>
          <w:rFonts w:ascii="Arial" w:eastAsia="Times New Roman" w:hAnsi="Arial"/>
          <w:b/>
          <w:bCs/>
          <w:smallCaps/>
          <w:sz w:val="24"/>
          <w:szCs w:val="24"/>
        </w:rPr>
        <w:t>et « Bizerte EN-VIE » (AP01-08)</w:t>
      </w:r>
    </w:p>
    <w:p w14:paraId="7206051A" w14:textId="77777777" w:rsidR="006A1DB9" w:rsidRDefault="006A1DB9" w:rsidP="006A1DB9">
      <w:pPr>
        <w:autoSpaceDE w:val="0"/>
        <w:autoSpaceDN w:val="0"/>
        <w:spacing w:after="0" w:line="360" w:lineRule="auto"/>
        <w:jc w:val="center"/>
        <w:rPr>
          <w:rFonts w:ascii="Arial" w:eastAsia="Times New Roman" w:hAnsi="Arial"/>
          <w:b/>
          <w:bCs/>
          <w:smallCaps/>
        </w:rPr>
      </w:pPr>
    </w:p>
    <w:p w14:paraId="6BFEB453" w14:textId="77777777" w:rsidR="006A1DB9" w:rsidRPr="00991A82" w:rsidRDefault="006A1DB9" w:rsidP="006A1DB9">
      <w:pPr>
        <w:autoSpaceDE w:val="0"/>
        <w:autoSpaceDN w:val="0"/>
        <w:spacing w:after="0" w:line="360" w:lineRule="auto"/>
        <w:jc w:val="center"/>
        <w:rPr>
          <w:rFonts w:ascii="Arial" w:eastAsia="Times New Roman" w:hAnsi="Arial"/>
          <w:b/>
          <w:bCs/>
          <w:smallCaps/>
        </w:rPr>
      </w:pPr>
      <w:r>
        <w:rPr>
          <w:rFonts w:ascii="Arial" w:eastAsia="Times New Roman" w:hAnsi="Arial"/>
          <w:b/>
          <w:bCs/>
          <w:smallCaps/>
        </w:rPr>
        <w:t>CEFA</w:t>
      </w:r>
      <w:r w:rsidRPr="00991A82">
        <w:rPr>
          <w:rFonts w:ascii="Arial" w:eastAsia="Times New Roman" w:hAnsi="Arial"/>
          <w:b/>
          <w:bCs/>
          <w:smallCaps/>
        </w:rPr>
        <w:t xml:space="preserve"> - </w:t>
      </w:r>
      <w:proofErr w:type="spellStart"/>
      <w:r w:rsidRPr="00991A82">
        <w:rPr>
          <w:rFonts w:ascii="Arial" w:eastAsia="Times New Roman" w:hAnsi="Arial"/>
          <w:bCs/>
          <w:smallCaps/>
        </w:rPr>
        <w:t>comite</w:t>
      </w:r>
      <w:proofErr w:type="spellEnd"/>
      <w:r w:rsidRPr="00991A82">
        <w:rPr>
          <w:rFonts w:ascii="Arial" w:eastAsia="Times New Roman" w:hAnsi="Arial"/>
          <w:bCs/>
          <w:smallCaps/>
        </w:rPr>
        <w:t xml:space="preserve"> européen pour la formation et l’agricultu</w:t>
      </w:r>
      <w:r>
        <w:rPr>
          <w:rFonts w:ascii="Arial" w:eastAsia="Times New Roman" w:hAnsi="Arial"/>
          <w:bCs/>
          <w:smallCaps/>
        </w:rPr>
        <w:t>re</w:t>
      </w:r>
    </w:p>
    <w:p w14:paraId="2558B3FD" w14:textId="77777777" w:rsidR="006A1DB9" w:rsidRDefault="006A1DB9" w:rsidP="006A1DB9">
      <w:pPr>
        <w:spacing w:after="0"/>
        <w:rPr>
          <w:rFonts w:ascii="Arial" w:hAnsi="Arial"/>
          <w:b/>
          <w:bCs/>
          <w:smallCaps/>
        </w:rPr>
      </w:pPr>
    </w:p>
    <w:p w14:paraId="191CAE37" w14:textId="77777777" w:rsidR="00A572EA" w:rsidRDefault="006A1DB9" w:rsidP="006A1DB9">
      <w:pPr>
        <w:spacing w:after="0"/>
        <w:rPr>
          <w:rFonts w:ascii="Arial" w:hAnsi="Arial"/>
          <w:b/>
          <w:bCs/>
          <w:smallCaps/>
        </w:rPr>
      </w:pPr>
      <w:r w:rsidRPr="00D56183">
        <w:rPr>
          <w:rFonts w:ascii="Arial" w:hAnsi="Arial"/>
          <w:b/>
          <w:bCs/>
          <w:smallCaps/>
        </w:rPr>
        <w:t>ASSOCIATION BIZERTE 2050</w:t>
      </w:r>
    </w:p>
    <w:p w14:paraId="3A19DBF2" w14:textId="77777777" w:rsidR="00A572EA" w:rsidRPr="0017065D" w:rsidRDefault="006A1DB9" w:rsidP="006A1DB9">
      <w:pPr>
        <w:spacing w:after="0"/>
        <w:rPr>
          <w:rFonts w:ascii="Arial" w:hAnsi="Arial"/>
          <w:b/>
          <w:bCs/>
          <w:smallCaps/>
        </w:rPr>
      </w:pPr>
      <w:r w:rsidRPr="0017065D">
        <w:rPr>
          <w:rFonts w:ascii="Arial" w:hAnsi="Arial"/>
          <w:b/>
          <w:bCs/>
          <w:smallCaps/>
        </w:rPr>
        <w:t>WE LOVE BIZERTE</w:t>
      </w:r>
    </w:p>
    <w:p w14:paraId="5C1F257E" w14:textId="77777777" w:rsidR="00A572EA" w:rsidRPr="0017065D" w:rsidRDefault="006A1DB9" w:rsidP="006A1DB9">
      <w:pPr>
        <w:spacing w:after="0"/>
        <w:rPr>
          <w:rFonts w:ascii="Arial" w:hAnsi="Arial"/>
          <w:b/>
          <w:bCs/>
          <w:smallCaps/>
        </w:rPr>
      </w:pPr>
      <w:r w:rsidRPr="0017065D">
        <w:rPr>
          <w:rFonts w:ascii="Arial" w:hAnsi="Arial"/>
          <w:b/>
          <w:bCs/>
          <w:smallCaps/>
        </w:rPr>
        <w:t>MUNICIPALITE D’EL ALIA</w:t>
      </w:r>
    </w:p>
    <w:p w14:paraId="56FDB0AC" w14:textId="560B11B3" w:rsidR="006A1DB9" w:rsidRPr="00A572EA" w:rsidRDefault="006A1DB9" w:rsidP="006A1DB9">
      <w:pPr>
        <w:spacing w:after="0"/>
        <w:rPr>
          <w:rFonts w:ascii="Arial" w:hAnsi="Arial"/>
          <w:b/>
          <w:bCs/>
          <w:smallCaps/>
        </w:rPr>
      </w:pPr>
      <w:r w:rsidRPr="00A572EA">
        <w:rPr>
          <w:rFonts w:ascii="Arial" w:hAnsi="Arial"/>
          <w:b/>
          <w:bCs/>
          <w:smallCaps/>
        </w:rPr>
        <w:t>CCDE</w:t>
      </w:r>
      <w:r w:rsidR="00A572EA" w:rsidRPr="00A572EA">
        <w:rPr>
          <w:rFonts w:ascii="Arial" w:hAnsi="Arial"/>
          <w:b/>
          <w:bCs/>
          <w:smallCaps/>
        </w:rPr>
        <w:t> : Création et créativité p</w:t>
      </w:r>
      <w:r w:rsidR="00A572EA">
        <w:rPr>
          <w:rFonts w:ascii="Arial" w:hAnsi="Arial"/>
          <w:b/>
          <w:bCs/>
          <w:smallCaps/>
        </w:rPr>
        <w:t xml:space="preserve">our le développement et l’embauche </w:t>
      </w:r>
    </w:p>
    <w:p w14:paraId="5D6FA66D" w14:textId="77777777" w:rsidR="006A1DB9" w:rsidRPr="00A572EA" w:rsidRDefault="006A1DB9" w:rsidP="006A1DB9">
      <w:pPr>
        <w:spacing w:after="0"/>
      </w:pPr>
    </w:p>
    <w:p w14:paraId="4FCEDBF1" w14:textId="6354148A" w:rsidR="00E215C1" w:rsidRPr="00A572EA" w:rsidRDefault="00E215C1"/>
    <w:p w14:paraId="2BA4DA82" w14:textId="6E5F880A" w:rsidR="006A1DB9" w:rsidRPr="00A572EA" w:rsidRDefault="006A1DB9"/>
    <w:p w14:paraId="61F2C72A" w14:textId="39CF86E0" w:rsidR="006A1DB9" w:rsidRPr="00A572EA" w:rsidRDefault="006A1DB9"/>
    <w:p w14:paraId="69761970" w14:textId="72BAC443" w:rsidR="006A1DB9" w:rsidRPr="00A572EA" w:rsidRDefault="006A1DB9"/>
    <w:p w14:paraId="020831BC" w14:textId="0F68A249" w:rsidR="006A1DB9" w:rsidRPr="00A572EA" w:rsidRDefault="006A1DB9"/>
    <w:p w14:paraId="3C268BB6" w14:textId="2DCA90A5" w:rsidR="006A1DB9" w:rsidRPr="00A572EA" w:rsidRDefault="006A1DB9"/>
    <w:p w14:paraId="4F1BE760" w14:textId="7C883B1E" w:rsidR="006A1DB9" w:rsidRPr="00A572EA" w:rsidRDefault="006A1DB9"/>
    <w:p w14:paraId="1150E7A9" w14:textId="67D3F850" w:rsidR="006A1DB9" w:rsidRPr="00A572EA" w:rsidRDefault="006A1DB9"/>
    <w:p w14:paraId="49E9FE90" w14:textId="30D7AA90" w:rsidR="006A1DB9" w:rsidRPr="00A572EA" w:rsidRDefault="006A1DB9"/>
    <w:p w14:paraId="23BAED2A" w14:textId="55291C27" w:rsidR="006A1DB9" w:rsidRPr="00A572EA" w:rsidRDefault="006A1DB9"/>
    <w:p w14:paraId="2CA5599D" w14:textId="77777777" w:rsidR="006A1DB9" w:rsidRPr="0017065D" w:rsidRDefault="006A1DB9" w:rsidP="0017065D">
      <w:pPr>
        <w:autoSpaceDE w:val="0"/>
        <w:autoSpaceDN w:val="0"/>
        <w:spacing w:after="120"/>
        <w:jc w:val="both"/>
        <w:rPr>
          <w:rFonts w:eastAsia="Times New Roman" w:cstheme="minorHAnsi"/>
        </w:rPr>
      </w:pPr>
      <w:r w:rsidRPr="0017065D">
        <w:rPr>
          <w:rFonts w:eastAsia="Times New Roman" w:cstheme="minorHAnsi"/>
        </w:rPr>
        <w:t xml:space="preserve">Dans le cadre de ses objectifs de consolidation et transfert de compétences aux organisations de la société civile (OSC) de Bizerte, le Comité Européen pour la Formation et l'Agriculture (CEFA) et ses partenaires Association Bizerte 2050, </w:t>
      </w:r>
      <w:proofErr w:type="spellStart"/>
      <w:r w:rsidRPr="0017065D">
        <w:rPr>
          <w:rFonts w:eastAsia="Times New Roman" w:cstheme="minorHAnsi"/>
        </w:rPr>
        <w:t>We</w:t>
      </w:r>
      <w:proofErr w:type="spellEnd"/>
      <w:r w:rsidRPr="0017065D">
        <w:rPr>
          <w:rFonts w:eastAsia="Times New Roman" w:cstheme="minorHAnsi"/>
        </w:rPr>
        <w:t xml:space="preserve"> Love Bizerte, CCDE et la Municipalité d’El Alia proposent un programme d'accompagnement et de renforcement des associations locales qui s'inscrit dans la mise en œuvre des activités des projets </w:t>
      </w:r>
      <w:r w:rsidRPr="0017065D">
        <w:rPr>
          <w:rFonts w:eastAsia="Times New Roman" w:cstheme="minorHAnsi"/>
          <w:b/>
          <w:bCs/>
        </w:rPr>
        <w:t xml:space="preserve">« Bizerte ECO-GOV » </w:t>
      </w:r>
      <w:r w:rsidRPr="0017065D">
        <w:rPr>
          <w:rFonts w:eastAsia="Times New Roman" w:cstheme="minorHAnsi"/>
        </w:rPr>
        <w:t xml:space="preserve">et </w:t>
      </w:r>
      <w:r w:rsidRPr="0017065D">
        <w:rPr>
          <w:rFonts w:eastAsia="Times New Roman" w:cstheme="minorHAnsi"/>
          <w:b/>
          <w:bCs/>
        </w:rPr>
        <w:t>« Bizerte EN-VIE »</w:t>
      </w:r>
      <w:r w:rsidRPr="0017065D">
        <w:rPr>
          <w:rFonts w:eastAsia="Times New Roman" w:cstheme="minorHAnsi"/>
        </w:rPr>
        <w:t xml:space="preserve"> </w:t>
      </w:r>
      <w:r w:rsidRPr="0017065D">
        <w:rPr>
          <w:rFonts w:eastAsia="Times New Roman" w:cstheme="minorHAnsi"/>
          <w:b/>
        </w:rPr>
        <w:t xml:space="preserve"> </w:t>
      </w:r>
      <w:r w:rsidRPr="0017065D">
        <w:rPr>
          <w:rFonts w:eastAsia="Times New Roman" w:cstheme="minorHAnsi"/>
          <w:bCs/>
        </w:rPr>
        <w:t>dans le cadre des appels à proposition «  Fonds pour la pérennisation» et « Fonds pour la sensibilisation et l’éducation environnementale  » du Programme Eco-</w:t>
      </w:r>
      <w:proofErr w:type="spellStart"/>
      <w:r w:rsidRPr="0017065D">
        <w:rPr>
          <w:rFonts w:eastAsia="Times New Roman" w:cstheme="minorHAnsi"/>
          <w:bCs/>
        </w:rPr>
        <w:t>Pact</w:t>
      </w:r>
      <w:proofErr w:type="spellEnd"/>
      <w:r w:rsidRPr="0017065D">
        <w:rPr>
          <w:rFonts w:eastAsia="Times New Roman" w:cstheme="minorHAnsi"/>
          <w:bCs/>
        </w:rPr>
        <w:t xml:space="preserve"> cofinancé par l’UE et </w:t>
      </w:r>
      <w:r w:rsidRPr="0017065D">
        <w:rPr>
          <w:rFonts w:eastAsia="Times New Roman" w:cstheme="minorHAnsi"/>
        </w:rPr>
        <w:t xml:space="preserve">exécutés par CEFA en partenariat avec Association Bizerte 2050, </w:t>
      </w:r>
      <w:proofErr w:type="spellStart"/>
      <w:r w:rsidRPr="0017065D">
        <w:rPr>
          <w:rFonts w:eastAsia="Times New Roman" w:cstheme="minorHAnsi"/>
        </w:rPr>
        <w:t>We</w:t>
      </w:r>
      <w:proofErr w:type="spellEnd"/>
      <w:r w:rsidRPr="0017065D">
        <w:rPr>
          <w:rFonts w:eastAsia="Times New Roman" w:cstheme="minorHAnsi"/>
        </w:rPr>
        <w:t xml:space="preserve"> Love Bizerte, CCDE et la Municipalité d’El Alia.</w:t>
      </w:r>
    </w:p>
    <w:p w14:paraId="5E6BADEE" w14:textId="14EB764F" w:rsidR="006A1DB9" w:rsidRPr="0017065D" w:rsidRDefault="006A1DB9" w:rsidP="0017065D">
      <w:pPr>
        <w:autoSpaceDE w:val="0"/>
        <w:autoSpaceDN w:val="0"/>
        <w:spacing w:after="0"/>
        <w:jc w:val="both"/>
        <w:rPr>
          <w:rFonts w:eastAsia="Times New Roman" w:cstheme="minorHAnsi"/>
        </w:rPr>
      </w:pPr>
      <w:r w:rsidRPr="0017065D">
        <w:rPr>
          <w:rFonts w:eastAsia="Times New Roman" w:cstheme="minorHAnsi"/>
        </w:rPr>
        <w:t xml:space="preserve">Ce parcours de renforcement et d'accompagnement -composé de trois axes (Cycle de formations, Constitution d'un réseau associatif, Financement des microprojets), comme détaillé dans l'Appel à candidature publié en date </w:t>
      </w:r>
      <w:r w:rsidR="00A572EA" w:rsidRPr="0017065D">
        <w:rPr>
          <w:rFonts w:eastAsia="Times New Roman" w:cstheme="minorHAnsi"/>
        </w:rPr>
        <w:t>…………………….</w:t>
      </w:r>
      <w:r w:rsidRPr="0017065D">
        <w:rPr>
          <w:rFonts w:eastAsia="Times New Roman" w:cstheme="minorHAnsi"/>
        </w:rPr>
        <w:t>- veut répondre aux besoins en matière de formation et renforcement des capacités exprimés par les OSC de Bizerte, fournir aux associations les instruments et les moyens pour la conception et la mise en œuvre de microprojets et soutenir l’implication active de la société civile dans</w:t>
      </w:r>
      <w:r w:rsidRPr="0017065D">
        <w:rPr>
          <w:rFonts w:cstheme="minorHAnsi"/>
        </w:rPr>
        <w:t xml:space="preserve"> un processus de gouvernance environnementale en concertation avec les autorités locales</w:t>
      </w:r>
      <w:r w:rsidRPr="0017065D">
        <w:rPr>
          <w:rFonts w:eastAsia="Times New Roman" w:cstheme="minorHAnsi"/>
        </w:rPr>
        <w:t>.</w:t>
      </w:r>
    </w:p>
    <w:p w14:paraId="63FC71C1" w14:textId="77777777" w:rsidR="006A1DB9" w:rsidRPr="0017065D" w:rsidRDefault="006A1DB9" w:rsidP="0017065D">
      <w:pPr>
        <w:autoSpaceDE w:val="0"/>
        <w:autoSpaceDN w:val="0"/>
        <w:spacing w:after="0" w:line="240" w:lineRule="auto"/>
        <w:jc w:val="both"/>
        <w:rPr>
          <w:rFonts w:eastAsia="Times New Roman" w:cstheme="minorHAnsi"/>
        </w:rPr>
      </w:pPr>
    </w:p>
    <w:p w14:paraId="66A4E156" w14:textId="77777777" w:rsidR="006A1DB9" w:rsidRPr="0017065D" w:rsidRDefault="006A1DB9" w:rsidP="0017065D">
      <w:pPr>
        <w:autoSpaceDE w:val="0"/>
        <w:autoSpaceDN w:val="0"/>
        <w:spacing w:after="120" w:line="240" w:lineRule="auto"/>
        <w:jc w:val="both"/>
        <w:rPr>
          <w:rFonts w:eastAsia="Times New Roman" w:cstheme="minorHAnsi"/>
        </w:rPr>
      </w:pPr>
      <w:r w:rsidRPr="0017065D">
        <w:rPr>
          <w:rFonts w:eastAsia="Times New Roman" w:cstheme="minorHAnsi"/>
        </w:rPr>
        <w:t>Les activités et services que les projets mettent à disposition de l’association sont :</w:t>
      </w:r>
    </w:p>
    <w:p w14:paraId="5E65937B" w14:textId="77777777" w:rsidR="006A1DB9" w:rsidRPr="0017065D" w:rsidRDefault="006A1DB9" w:rsidP="0017065D">
      <w:pPr>
        <w:numPr>
          <w:ilvl w:val="0"/>
          <w:numId w:val="1"/>
        </w:numPr>
        <w:spacing w:after="0"/>
        <w:contextualSpacing/>
        <w:jc w:val="both"/>
        <w:rPr>
          <w:rFonts w:eastAsia="Times New Roman" w:cstheme="minorHAnsi"/>
        </w:rPr>
      </w:pPr>
      <w:r w:rsidRPr="0017065D">
        <w:rPr>
          <w:rFonts w:eastAsia="Times New Roman" w:cstheme="minorHAnsi"/>
        </w:rPr>
        <w:t>Des modules de formation</w:t>
      </w:r>
      <w:r w:rsidRPr="0017065D">
        <w:rPr>
          <w:rFonts w:cstheme="minorHAnsi"/>
        </w:rPr>
        <w:t xml:space="preserve"> pour renforcer les capacités de OSC de Bizerte, les préparer à leur action de réseautage, plaidoyer, communication, rédaction, gestion et suivi de microprojets et environnement ;</w:t>
      </w:r>
    </w:p>
    <w:p w14:paraId="79D7BD75" w14:textId="77777777" w:rsidR="006A1DB9" w:rsidRPr="0017065D" w:rsidRDefault="006A1DB9" w:rsidP="0017065D">
      <w:pPr>
        <w:numPr>
          <w:ilvl w:val="0"/>
          <w:numId w:val="1"/>
        </w:numPr>
        <w:spacing w:after="120"/>
        <w:contextualSpacing/>
        <w:jc w:val="both"/>
        <w:rPr>
          <w:rFonts w:eastAsia="Times New Roman" w:cstheme="minorHAnsi"/>
        </w:rPr>
      </w:pPr>
      <w:r w:rsidRPr="0017065D">
        <w:rPr>
          <w:rFonts w:cstheme="minorHAnsi"/>
        </w:rPr>
        <w:t>La prise en charge des frais de formateurs ;</w:t>
      </w:r>
    </w:p>
    <w:p w14:paraId="648C214C" w14:textId="454C07FF" w:rsidR="006A1DB9" w:rsidRPr="0017065D" w:rsidRDefault="006A1DB9" w:rsidP="0017065D">
      <w:pPr>
        <w:numPr>
          <w:ilvl w:val="0"/>
          <w:numId w:val="1"/>
        </w:numPr>
        <w:spacing w:after="120"/>
        <w:contextualSpacing/>
        <w:jc w:val="both"/>
        <w:rPr>
          <w:rFonts w:eastAsia="Times New Roman" w:cstheme="minorHAnsi"/>
        </w:rPr>
      </w:pPr>
      <w:r w:rsidRPr="0017065D">
        <w:rPr>
          <w:rFonts w:cstheme="minorHAnsi"/>
        </w:rPr>
        <w:t>La prise en charge des pause-café et des déjeuners et</w:t>
      </w:r>
      <w:r w:rsidR="00A572EA" w:rsidRPr="0017065D">
        <w:rPr>
          <w:rFonts w:cstheme="minorHAnsi"/>
        </w:rPr>
        <w:t xml:space="preserve"> le</w:t>
      </w:r>
      <w:r w:rsidRPr="0017065D">
        <w:rPr>
          <w:rFonts w:cstheme="minorHAnsi"/>
        </w:rPr>
        <w:t xml:space="preserve"> remboursement de frais de transport des participants</w:t>
      </w:r>
      <w:r w:rsidR="00A572EA" w:rsidRPr="0017065D">
        <w:rPr>
          <w:rFonts w:cstheme="minorHAnsi"/>
        </w:rPr>
        <w:t xml:space="preserve"> (le cas échéant)</w:t>
      </w:r>
      <w:r w:rsidRPr="0017065D">
        <w:rPr>
          <w:rFonts w:cstheme="minorHAnsi"/>
        </w:rPr>
        <w:t xml:space="preserve"> pour toutes les journées de formation ;</w:t>
      </w:r>
    </w:p>
    <w:p w14:paraId="6EE63ABF" w14:textId="732D25C3" w:rsidR="006A1DB9" w:rsidRPr="0017065D" w:rsidRDefault="006A1DB9" w:rsidP="0017065D">
      <w:pPr>
        <w:numPr>
          <w:ilvl w:val="0"/>
          <w:numId w:val="1"/>
        </w:numPr>
        <w:spacing w:after="120"/>
        <w:contextualSpacing/>
        <w:jc w:val="both"/>
        <w:rPr>
          <w:rFonts w:eastAsia="Times New Roman" w:cstheme="minorHAnsi"/>
        </w:rPr>
      </w:pPr>
      <w:r w:rsidRPr="0017065D">
        <w:rPr>
          <w:rFonts w:eastAsia="Times New Roman" w:cstheme="minorHAnsi"/>
        </w:rPr>
        <w:t>La présence des membres de l’équipe de projet pour faciliter l'implication et la participation de l'association aux formations et l’accompagner dans l’amélioration de</w:t>
      </w:r>
      <w:r w:rsidR="00A572EA" w:rsidRPr="0017065D">
        <w:rPr>
          <w:rFonts w:eastAsia="Times New Roman" w:cstheme="minorHAnsi"/>
        </w:rPr>
        <w:t xml:space="preserve"> sa gestion </w:t>
      </w:r>
      <w:proofErr w:type="gramStart"/>
      <w:r w:rsidR="00A572EA" w:rsidRPr="0017065D">
        <w:rPr>
          <w:rFonts w:eastAsia="Times New Roman" w:cstheme="minorHAnsi"/>
        </w:rPr>
        <w:t>interne</w:t>
      </w:r>
      <w:r w:rsidRPr="0017065D">
        <w:rPr>
          <w:rFonts w:eastAsia="Times New Roman" w:cstheme="minorHAnsi"/>
        </w:rPr>
        <w:t>;</w:t>
      </w:r>
      <w:proofErr w:type="gramEnd"/>
    </w:p>
    <w:p w14:paraId="11689EEF" w14:textId="77777777" w:rsidR="006A1DB9" w:rsidRPr="0017065D" w:rsidRDefault="006A1DB9" w:rsidP="0017065D">
      <w:pPr>
        <w:numPr>
          <w:ilvl w:val="0"/>
          <w:numId w:val="1"/>
        </w:numPr>
        <w:spacing w:after="120"/>
        <w:contextualSpacing/>
        <w:jc w:val="both"/>
        <w:rPr>
          <w:rFonts w:eastAsia="Times New Roman" w:cstheme="minorHAnsi"/>
        </w:rPr>
      </w:pPr>
      <w:r w:rsidRPr="0017065D">
        <w:rPr>
          <w:rFonts w:eastAsia="Times New Roman" w:cstheme="minorHAnsi"/>
        </w:rPr>
        <w:t>Des échanges avec les autres associations ;</w:t>
      </w:r>
      <w:r w:rsidRPr="0017065D">
        <w:rPr>
          <w:rFonts w:cstheme="minorHAnsi"/>
        </w:rPr>
        <w:t xml:space="preserve"> </w:t>
      </w:r>
    </w:p>
    <w:p w14:paraId="75A5FFE0" w14:textId="75B09F11" w:rsidR="006A1DB9" w:rsidRPr="0017065D" w:rsidRDefault="006A1DB9" w:rsidP="0017065D">
      <w:pPr>
        <w:numPr>
          <w:ilvl w:val="0"/>
          <w:numId w:val="1"/>
        </w:numPr>
        <w:spacing w:after="120"/>
        <w:contextualSpacing/>
        <w:jc w:val="both"/>
        <w:rPr>
          <w:rFonts w:eastAsia="Times New Roman" w:cstheme="minorHAnsi"/>
        </w:rPr>
      </w:pPr>
      <w:r w:rsidRPr="0017065D">
        <w:rPr>
          <w:rFonts w:eastAsia="Times New Roman" w:cstheme="minorHAnsi"/>
        </w:rPr>
        <w:t>Un appui à la mise en réseau des OSC et à la préparation</w:t>
      </w:r>
      <w:r w:rsidR="00A572EA" w:rsidRPr="0017065D">
        <w:rPr>
          <w:rFonts w:eastAsia="Times New Roman" w:cstheme="minorHAnsi"/>
        </w:rPr>
        <w:t xml:space="preserve"> d’activités</w:t>
      </w:r>
      <w:r w:rsidRPr="0017065D">
        <w:rPr>
          <w:rFonts w:eastAsia="Times New Roman" w:cstheme="minorHAnsi"/>
        </w:rPr>
        <w:t xml:space="preserve"> de plaidoyer à travers des jours de formation supplémentaires dans le cadre de l’axe 2 ;</w:t>
      </w:r>
    </w:p>
    <w:p w14:paraId="7C563865" w14:textId="77777777" w:rsidR="006A1DB9" w:rsidRPr="0017065D" w:rsidRDefault="006A1DB9" w:rsidP="0017065D">
      <w:pPr>
        <w:numPr>
          <w:ilvl w:val="0"/>
          <w:numId w:val="1"/>
        </w:numPr>
        <w:spacing w:after="120"/>
        <w:contextualSpacing/>
        <w:jc w:val="both"/>
        <w:rPr>
          <w:rFonts w:eastAsia="Times New Roman" w:cstheme="minorHAnsi"/>
        </w:rPr>
      </w:pPr>
      <w:r w:rsidRPr="0017065D">
        <w:rPr>
          <w:rFonts w:eastAsia="Times New Roman" w:cstheme="minorHAnsi"/>
        </w:rPr>
        <w:t xml:space="preserve">Un appel à proposition qui permettra aux associations de présenter un microprojet qui pourrait être financé, si positivement évalué, en prenant aussi en considération la réponse positive aux efforts demandés dans le paragraphe suivant (points 3, 4, 5, 6, 7, 8). Autrement dit, le fait d'avoir été sélectionnée pour participer au parcours de renforcement et d'accompagnement ne donne pas automatiquement accès au financement à la fin du dit parcours ; </w:t>
      </w:r>
    </w:p>
    <w:p w14:paraId="12BE7CFF" w14:textId="1513687D" w:rsidR="006A1DB9" w:rsidRPr="0017065D" w:rsidRDefault="006A1DB9" w:rsidP="0017065D">
      <w:pPr>
        <w:numPr>
          <w:ilvl w:val="0"/>
          <w:numId w:val="1"/>
        </w:numPr>
        <w:spacing w:after="120"/>
        <w:contextualSpacing/>
        <w:jc w:val="both"/>
        <w:rPr>
          <w:rFonts w:eastAsia="Times New Roman" w:cstheme="minorHAnsi"/>
          <w:lang w:eastAsia="it-IT"/>
        </w:rPr>
      </w:pPr>
      <w:r w:rsidRPr="0017065D">
        <w:rPr>
          <w:rFonts w:eastAsia="Times New Roman" w:cstheme="minorHAnsi"/>
        </w:rPr>
        <w:t xml:space="preserve">Des </w:t>
      </w:r>
      <w:r w:rsidR="00A572EA" w:rsidRPr="0017065D">
        <w:rPr>
          <w:rFonts w:eastAsia="Times New Roman" w:cstheme="minorHAnsi"/>
        </w:rPr>
        <w:t>activités de</w:t>
      </w:r>
      <w:r w:rsidRPr="0017065D">
        <w:rPr>
          <w:rFonts w:eastAsia="Times New Roman" w:cstheme="minorHAnsi"/>
        </w:rPr>
        <w:t xml:space="preserve"> sensibilisation de la population locale sur le thème du respect de l’environnement</w:t>
      </w:r>
      <w:r w:rsidR="00A572EA" w:rsidRPr="0017065D">
        <w:rPr>
          <w:rFonts w:eastAsia="Times New Roman" w:cstheme="minorHAnsi"/>
        </w:rPr>
        <w:t>.</w:t>
      </w:r>
    </w:p>
    <w:p w14:paraId="30CDF151" w14:textId="77777777" w:rsidR="006A1DB9" w:rsidRPr="0017065D" w:rsidRDefault="006A1DB9" w:rsidP="0017065D">
      <w:pPr>
        <w:autoSpaceDE w:val="0"/>
        <w:autoSpaceDN w:val="0"/>
        <w:spacing w:after="240" w:line="240" w:lineRule="auto"/>
        <w:jc w:val="both"/>
        <w:rPr>
          <w:rFonts w:eastAsia="Times New Roman" w:cstheme="minorHAnsi"/>
        </w:rPr>
      </w:pPr>
    </w:p>
    <w:p w14:paraId="6DA433D3" w14:textId="24B4F094" w:rsidR="006A1DB9" w:rsidRPr="0017065D" w:rsidRDefault="006A1DB9" w:rsidP="0017065D">
      <w:pPr>
        <w:autoSpaceDE w:val="0"/>
        <w:autoSpaceDN w:val="0"/>
        <w:spacing w:after="240" w:line="240" w:lineRule="auto"/>
        <w:jc w:val="both"/>
        <w:rPr>
          <w:rFonts w:eastAsia="Times New Roman" w:cstheme="minorHAnsi"/>
        </w:rPr>
      </w:pPr>
      <w:r w:rsidRPr="0017065D">
        <w:rPr>
          <w:rFonts w:eastAsia="Times New Roman" w:cstheme="minorHAnsi"/>
        </w:rPr>
        <w:t xml:space="preserve">Les efforts auxquels l’association </w:t>
      </w:r>
      <w:proofErr w:type="spellStart"/>
      <w:r w:rsidR="00A572EA" w:rsidRPr="0017065D">
        <w:rPr>
          <w:rFonts w:eastAsia="Times New Roman" w:cstheme="minorHAnsi"/>
          <w:b/>
          <w:bCs/>
        </w:rPr>
        <w:t>xxxxx</w:t>
      </w:r>
      <w:proofErr w:type="spellEnd"/>
      <w:r w:rsidR="00A572EA" w:rsidRPr="0017065D">
        <w:rPr>
          <w:rFonts w:eastAsia="Times New Roman" w:cstheme="minorHAnsi"/>
        </w:rPr>
        <w:t xml:space="preserve"> s’engage</w:t>
      </w:r>
      <w:r w:rsidRPr="0017065D">
        <w:rPr>
          <w:rFonts w:eastAsia="Times New Roman" w:cstheme="minorHAnsi"/>
        </w:rPr>
        <w:t xml:space="preserve"> à répondre sont :</w:t>
      </w:r>
    </w:p>
    <w:p w14:paraId="4F6514EC" w14:textId="77777777" w:rsidR="006A1DB9" w:rsidRPr="0017065D" w:rsidRDefault="006A1DB9" w:rsidP="0017065D">
      <w:pPr>
        <w:numPr>
          <w:ilvl w:val="0"/>
          <w:numId w:val="2"/>
        </w:numPr>
        <w:autoSpaceDE w:val="0"/>
        <w:autoSpaceDN w:val="0"/>
        <w:spacing w:after="120"/>
        <w:jc w:val="both"/>
        <w:rPr>
          <w:rFonts w:eastAsia="Times New Roman" w:cstheme="minorHAnsi"/>
        </w:rPr>
      </w:pPr>
      <w:r w:rsidRPr="0017065D">
        <w:rPr>
          <w:rFonts w:eastAsia="Times New Roman" w:cstheme="minorHAnsi"/>
        </w:rPr>
        <w:t>Tenir toujours au courant les membres de l’équipe des projets de toute nouvelle concernant l’association et leurs donner accès aux documents et informations utiles pour leur travail d’appui et d'accompagnement ;</w:t>
      </w:r>
    </w:p>
    <w:p w14:paraId="73E07188" w14:textId="77777777" w:rsidR="006A1DB9" w:rsidRPr="0017065D" w:rsidRDefault="006A1DB9" w:rsidP="0017065D">
      <w:pPr>
        <w:numPr>
          <w:ilvl w:val="0"/>
          <w:numId w:val="2"/>
        </w:numPr>
        <w:autoSpaceDE w:val="0"/>
        <w:autoSpaceDN w:val="0"/>
        <w:spacing w:after="120"/>
        <w:jc w:val="both"/>
        <w:rPr>
          <w:rFonts w:eastAsia="Times New Roman" w:cstheme="minorHAnsi"/>
        </w:rPr>
      </w:pPr>
      <w:r w:rsidRPr="0017065D">
        <w:rPr>
          <w:rFonts w:eastAsia="Times New Roman" w:cstheme="minorHAnsi"/>
        </w:rPr>
        <w:lastRenderedPageBreak/>
        <w:t>Se concerter avec les membres de l’équipe du projet dans l’organisation des formations et de toutes activités organisées dans le cadre du projet ;</w:t>
      </w:r>
    </w:p>
    <w:p w14:paraId="04705968" w14:textId="6C22E106" w:rsidR="006A1DB9" w:rsidRPr="0017065D" w:rsidRDefault="006A1DB9" w:rsidP="0017065D">
      <w:pPr>
        <w:numPr>
          <w:ilvl w:val="0"/>
          <w:numId w:val="2"/>
        </w:numPr>
        <w:autoSpaceDE w:val="0"/>
        <w:autoSpaceDN w:val="0"/>
        <w:spacing w:after="120"/>
        <w:jc w:val="both"/>
        <w:rPr>
          <w:rFonts w:eastAsia="Times New Roman" w:cstheme="minorHAnsi"/>
        </w:rPr>
      </w:pPr>
      <w:r w:rsidRPr="0017065D">
        <w:rPr>
          <w:rFonts w:eastAsia="Times New Roman" w:cstheme="minorHAnsi"/>
        </w:rPr>
        <w:t xml:space="preserve">Désigner </w:t>
      </w:r>
      <w:r w:rsidR="00A572EA" w:rsidRPr="0017065D">
        <w:rPr>
          <w:rFonts w:eastAsia="Times New Roman" w:cstheme="minorHAnsi"/>
        </w:rPr>
        <w:t>2</w:t>
      </w:r>
      <w:r w:rsidRPr="0017065D">
        <w:rPr>
          <w:rFonts w:eastAsia="Times New Roman" w:cstheme="minorHAnsi"/>
        </w:rPr>
        <w:t xml:space="preserve"> représentants. La présence durant les différents modules sur lesquels s'étale le cycle des formations sera assurée par </w:t>
      </w:r>
      <w:r w:rsidR="00A572EA" w:rsidRPr="0017065D">
        <w:rPr>
          <w:rFonts w:eastAsia="Times New Roman" w:cstheme="minorHAnsi"/>
        </w:rPr>
        <w:t xml:space="preserve">un ou bien les deux </w:t>
      </w:r>
      <w:r w:rsidRPr="0017065D">
        <w:rPr>
          <w:rFonts w:eastAsia="Times New Roman" w:cstheme="minorHAnsi"/>
        </w:rPr>
        <w:t xml:space="preserve">représentants désignés. Lors de chaque module, la présence aux différentes journées de formation sera assurée par le même représentant. Les participants aux formations s'engagent à souscrire une assurance personnelle et en tout cas à ne pas demander à CEFA et aux partenaires des projets des indemnisations en cas d'accidents qui pourraient se produire durant la réalisation des </w:t>
      </w:r>
      <w:r w:rsidR="00A572EA" w:rsidRPr="0017065D">
        <w:rPr>
          <w:rFonts w:eastAsia="Times New Roman" w:cstheme="minorHAnsi"/>
        </w:rPr>
        <w:t>activités ;</w:t>
      </w:r>
    </w:p>
    <w:p w14:paraId="6522ACF1" w14:textId="77777777" w:rsidR="006A1DB9" w:rsidRPr="0017065D" w:rsidRDefault="006A1DB9" w:rsidP="0017065D">
      <w:pPr>
        <w:numPr>
          <w:ilvl w:val="0"/>
          <w:numId w:val="2"/>
        </w:numPr>
        <w:autoSpaceDE w:val="0"/>
        <w:autoSpaceDN w:val="0"/>
        <w:spacing w:after="120"/>
        <w:jc w:val="both"/>
        <w:rPr>
          <w:rFonts w:eastAsia="Times New Roman" w:cstheme="minorHAnsi"/>
        </w:rPr>
      </w:pPr>
      <w:r w:rsidRPr="0017065D">
        <w:rPr>
          <w:rFonts w:eastAsia="Times New Roman" w:cstheme="minorHAnsi"/>
        </w:rPr>
        <w:t>Exiger -peine l'exclusion- un comportement discipliné, respectueux de la ponctualité et de toute norme à la base du bon déroulement des formations de la part de ses représentants ;</w:t>
      </w:r>
    </w:p>
    <w:p w14:paraId="7E51824C" w14:textId="77777777" w:rsidR="006A1DB9" w:rsidRPr="0017065D" w:rsidRDefault="006A1DB9" w:rsidP="0017065D">
      <w:pPr>
        <w:numPr>
          <w:ilvl w:val="0"/>
          <w:numId w:val="2"/>
        </w:numPr>
        <w:autoSpaceDE w:val="0"/>
        <w:autoSpaceDN w:val="0"/>
        <w:spacing w:after="120"/>
        <w:jc w:val="both"/>
        <w:rPr>
          <w:rFonts w:eastAsia="Times New Roman" w:cstheme="minorHAnsi"/>
        </w:rPr>
      </w:pPr>
      <w:r w:rsidRPr="0017065D">
        <w:rPr>
          <w:rFonts w:eastAsia="Times New Roman" w:cstheme="minorHAnsi"/>
        </w:rPr>
        <w:t>Assurer la participation aux activités des projets (cycle de formations,</w:t>
      </w:r>
      <w:r w:rsidRPr="0017065D">
        <w:rPr>
          <w:rFonts w:cstheme="minorHAnsi"/>
        </w:rPr>
        <w:t xml:space="preserve"> </w:t>
      </w:r>
      <w:r w:rsidRPr="0017065D">
        <w:rPr>
          <w:rFonts w:eastAsia="Times New Roman" w:cstheme="minorHAnsi"/>
        </w:rPr>
        <w:t>campagne de sensibilisation, etc..). Seulement les associations qui auront atteint au moins 80% des présences à la fin du cycle de formation obtiendront le Certificat et auront le droit de participer à l'appel à proposition pour le financement d'un microprojet ;</w:t>
      </w:r>
    </w:p>
    <w:p w14:paraId="18009B44" w14:textId="77777777" w:rsidR="006A1DB9" w:rsidRPr="0017065D" w:rsidRDefault="006A1DB9" w:rsidP="0017065D">
      <w:pPr>
        <w:numPr>
          <w:ilvl w:val="0"/>
          <w:numId w:val="2"/>
        </w:numPr>
        <w:autoSpaceDE w:val="0"/>
        <w:autoSpaceDN w:val="0"/>
        <w:spacing w:after="120"/>
        <w:jc w:val="both"/>
        <w:rPr>
          <w:rFonts w:eastAsia="Times New Roman" w:cstheme="minorHAnsi"/>
        </w:rPr>
      </w:pPr>
      <w:r w:rsidRPr="0017065D">
        <w:rPr>
          <w:rFonts w:eastAsia="Times New Roman" w:cstheme="minorHAnsi"/>
        </w:rPr>
        <w:t>Assurer la restitution des formations aux autres membres de l’association ;</w:t>
      </w:r>
    </w:p>
    <w:p w14:paraId="6A514AB4" w14:textId="77777777" w:rsidR="006A1DB9" w:rsidRPr="0017065D" w:rsidRDefault="006A1DB9" w:rsidP="0017065D">
      <w:pPr>
        <w:numPr>
          <w:ilvl w:val="0"/>
          <w:numId w:val="2"/>
        </w:numPr>
        <w:autoSpaceDE w:val="0"/>
        <w:autoSpaceDN w:val="0"/>
        <w:spacing w:after="120"/>
        <w:jc w:val="both"/>
        <w:rPr>
          <w:rFonts w:eastAsia="Times New Roman" w:cstheme="minorHAnsi"/>
        </w:rPr>
      </w:pPr>
      <w:r w:rsidRPr="0017065D">
        <w:rPr>
          <w:rFonts w:eastAsia="Times New Roman" w:cstheme="minorHAnsi"/>
        </w:rPr>
        <w:t>Démontrer d'avoir appliqué ce qui est appris pendant le cycle de formation ;</w:t>
      </w:r>
    </w:p>
    <w:p w14:paraId="4BABD4C6" w14:textId="77777777" w:rsidR="006A1DB9" w:rsidRPr="0017065D" w:rsidRDefault="006A1DB9" w:rsidP="0017065D">
      <w:pPr>
        <w:numPr>
          <w:ilvl w:val="0"/>
          <w:numId w:val="2"/>
        </w:numPr>
        <w:autoSpaceDE w:val="0"/>
        <w:autoSpaceDN w:val="0"/>
        <w:spacing w:after="120"/>
        <w:jc w:val="both"/>
        <w:rPr>
          <w:rFonts w:eastAsia="Times New Roman" w:cstheme="minorHAnsi"/>
        </w:rPr>
      </w:pPr>
      <w:r w:rsidRPr="0017065D">
        <w:rPr>
          <w:rFonts w:eastAsia="Times New Roman" w:cstheme="minorHAnsi"/>
        </w:rPr>
        <w:t>Participer à l’initiative de mise en place d’un réseau d’associations ;</w:t>
      </w:r>
    </w:p>
    <w:p w14:paraId="1A0E93A9" w14:textId="77777777" w:rsidR="006A1DB9" w:rsidRPr="0017065D" w:rsidRDefault="006A1DB9" w:rsidP="0017065D">
      <w:pPr>
        <w:numPr>
          <w:ilvl w:val="0"/>
          <w:numId w:val="2"/>
        </w:numPr>
        <w:autoSpaceDE w:val="0"/>
        <w:autoSpaceDN w:val="0"/>
        <w:spacing w:after="120"/>
        <w:jc w:val="both"/>
        <w:rPr>
          <w:rFonts w:eastAsia="Times New Roman" w:cstheme="minorHAnsi"/>
        </w:rPr>
      </w:pPr>
      <w:r w:rsidRPr="0017065D">
        <w:rPr>
          <w:rFonts w:eastAsia="Times New Roman" w:cstheme="minorHAnsi"/>
        </w:rPr>
        <w:t>Identifier des axes de plaidoyer et s’engager à les mettre en œuvre à travers le réseau ;</w:t>
      </w:r>
    </w:p>
    <w:p w14:paraId="3C438B2B" w14:textId="77777777" w:rsidR="006A1DB9" w:rsidRPr="0017065D" w:rsidRDefault="006A1DB9" w:rsidP="0017065D">
      <w:pPr>
        <w:numPr>
          <w:ilvl w:val="0"/>
          <w:numId w:val="2"/>
        </w:numPr>
        <w:autoSpaceDE w:val="0"/>
        <w:autoSpaceDN w:val="0"/>
        <w:spacing w:after="0"/>
        <w:jc w:val="both"/>
        <w:rPr>
          <w:rFonts w:eastAsia="Times New Roman" w:cstheme="minorHAnsi"/>
        </w:rPr>
      </w:pPr>
      <w:r w:rsidRPr="0017065D">
        <w:rPr>
          <w:rFonts w:eastAsia="Times New Roman" w:cstheme="minorHAnsi"/>
        </w:rPr>
        <w:t>Assurer la visibilité des projets et des bailleurs de fonds.</w:t>
      </w:r>
    </w:p>
    <w:p w14:paraId="063EC31F" w14:textId="77777777" w:rsidR="006A1DB9" w:rsidRPr="0017065D" w:rsidRDefault="006A1DB9" w:rsidP="0017065D">
      <w:pPr>
        <w:spacing w:after="0" w:line="240" w:lineRule="auto"/>
        <w:jc w:val="both"/>
        <w:rPr>
          <w:rFonts w:cstheme="minorHAnsi"/>
        </w:rPr>
      </w:pPr>
    </w:p>
    <w:p w14:paraId="30D02F37" w14:textId="5A6AFC7C" w:rsidR="006A1DB9" w:rsidRPr="0017065D" w:rsidRDefault="006A1DB9" w:rsidP="0017065D">
      <w:pPr>
        <w:spacing w:after="0" w:line="240" w:lineRule="auto"/>
        <w:jc w:val="both"/>
        <w:rPr>
          <w:rFonts w:cstheme="minorHAnsi"/>
          <w:b/>
        </w:rPr>
      </w:pPr>
      <w:r w:rsidRPr="0017065D">
        <w:rPr>
          <w:rFonts w:cstheme="minorHAnsi"/>
        </w:rPr>
        <w:t xml:space="preserve">Cette </w:t>
      </w:r>
      <w:r w:rsidR="00A572EA" w:rsidRPr="0017065D">
        <w:rPr>
          <w:rFonts w:cstheme="minorHAnsi"/>
        </w:rPr>
        <w:t xml:space="preserve">charte d’engagement et </w:t>
      </w:r>
      <w:r w:rsidRPr="0017065D">
        <w:rPr>
          <w:rFonts w:cstheme="minorHAnsi"/>
        </w:rPr>
        <w:t>de coopération est valable jusqu’à la fin des projets « Bizerte ECO-GOV » et « Bizerte EN-VIE », prévue pour le mois d</w:t>
      </w:r>
      <w:r w:rsidR="00433827" w:rsidRPr="0017065D">
        <w:rPr>
          <w:rFonts w:cstheme="minorHAnsi"/>
        </w:rPr>
        <w:t>’</w:t>
      </w:r>
      <w:r w:rsidRPr="0017065D">
        <w:rPr>
          <w:rFonts w:cstheme="minorHAnsi"/>
        </w:rPr>
        <w:t>avril 2023.</w:t>
      </w:r>
    </w:p>
    <w:p w14:paraId="3DB0183D" w14:textId="77777777" w:rsidR="006A1DB9" w:rsidRPr="0017065D" w:rsidRDefault="006A1DB9" w:rsidP="0017065D">
      <w:pPr>
        <w:spacing w:after="0" w:line="240" w:lineRule="auto"/>
        <w:jc w:val="both"/>
        <w:rPr>
          <w:rFonts w:cstheme="minorHAnsi"/>
        </w:rPr>
      </w:pPr>
    </w:p>
    <w:p w14:paraId="279EAC09" w14:textId="77777777" w:rsidR="006A1DB9" w:rsidRPr="0017065D" w:rsidRDefault="006A1DB9" w:rsidP="0017065D">
      <w:pPr>
        <w:spacing w:after="0" w:line="240" w:lineRule="auto"/>
        <w:jc w:val="both"/>
        <w:rPr>
          <w:rFonts w:cstheme="minorHAnsi"/>
        </w:rPr>
      </w:pPr>
      <w:r w:rsidRPr="0017065D">
        <w:rPr>
          <w:rFonts w:cstheme="minorHAnsi"/>
        </w:rPr>
        <w:t>Fait à ……………………</w:t>
      </w:r>
      <w:proofErr w:type="gramStart"/>
      <w:r w:rsidRPr="0017065D">
        <w:rPr>
          <w:rFonts w:cstheme="minorHAnsi"/>
        </w:rPr>
        <w:t>…….</w:t>
      </w:r>
      <w:proofErr w:type="gramEnd"/>
      <w:r w:rsidRPr="0017065D">
        <w:rPr>
          <w:rFonts w:cstheme="minorHAnsi"/>
        </w:rPr>
        <w:t>, le……………………..</w:t>
      </w:r>
    </w:p>
    <w:tbl>
      <w:tblPr>
        <w:tblW w:w="9542" w:type="dxa"/>
        <w:tblLook w:val="04A0" w:firstRow="1" w:lastRow="0" w:firstColumn="1" w:lastColumn="0" w:noHBand="0" w:noVBand="1"/>
      </w:tblPr>
      <w:tblGrid>
        <w:gridCol w:w="4770"/>
        <w:gridCol w:w="4772"/>
      </w:tblGrid>
      <w:tr w:rsidR="006A1DB9" w:rsidRPr="0017065D" w14:paraId="442AC9DA" w14:textId="77777777" w:rsidTr="00BD1E47">
        <w:trPr>
          <w:trHeight w:val="1696"/>
        </w:trPr>
        <w:tc>
          <w:tcPr>
            <w:tcW w:w="4770" w:type="dxa"/>
            <w:shd w:val="clear" w:color="auto" w:fill="auto"/>
          </w:tcPr>
          <w:p w14:paraId="0D3AA0E0" w14:textId="77777777" w:rsidR="006A1DB9" w:rsidRPr="0017065D" w:rsidRDefault="006A1DB9" w:rsidP="0017065D">
            <w:pPr>
              <w:spacing w:after="0" w:line="240" w:lineRule="auto"/>
              <w:jc w:val="both"/>
              <w:rPr>
                <w:rFonts w:cstheme="minorHAnsi"/>
              </w:rPr>
            </w:pPr>
          </w:p>
          <w:p w14:paraId="1D3A6F6B" w14:textId="77777777" w:rsidR="006A1DB9" w:rsidRPr="0017065D" w:rsidRDefault="006A1DB9" w:rsidP="0017065D">
            <w:pPr>
              <w:spacing w:after="0" w:line="240" w:lineRule="auto"/>
              <w:jc w:val="both"/>
              <w:rPr>
                <w:rFonts w:cstheme="minorHAnsi"/>
              </w:rPr>
            </w:pPr>
          </w:p>
          <w:p w14:paraId="65D11EA1" w14:textId="77777777" w:rsidR="006A1DB9" w:rsidRPr="0017065D" w:rsidRDefault="006A1DB9" w:rsidP="0017065D">
            <w:pPr>
              <w:spacing w:after="0" w:line="240" w:lineRule="auto"/>
              <w:jc w:val="both"/>
              <w:rPr>
                <w:rFonts w:cstheme="minorHAnsi"/>
                <w:b/>
              </w:rPr>
            </w:pPr>
            <w:r w:rsidRPr="0017065D">
              <w:rPr>
                <w:rFonts w:cstheme="minorHAnsi"/>
              </w:rPr>
              <w:t xml:space="preserve">Pour le projet : </w:t>
            </w:r>
            <w:r w:rsidRPr="0017065D">
              <w:rPr>
                <w:rFonts w:cstheme="minorHAnsi"/>
                <w:b/>
              </w:rPr>
              <w:t>« Bizerte ECO-GOV »</w:t>
            </w:r>
          </w:p>
          <w:p w14:paraId="229100A0" w14:textId="77777777" w:rsidR="006A1DB9" w:rsidRPr="0017065D" w:rsidRDefault="006A1DB9" w:rsidP="0017065D">
            <w:pPr>
              <w:spacing w:after="0" w:line="240" w:lineRule="auto"/>
              <w:jc w:val="both"/>
              <w:rPr>
                <w:rFonts w:cstheme="minorHAnsi"/>
              </w:rPr>
            </w:pPr>
          </w:p>
          <w:p w14:paraId="2FD1B073" w14:textId="77777777" w:rsidR="006A1DB9" w:rsidRPr="0017065D" w:rsidRDefault="006A1DB9" w:rsidP="0017065D">
            <w:pPr>
              <w:spacing w:after="0" w:line="240" w:lineRule="auto"/>
              <w:jc w:val="both"/>
              <w:rPr>
                <w:rFonts w:cstheme="minorHAnsi"/>
              </w:rPr>
            </w:pPr>
            <w:r w:rsidRPr="0017065D">
              <w:rPr>
                <w:rFonts w:cstheme="minorHAnsi"/>
              </w:rPr>
              <w:t>Nom :</w:t>
            </w:r>
          </w:p>
          <w:p w14:paraId="1A6AF9B5" w14:textId="77777777" w:rsidR="006A1DB9" w:rsidRPr="0017065D" w:rsidRDefault="006A1DB9" w:rsidP="0017065D">
            <w:pPr>
              <w:spacing w:after="0" w:line="240" w:lineRule="auto"/>
              <w:jc w:val="both"/>
              <w:rPr>
                <w:rFonts w:cstheme="minorHAnsi"/>
              </w:rPr>
            </w:pPr>
          </w:p>
          <w:p w14:paraId="14FA44A3" w14:textId="77777777" w:rsidR="006A1DB9" w:rsidRPr="0017065D" w:rsidRDefault="006A1DB9" w:rsidP="0017065D">
            <w:pPr>
              <w:spacing w:after="0" w:line="240" w:lineRule="auto"/>
              <w:jc w:val="both"/>
              <w:rPr>
                <w:rFonts w:cstheme="minorHAnsi"/>
              </w:rPr>
            </w:pPr>
            <w:r w:rsidRPr="0017065D">
              <w:rPr>
                <w:rFonts w:cstheme="minorHAnsi"/>
              </w:rPr>
              <w:t>Rôle :</w:t>
            </w:r>
          </w:p>
          <w:p w14:paraId="6027D750" w14:textId="77777777" w:rsidR="006A1DB9" w:rsidRPr="0017065D" w:rsidRDefault="006A1DB9" w:rsidP="0017065D">
            <w:pPr>
              <w:spacing w:after="0" w:line="240" w:lineRule="auto"/>
              <w:jc w:val="both"/>
              <w:rPr>
                <w:rFonts w:cstheme="minorHAnsi"/>
              </w:rPr>
            </w:pPr>
          </w:p>
          <w:p w14:paraId="737BF772" w14:textId="77777777" w:rsidR="006A1DB9" w:rsidRPr="0017065D" w:rsidRDefault="006A1DB9" w:rsidP="0017065D">
            <w:pPr>
              <w:spacing w:after="0" w:line="240" w:lineRule="auto"/>
              <w:jc w:val="both"/>
              <w:rPr>
                <w:rFonts w:cstheme="minorHAnsi"/>
              </w:rPr>
            </w:pPr>
            <w:r w:rsidRPr="0017065D">
              <w:rPr>
                <w:rFonts w:cstheme="minorHAnsi"/>
              </w:rPr>
              <w:t xml:space="preserve">Signature : </w:t>
            </w:r>
          </w:p>
          <w:p w14:paraId="75D0B304" w14:textId="77777777" w:rsidR="006A1DB9" w:rsidRPr="0017065D" w:rsidRDefault="006A1DB9" w:rsidP="0017065D">
            <w:pPr>
              <w:spacing w:after="0" w:line="240" w:lineRule="auto"/>
              <w:jc w:val="both"/>
              <w:rPr>
                <w:rFonts w:cstheme="minorHAnsi"/>
              </w:rPr>
            </w:pPr>
          </w:p>
          <w:p w14:paraId="6270A227" w14:textId="77777777" w:rsidR="006A1DB9" w:rsidRPr="0017065D" w:rsidRDefault="006A1DB9" w:rsidP="0017065D">
            <w:pPr>
              <w:spacing w:after="0" w:line="240" w:lineRule="auto"/>
              <w:jc w:val="both"/>
              <w:rPr>
                <w:rFonts w:cstheme="minorHAnsi"/>
              </w:rPr>
            </w:pPr>
          </w:p>
        </w:tc>
        <w:tc>
          <w:tcPr>
            <w:tcW w:w="4772" w:type="dxa"/>
            <w:shd w:val="clear" w:color="auto" w:fill="auto"/>
          </w:tcPr>
          <w:p w14:paraId="16099C32" w14:textId="77777777" w:rsidR="006A1DB9" w:rsidRPr="0017065D" w:rsidRDefault="006A1DB9" w:rsidP="0017065D">
            <w:pPr>
              <w:spacing w:after="0" w:line="240" w:lineRule="auto"/>
              <w:jc w:val="both"/>
              <w:rPr>
                <w:rFonts w:cstheme="minorHAnsi"/>
              </w:rPr>
            </w:pPr>
          </w:p>
          <w:p w14:paraId="09B9DE78" w14:textId="77777777" w:rsidR="006A1DB9" w:rsidRPr="0017065D" w:rsidRDefault="006A1DB9" w:rsidP="0017065D">
            <w:pPr>
              <w:spacing w:after="0" w:line="240" w:lineRule="auto"/>
              <w:jc w:val="both"/>
              <w:rPr>
                <w:rFonts w:cstheme="minorHAnsi"/>
              </w:rPr>
            </w:pPr>
          </w:p>
          <w:p w14:paraId="3A984CD4" w14:textId="77777777" w:rsidR="006A1DB9" w:rsidRPr="0017065D" w:rsidRDefault="006A1DB9" w:rsidP="0017065D">
            <w:pPr>
              <w:spacing w:after="0" w:line="240" w:lineRule="auto"/>
              <w:jc w:val="both"/>
              <w:rPr>
                <w:rFonts w:cstheme="minorHAnsi"/>
                <w:b/>
              </w:rPr>
            </w:pPr>
            <w:r w:rsidRPr="0017065D">
              <w:rPr>
                <w:rFonts w:cstheme="minorHAnsi"/>
              </w:rPr>
              <w:t xml:space="preserve">Pour le projet : </w:t>
            </w:r>
            <w:r w:rsidRPr="0017065D">
              <w:rPr>
                <w:rFonts w:cstheme="minorHAnsi"/>
                <w:b/>
              </w:rPr>
              <w:t>« Bizerte EN-VIE »</w:t>
            </w:r>
          </w:p>
          <w:p w14:paraId="7FC8336F" w14:textId="77777777" w:rsidR="006A1DB9" w:rsidRPr="0017065D" w:rsidRDefault="006A1DB9" w:rsidP="0017065D">
            <w:pPr>
              <w:spacing w:after="0" w:line="240" w:lineRule="auto"/>
              <w:jc w:val="both"/>
              <w:rPr>
                <w:rFonts w:cstheme="minorHAnsi"/>
              </w:rPr>
            </w:pPr>
          </w:p>
          <w:p w14:paraId="3E6A2209" w14:textId="77777777" w:rsidR="006A1DB9" w:rsidRPr="0017065D" w:rsidRDefault="006A1DB9" w:rsidP="0017065D">
            <w:pPr>
              <w:spacing w:after="0" w:line="240" w:lineRule="auto"/>
              <w:jc w:val="both"/>
              <w:rPr>
                <w:rFonts w:cstheme="minorHAnsi"/>
              </w:rPr>
            </w:pPr>
          </w:p>
          <w:p w14:paraId="08A87EBA" w14:textId="77777777" w:rsidR="006A1DB9" w:rsidRPr="0017065D" w:rsidRDefault="006A1DB9" w:rsidP="0017065D">
            <w:pPr>
              <w:spacing w:after="0" w:line="240" w:lineRule="auto"/>
              <w:jc w:val="both"/>
              <w:rPr>
                <w:rFonts w:cstheme="minorHAnsi"/>
              </w:rPr>
            </w:pPr>
            <w:r w:rsidRPr="0017065D">
              <w:rPr>
                <w:rFonts w:cstheme="minorHAnsi"/>
              </w:rPr>
              <w:t>Nom :</w:t>
            </w:r>
          </w:p>
          <w:p w14:paraId="431255AD" w14:textId="77777777" w:rsidR="006A1DB9" w:rsidRPr="0017065D" w:rsidRDefault="006A1DB9" w:rsidP="0017065D">
            <w:pPr>
              <w:spacing w:after="0" w:line="240" w:lineRule="auto"/>
              <w:jc w:val="both"/>
              <w:rPr>
                <w:rFonts w:cstheme="minorHAnsi"/>
              </w:rPr>
            </w:pPr>
          </w:p>
          <w:p w14:paraId="316D98DA" w14:textId="77777777" w:rsidR="006A1DB9" w:rsidRPr="0017065D" w:rsidRDefault="006A1DB9" w:rsidP="0017065D">
            <w:pPr>
              <w:spacing w:after="0" w:line="240" w:lineRule="auto"/>
              <w:jc w:val="both"/>
              <w:rPr>
                <w:rFonts w:cstheme="minorHAnsi"/>
              </w:rPr>
            </w:pPr>
            <w:r w:rsidRPr="0017065D">
              <w:rPr>
                <w:rFonts w:cstheme="minorHAnsi"/>
              </w:rPr>
              <w:t>Rôle :</w:t>
            </w:r>
          </w:p>
          <w:p w14:paraId="548DB637" w14:textId="77777777" w:rsidR="006A1DB9" w:rsidRPr="0017065D" w:rsidRDefault="006A1DB9" w:rsidP="0017065D">
            <w:pPr>
              <w:spacing w:after="0" w:line="240" w:lineRule="auto"/>
              <w:jc w:val="both"/>
              <w:rPr>
                <w:rFonts w:cstheme="minorHAnsi"/>
              </w:rPr>
            </w:pPr>
          </w:p>
          <w:p w14:paraId="5B943FB5" w14:textId="77777777" w:rsidR="006A1DB9" w:rsidRPr="0017065D" w:rsidRDefault="006A1DB9" w:rsidP="0017065D">
            <w:pPr>
              <w:spacing w:after="0" w:line="240" w:lineRule="auto"/>
              <w:jc w:val="both"/>
              <w:rPr>
                <w:rFonts w:cstheme="minorHAnsi"/>
              </w:rPr>
            </w:pPr>
            <w:r w:rsidRPr="0017065D">
              <w:rPr>
                <w:rFonts w:cstheme="minorHAnsi"/>
              </w:rPr>
              <w:t xml:space="preserve">Signature : </w:t>
            </w:r>
          </w:p>
          <w:p w14:paraId="615CF9E3" w14:textId="77777777" w:rsidR="006A1DB9" w:rsidRPr="0017065D" w:rsidRDefault="006A1DB9" w:rsidP="0017065D">
            <w:pPr>
              <w:spacing w:after="0" w:line="240" w:lineRule="auto"/>
              <w:jc w:val="both"/>
              <w:rPr>
                <w:rFonts w:cstheme="minorHAnsi"/>
              </w:rPr>
            </w:pPr>
          </w:p>
          <w:p w14:paraId="46EB7253" w14:textId="77777777" w:rsidR="006A1DB9" w:rsidRPr="0017065D" w:rsidRDefault="006A1DB9" w:rsidP="0017065D">
            <w:pPr>
              <w:spacing w:after="0" w:line="240" w:lineRule="auto"/>
              <w:jc w:val="both"/>
              <w:rPr>
                <w:rFonts w:cstheme="minorHAnsi"/>
              </w:rPr>
            </w:pPr>
          </w:p>
          <w:p w14:paraId="518DB377" w14:textId="77777777" w:rsidR="006A1DB9" w:rsidRPr="0017065D" w:rsidRDefault="006A1DB9" w:rsidP="0017065D">
            <w:pPr>
              <w:spacing w:after="0" w:line="240" w:lineRule="auto"/>
              <w:jc w:val="both"/>
              <w:rPr>
                <w:rFonts w:cstheme="minorHAnsi"/>
              </w:rPr>
            </w:pPr>
          </w:p>
        </w:tc>
      </w:tr>
    </w:tbl>
    <w:p w14:paraId="2529F157" w14:textId="09FF7A04" w:rsidR="006A1DB9" w:rsidRPr="0017065D" w:rsidRDefault="006A1DB9" w:rsidP="0017065D">
      <w:pPr>
        <w:jc w:val="both"/>
        <w:rPr>
          <w:rFonts w:cstheme="minorHAnsi"/>
        </w:rPr>
      </w:pPr>
      <w:r w:rsidRPr="0017065D">
        <w:rPr>
          <w:rFonts w:cstheme="minorHAnsi"/>
        </w:rPr>
        <w:t>Pour l’association </w:t>
      </w:r>
      <w:r w:rsidR="00433827" w:rsidRPr="0017065D">
        <w:rPr>
          <w:rFonts w:cstheme="minorHAnsi"/>
        </w:rPr>
        <w:t xml:space="preserve">………… </w:t>
      </w:r>
      <w:r w:rsidRPr="0017065D">
        <w:rPr>
          <w:rFonts w:cstheme="minorHAnsi"/>
        </w:rPr>
        <w:t xml:space="preserve">: </w:t>
      </w:r>
    </w:p>
    <w:p w14:paraId="5AD15C49" w14:textId="13BFA108" w:rsidR="006A1DB9" w:rsidRPr="0017065D" w:rsidRDefault="006A1DB9" w:rsidP="0017065D">
      <w:pPr>
        <w:jc w:val="both"/>
        <w:rPr>
          <w:rFonts w:cstheme="minorHAnsi"/>
        </w:rPr>
      </w:pPr>
      <w:r w:rsidRPr="0017065D">
        <w:rPr>
          <w:rFonts w:cstheme="minorHAnsi"/>
        </w:rPr>
        <w:t>Nom :</w:t>
      </w:r>
    </w:p>
    <w:p w14:paraId="399179A3" w14:textId="6C263DF2" w:rsidR="006A1DB9" w:rsidRPr="0017065D" w:rsidRDefault="006A1DB9" w:rsidP="0017065D">
      <w:pPr>
        <w:jc w:val="both"/>
        <w:rPr>
          <w:rFonts w:cstheme="minorHAnsi"/>
        </w:rPr>
      </w:pPr>
      <w:r w:rsidRPr="0017065D">
        <w:rPr>
          <w:rFonts w:cstheme="minorHAnsi"/>
        </w:rPr>
        <w:t>Rôle :</w:t>
      </w:r>
    </w:p>
    <w:p w14:paraId="12234FBF" w14:textId="0708276D" w:rsidR="006A1DB9" w:rsidRPr="0017065D" w:rsidRDefault="006A1DB9" w:rsidP="0017065D">
      <w:pPr>
        <w:jc w:val="both"/>
        <w:rPr>
          <w:rFonts w:cstheme="minorHAnsi"/>
        </w:rPr>
      </w:pPr>
      <w:r w:rsidRPr="0017065D">
        <w:rPr>
          <w:rFonts w:cstheme="minorHAnsi"/>
        </w:rPr>
        <w:t xml:space="preserve">Signature : </w:t>
      </w:r>
    </w:p>
    <w:sectPr w:rsidR="006A1DB9" w:rsidRPr="001706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21883"/>
    <w:multiLevelType w:val="hybridMultilevel"/>
    <w:tmpl w:val="EFA8C1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8962D2"/>
    <w:multiLevelType w:val="hybridMultilevel"/>
    <w:tmpl w:val="877C04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70738"/>
    <w:rsid w:val="00132121"/>
    <w:rsid w:val="0017065D"/>
    <w:rsid w:val="00433827"/>
    <w:rsid w:val="005218D5"/>
    <w:rsid w:val="006A1DB9"/>
    <w:rsid w:val="00A572EA"/>
    <w:rsid w:val="00D70738"/>
    <w:rsid w:val="00E215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DF29"/>
  <w15:chartTrackingRefBased/>
  <w15:docId w15:val="{33957B00-CF22-46A0-BA49-B3922D2E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1DB9"/>
    <w:rPr>
      <w:rFonts w:eastAsiaTheme="minorEastAsia"/>
      <w:lang w:val="fr-FR"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6A1DB9"/>
    <w:rPr>
      <w:sz w:val="16"/>
      <w:szCs w:val="16"/>
    </w:rPr>
  </w:style>
  <w:style w:type="paragraph" w:styleId="Testocommento">
    <w:name w:val="annotation text"/>
    <w:basedOn w:val="Normale"/>
    <w:link w:val="TestocommentoCarattere"/>
    <w:uiPriority w:val="99"/>
    <w:semiHidden/>
    <w:unhideWhenUsed/>
    <w:rsid w:val="006A1DB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A1DB9"/>
    <w:rPr>
      <w:rFonts w:eastAsiaTheme="minorEastAsia"/>
      <w:sz w:val="20"/>
      <w:szCs w:val="20"/>
      <w:lang w:val="fr-FR" w:eastAsia="fr-FR"/>
    </w:rPr>
  </w:style>
  <w:style w:type="paragraph" w:styleId="Soggettocommento">
    <w:name w:val="annotation subject"/>
    <w:basedOn w:val="Testocommento"/>
    <w:next w:val="Testocommento"/>
    <w:link w:val="SoggettocommentoCarattere"/>
    <w:uiPriority w:val="99"/>
    <w:semiHidden/>
    <w:unhideWhenUsed/>
    <w:rsid w:val="00433827"/>
    <w:rPr>
      <w:b/>
      <w:bCs/>
    </w:rPr>
  </w:style>
  <w:style w:type="character" w:customStyle="1" w:styleId="SoggettocommentoCarattere">
    <w:name w:val="Soggetto commento Carattere"/>
    <w:basedOn w:val="TestocommentoCarattere"/>
    <w:link w:val="Soggettocommento"/>
    <w:uiPriority w:val="99"/>
    <w:semiHidden/>
    <w:rsid w:val="00433827"/>
    <w:rPr>
      <w:rFonts w:eastAsiaTheme="minorEastAsia"/>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Fino</dc:creator>
  <cp:keywords/>
  <dc:description/>
  <cp:lastModifiedBy>Eleonora Fino</cp:lastModifiedBy>
  <cp:revision>7</cp:revision>
  <dcterms:created xsi:type="dcterms:W3CDTF">2021-09-08T14:03:00Z</dcterms:created>
  <dcterms:modified xsi:type="dcterms:W3CDTF">2021-09-10T11:50:00Z</dcterms:modified>
</cp:coreProperties>
</file>