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FCFB" w14:textId="77777777" w:rsidR="007530DF" w:rsidRDefault="007530DF" w:rsidP="007530DF">
      <w:pPr>
        <w:jc w:val="center"/>
        <w:rPr>
          <w:rFonts w:ascii="Futura Md" w:eastAsia="Times New Roman" w:hAnsi="Futura Md" w:cs="Helvetica"/>
          <w:b/>
          <w:bCs/>
          <w:color w:val="4472C4" w:themeColor="accent1"/>
          <w:sz w:val="36"/>
          <w:szCs w:val="36"/>
        </w:rPr>
      </w:pPr>
      <w:r>
        <w:rPr>
          <w:noProof/>
        </w:rPr>
        <w:drawing>
          <wp:anchor distT="0" distB="0" distL="114300" distR="114300" simplePos="0" relativeHeight="251659264" behindDoc="0" locked="0" layoutInCell="1" allowOverlap="1" wp14:anchorId="185802BE" wp14:editId="036DDEEF">
            <wp:simplePos x="0" y="0"/>
            <wp:positionH relativeFrom="margin">
              <wp:align>left</wp:align>
            </wp:positionH>
            <wp:positionV relativeFrom="paragraph">
              <wp:posOffset>227965</wp:posOffset>
            </wp:positionV>
            <wp:extent cx="9144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524000"/>
                    </a:xfrm>
                    <a:prstGeom prst="rect">
                      <a:avLst/>
                    </a:prstGeom>
                    <a:noFill/>
                  </pic:spPr>
                </pic:pic>
              </a:graphicData>
            </a:graphic>
            <wp14:sizeRelH relativeFrom="page">
              <wp14:pctWidth>0</wp14:pctWidth>
            </wp14:sizeRelH>
            <wp14:sizeRelV relativeFrom="page">
              <wp14:pctHeight>0</wp14:pctHeight>
            </wp14:sizeRelV>
          </wp:anchor>
        </w:drawing>
      </w:r>
    </w:p>
    <w:p w14:paraId="62990558" w14:textId="77777777" w:rsidR="007530DF" w:rsidRDefault="007530DF" w:rsidP="007530DF">
      <w:pPr>
        <w:jc w:val="center"/>
        <w:rPr>
          <w:rFonts w:ascii="Futura Md" w:eastAsia="Times New Roman" w:hAnsi="Futura Md" w:cs="Helvetica"/>
          <w:b/>
          <w:bCs/>
          <w:color w:val="4472C4" w:themeColor="accent1"/>
          <w:sz w:val="36"/>
          <w:szCs w:val="36"/>
        </w:rPr>
      </w:pPr>
    </w:p>
    <w:p w14:paraId="236EEAD8" w14:textId="77777777" w:rsidR="007530DF" w:rsidRDefault="007530DF" w:rsidP="007530DF">
      <w:pPr>
        <w:jc w:val="center"/>
        <w:rPr>
          <w:rFonts w:ascii="Futura Md" w:eastAsia="Times New Roman" w:hAnsi="Futura Md" w:cs="Helvetica"/>
          <w:b/>
          <w:bCs/>
          <w:color w:val="4472C4" w:themeColor="accent1"/>
          <w:sz w:val="36"/>
          <w:szCs w:val="36"/>
        </w:rPr>
      </w:pPr>
    </w:p>
    <w:p w14:paraId="4F23C275" w14:textId="77777777" w:rsidR="007530DF" w:rsidRDefault="007530DF" w:rsidP="007530DF">
      <w:pPr>
        <w:rPr>
          <w:rFonts w:ascii="Futura Md" w:eastAsia="Times New Roman" w:hAnsi="Futura Md" w:cs="Helvetica"/>
          <w:b/>
          <w:bCs/>
          <w:color w:val="4472C4" w:themeColor="accent1"/>
          <w:sz w:val="36"/>
          <w:szCs w:val="36"/>
        </w:rPr>
      </w:pPr>
    </w:p>
    <w:p w14:paraId="29E7D17B" w14:textId="77777777" w:rsidR="007530DF" w:rsidRDefault="007530DF" w:rsidP="007530DF">
      <w:pPr>
        <w:jc w:val="center"/>
        <w:rPr>
          <w:rFonts w:ascii="Futura Md" w:eastAsia="Times New Roman" w:hAnsi="Futura Md" w:cs="Helvetica"/>
          <w:b/>
          <w:bCs/>
          <w:color w:val="4472C4" w:themeColor="accent1"/>
          <w:sz w:val="36"/>
          <w:szCs w:val="36"/>
        </w:rPr>
      </w:pPr>
    </w:p>
    <w:p w14:paraId="3D5C2065" w14:textId="77777777" w:rsidR="007530DF" w:rsidRDefault="007530DF" w:rsidP="007530DF">
      <w:pPr>
        <w:jc w:val="center"/>
        <w:rPr>
          <w:rFonts w:ascii="Futura Md" w:eastAsia="Times New Roman" w:hAnsi="Futura Md" w:cs="Helvetica"/>
          <w:b/>
          <w:bCs/>
          <w:color w:val="4472C4" w:themeColor="accent1"/>
          <w:sz w:val="36"/>
          <w:szCs w:val="36"/>
        </w:rPr>
      </w:pPr>
      <w:proofErr w:type="spellStart"/>
      <w:r>
        <w:rPr>
          <w:rFonts w:ascii="Futura Md" w:eastAsia="Times New Roman" w:hAnsi="Futura Md" w:cs="Helvetica"/>
          <w:b/>
          <w:bCs/>
          <w:color w:val="4472C4" w:themeColor="accent1"/>
          <w:sz w:val="36"/>
          <w:szCs w:val="36"/>
        </w:rPr>
        <w:t>Islamic</w:t>
      </w:r>
      <w:proofErr w:type="spellEnd"/>
      <w:r>
        <w:rPr>
          <w:rFonts w:ascii="Futura Md" w:eastAsia="Times New Roman" w:hAnsi="Futura Md" w:cs="Helvetica"/>
          <w:b/>
          <w:bCs/>
          <w:color w:val="4472C4" w:themeColor="accent1"/>
          <w:sz w:val="36"/>
          <w:szCs w:val="36"/>
        </w:rPr>
        <w:t xml:space="preserve"> Relief </w:t>
      </w:r>
      <w:proofErr w:type="spellStart"/>
      <w:r>
        <w:rPr>
          <w:rFonts w:ascii="Futura Md" w:eastAsia="Times New Roman" w:hAnsi="Futura Md" w:cs="Helvetica"/>
          <w:b/>
          <w:bCs/>
          <w:color w:val="4472C4" w:themeColor="accent1"/>
          <w:sz w:val="36"/>
          <w:szCs w:val="36"/>
        </w:rPr>
        <w:t>Tunisia</w:t>
      </w:r>
      <w:proofErr w:type="spellEnd"/>
    </w:p>
    <w:p w14:paraId="12538BD3" w14:textId="23D96976" w:rsidR="007530DF" w:rsidRDefault="007530DF" w:rsidP="007530DF">
      <w:pPr>
        <w:jc w:val="cente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Consultation 11/2021</w:t>
      </w:r>
    </w:p>
    <w:p w14:paraId="66AF9B32" w14:textId="77777777" w:rsidR="007530DF" w:rsidRDefault="007530DF" w:rsidP="007530DF">
      <w:pPr>
        <w:jc w:val="center"/>
        <w:rPr>
          <w:rFonts w:ascii="Futura Md" w:eastAsia="Times New Roman" w:hAnsi="Futura Md" w:cs="Helvetica"/>
          <w:b/>
          <w:bCs/>
          <w:color w:val="4472C4" w:themeColor="accent1"/>
          <w:sz w:val="36"/>
          <w:szCs w:val="36"/>
        </w:rPr>
      </w:pPr>
    </w:p>
    <w:p w14:paraId="2A27DBEB" w14:textId="1915A2C5" w:rsidR="007530DF" w:rsidRPr="00483C6A"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 xml:space="preserve">            </w:t>
      </w:r>
      <w:r w:rsidRPr="00483C6A">
        <w:rPr>
          <w:rFonts w:ascii="Futura Md" w:eastAsia="Times New Roman" w:hAnsi="Futura Md" w:cs="Helvetica"/>
          <w:b/>
          <w:bCs/>
          <w:color w:val="4472C4" w:themeColor="accent1"/>
          <w:sz w:val="36"/>
          <w:szCs w:val="36"/>
        </w:rPr>
        <w:t>Prestat</w:t>
      </w:r>
      <w:r>
        <w:rPr>
          <w:rFonts w:ascii="Futura Md" w:eastAsia="Times New Roman" w:hAnsi="Futura Md" w:cs="Helvetica"/>
          <w:b/>
          <w:bCs/>
          <w:color w:val="4472C4" w:themeColor="accent1"/>
          <w:sz w:val="36"/>
          <w:szCs w:val="36"/>
        </w:rPr>
        <w:t>ions des</w:t>
      </w:r>
      <w:r w:rsidRPr="00483C6A">
        <w:rPr>
          <w:rFonts w:ascii="Futura Md" w:eastAsia="Times New Roman" w:hAnsi="Futura Md" w:cs="Helvetica"/>
          <w:b/>
          <w:bCs/>
          <w:color w:val="4472C4" w:themeColor="accent1"/>
          <w:sz w:val="36"/>
          <w:szCs w:val="36"/>
        </w:rPr>
        <w:t xml:space="preserve"> service</w:t>
      </w:r>
      <w:r>
        <w:rPr>
          <w:rFonts w:ascii="Futura Md" w:eastAsia="Times New Roman" w:hAnsi="Futura Md" w:cs="Helvetica"/>
          <w:b/>
          <w:bCs/>
          <w:color w:val="4472C4" w:themeColor="accent1"/>
          <w:sz w:val="36"/>
          <w:szCs w:val="36"/>
        </w:rPr>
        <w:t>s</w:t>
      </w:r>
      <w:r w:rsidRPr="00483C6A">
        <w:rPr>
          <w:rFonts w:ascii="Futura Md" w:eastAsia="Times New Roman" w:hAnsi="Futura Md" w:cs="Helvetica"/>
          <w:b/>
          <w:bCs/>
          <w:color w:val="4472C4" w:themeColor="accent1"/>
          <w:sz w:val="36"/>
          <w:szCs w:val="36"/>
        </w:rPr>
        <w:t xml:space="preserve"> – </w:t>
      </w:r>
      <w:r>
        <w:rPr>
          <w:rFonts w:ascii="Futura Md" w:eastAsia="Times New Roman" w:hAnsi="Futura Md" w:cs="Helvetica"/>
          <w:b/>
          <w:bCs/>
          <w:color w:val="4472C4" w:themeColor="accent1"/>
          <w:sz w:val="36"/>
          <w:szCs w:val="36"/>
        </w:rPr>
        <w:t>Pharmacie</w:t>
      </w:r>
    </w:p>
    <w:p w14:paraId="562C9E09"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08B7AD0B"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09763672"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171376C7" w14:textId="77777777" w:rsidR="007530DF" w:rsidRDefault="007530DF" w:rsidP="00BA026B">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60C06F15"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51725AB6" w14:textId="6E122792"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4984FB3B" w14:textId="0DA6F58E"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59270A5F"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2B0EC90B"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p>
    <w:p w14:paraId="71436510" w14:textId="77777777" w:rsidR="007530DF" w:rsidRDefault="007530DF" w:rsidP="007530DF">
      <w:pPr>
        <w:shd w:val="clear" w:color="auto" w:fill="FFFFFF"/>
        <w:spacing w:before="100" w:beforeAutospacing="1" w:after="150" w:line="240" w:lineRule="auto"/>
        <w:jc w:val="both"/>
        <w:outlineLvl w:val="2"/>
        <w:rPr>
          <w:rFonts w:ascii="Helvetica" w:eastAsia="Times New Roman" w:hAnsi="Helvetica" w:cs="Helvetica"/>
          <w:color w:val="4472C4" w:themeColor="accent1"/>
          <w:sz w:val="36"/>
          <w:szCs w:val="36"/>
        </w:rPr>
      </w:pPr>
      <w:r>
        <w:rPr>
          <w:rFonts w:ascii="Futura Md" w:eastAsia="Times New Roman" w:hAnsi="Futura Md" w:cs="Helvetica"/>
          <w:b/>
          <w:bCs/>
          <w:color w:val="4472C4" w:themeColor="accent1"/>
          <w:sz w:val="36"/>
          <w:szCs w:val="36"/>
        </w:rPr>
        <w:lastRenderedPageBreak/>
        <w:t>Article 1 : introduction</w:t>
      </w:r>
    </w:p>
    <w:p w14:paraId="41890E40" w14:textId="77777777" w:rsidR="007530DF" w:rsidRDefault="007530DF" w:rsidP="007530DF">
      <w:pPr>
        <w:pStyle w:val="NormalWeb"/>
        <w:shd w:val="clear" w:color="auto" w:fill="FFFFFF"/>
        <w:spacing w:before="0" w:beforeAutospacing="0" w:after="150" w:afterAutospacing="0"/>
        <w:jc w:val="both"/>
        <w:rPr>
          <w:rFonts w:ascii="Futura Md" w:hAnsi="Futura Md"/>
          <w:lang w:val="fr-FR"/>
        </w:rPr>
      </w:pPr>
      <w:proofErr w:type="spellStart"/>
      <w:r>
        <w:rPr>
          <w:rFonts w:ascii="Futura Md" w:hAnsi="Futura Md"/>
          <w:lang w:val="fr-FR"/>
        </w:rPr>
        <w:t>Islamic</w:t>
      </w:r>
      <w:proofErr w:type="spellEnd"/>
      <w:r>
        <w:rPr>
          <w:rFonts w:ascii="Futura Md" w:hAnsi="Futura Md"/>
          <w:lang w:val="fr-FR"/>
        </w:rPr>
        <w:t xml:space="preserve"> Relief Worldwide (IRW) est une ONG internationale intervenant dans les secteurs de l’humanitaire et du développement et qui opère dans plus de 40 pays du monde (</w:t>
      </w:r>
      <w:hyperlink r:id="rId6" w:history="1">
        <w:r>
          <w:rPr>
            <w:rStyle w:val="Lienhypertexte"/>
            <w:rFonts w:ascii="Futura Md" w:hAnsi="Futura Md"/>
            <w:color w:val="337AB7"/>
            <w:lang w:val="fr-FR"/>
          </w:rPr>
          <w:t>www.islamic-relief.org</w:t>
        </w:r>
      </w:hyperlink>
      <w:r>
        <w:rPr>
          <w:rFonts w:ascii="Futura Md" w:hAnsi="Futura Md"/>
          <w:lang w:val="fr-FR"/>
        </w:rPr>
        <w:t xml:space="preserve">). Basée à Birmingham (UK), l’organisation a un statut consultatif au conseil économique et social de l’ONU, est signataire du code de conduite de la Croix Rouge et du Croissant Rouge, et est engagée pour l’atteinte des Objectifs du Millénaire avec les autres organisations poursuivant les mêmes objectifs. </w:t>
      </w:r>
      <w:proofErr w:type="spellStart"/>
      <w:r>
        <w:rPr>
          <w:rFonts w:ascii="Futura Md" w:hAnsi="Futura Md"/>
          <w:lang w:val="fr-FR"/>
        </w:rPr>
        <w:t>Islamic</w:t>
      </w:r>
      <w:proofErr w:type="spellEnd"/>
      <w:r>
        <w:rPr>
          <w:rFonts w:ascii="Futura Md" w:hAnsi="Futura Md"/>
          <w:lang w:val="fr-FR"/>
        </w:rPr>
        <w:t xml:space="preserve"> Relief opère depuis 2011 en Tunisie dans les secteurs de l’assistance aux réfugiés et demandeurs d’asile, l’Education, Eau Hygiène Assainissement, intervention d’urgence et appui aux activités saisonnières de </w:t>
      </w:r>
      <w:proofErr w:type="spellStart"/>
      <w:r>
        <w:rPr>
          <w:rFonts w:ascii="Futura Md" w:hAnsi="Futura Md"/>
          <w:lang w:val="fr-FR"/>
        </w:rPr>
        <w:t>Qurbani</w:t>
      </w:r>
      <w:proofErr w:type="spellEnd"/>
      <w:r>
        <w:rPr>
          <w:rFonts w:ascii="Futura Md" w:hAnsi="Futura Md"/>
          <w:lang w:val="fr-FR"/>
        </w:rPr>
        <w:t xml:space="preserve"> et Ramadan. </w:t>
      </w:r>
    </w:p>
    <w:p w14:paraId="41F47568" w14:textId="77777777" w:rsidR="007530DF" w:rsidRDefault="007530DF" w:rsidP="007530DF">
      <w:pPr>
        <w:shd w:val="clear" w:color="auto" w:fill="FFFFFF"/>
        <w:spacing w:before="100" w:beforeAutospacing="1" w:after="150" w:line="240" w:lineRule="auto"/>
        <w:jc w:val="both"/>
        <w:outlineLvl w:val="2"/>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Article 2 : Contexte de l'intervention</w:t>
      </w:r>
    </w:p>
    <w:p w14:paraId="5A48ED8C" w14:textId="4901A2B3" w:rsidR="007530DF" w:rsidRPr="00F945F2" w:rsidRDefault="007530DF" w:rsidP="007530DF">
      <w:pPr>
        <w:jc w:val="both"/>
        <w:rPr>
          <w:rFonts w:ascii="Futura Md" w:eastAsia="Times New Roman" w:hAnsi="Futura Md" w:cs="Times New Roman"/>
          <w:sz w:val="24"/>
          <w:szCs w:val="24"/>
        </w:rPr>
      </w:pPr>
      <w:r w:rsidRPr="00AA6694">
        <w:rPr>
          <w:rFonts w:ascii="Futura Md" w:eastAsia="Times New Roman" w:hAnsi="Futura Md" w:cs="Times New Roman"/>
          <w:sz w:val="24"/>
          <w:szCs w:val="24"/>
        </w:rPr>
        <w:t xml:space="preserve">Le conflit en cours en Libye a conduit de nombreux Libyens à quitter le pays en toute hâte et à laisser derrière eux tous leurs biens et ressources dans le seul but de sauver leur vie et celle de leurs enfants.  </w:t>
      </w:r>
      <w:bookmarkStart w:id="0" w:name="_Hlk80032950"/>
      <w:r w:rsidRPr="00AA6694">
        <w:rPr>
          <w:rFonts w:ascii="Futura Md" w:eastAsia="Times New Roman" w:hAnsi="Futura Md" w:cs="Times New Roman"/>
          <w:sz w:val="24"/>
          <w:szCs w:val="24"/>
        </w:rPr>
        <w:t>Dans le cadre de la troisième phase du projet "Assistance, protection, éducation et santé aux migrants libyens en Tunisie "</w:t>
      </w:r>
      <w:proofErr w:type="spellStart"/>
      <w:r w:rsidRPr="00AA6694">
        <w:rPr>
          <w:rFonts w:ascii="Futura Md" w:eastAsia="Times New Roman" w:hAnsi="Futura Md" w:cs="Times New Roman"/>
          <w:sz w:val="24"/>
          <w:szCs w:val="24"/>
        </w:rPr>
        <w:t>Libyan</w:t>
      </w:r>
      <w:proofErr w:type="spellEnd"/>
      <w:r w:rsidRPr="00AA6694">
        <w:rPr>
          <w:rFonts w:ascii="Futura Md" w:eastAsia="Times New Roman" w:hAnsi="Futura Md" w:cs="Times New Roman"/>
          <w:sz w:val="24"/>
          <w:szCs w:val="24"/>
        </w:rPr>
        <w:t xml:space="preserve"> </w:t>
      </w:r>
      <w:proofErr w:type="spellStart"/>
      <w:r w:rsidRPr="00AA6694">
        <w:rPr>
          <w:rFonts w:ascii="Futura Md" w:eastAsia="Times New Roman" w:hAnsi="Futura Md" w:cs="Times New Roman"/>
          <w:sz w:val="24"/>
          <w:szCs w:val="24"/>
        </w:rPr>
        <w:t>Lives</w:t>
      </w:r>
      <w:proofErr w:type="spellEnd"/>
      <w:r w:rsidRPr="00AA6694">
        <w:rPr>
          <w:rFonts w:ascii="Futura Md" w:eastAsia="Times New Roman" w:hAnsi="Futura Md" w:cs="Times New Roman"/>
          <w:sz w:val="24"/>
          <w:szCs w:val="24"/>
        </w:rPr>
        <w:t xml:space="preserve"> </w:t>
      </w:r>
      <w:proofErr w:type="spellStart"/>
      <w:r w:rsidRPr="00AA6694">
        <w:rPr>
          <w:rFonts w:ascii="Futura Md" w:eastAsia="Times New Roman" w:hAnsi="Futura Md" w:cs="Times New Roman"/>
          <w:sz w:val="24"/>
          <w:szCs w:val="24"/>
        </w:rPr>
        <w:t>Matter</w:t>
      </w:r>
      <w:proofErr w:type="spellEnd"/>
      <w:r w:rsidRPr="00AA6694">
        <w:rPr>
          <w:rFonts w:ascii="Futura Md" w:eastAsia="Times New Roman" w:hAnsi="Futura Md" w:cs="Times New Roman"/>
          <w:sz w:val="24"/>
          <w:szCs w:val="24"/>
        </w:rPr>
        <w:t>", financé par IR Canada, l'IRT prévoit de fournir</w:t>
      </w:r>
      <w:r>
        <w:rPr>
          <w:rFonts w:ascii="Futura Md" w:eastAsia="Times New Roman" w:hAnsi="Futura Md" w:cs="Times New Roman"/>
          <w:sz w:val="24"/>
          <w:szCs w:val="24"/>
        </w:rPr>
        <w:t xml:space="preserve"> </w:t>
      </w:r>
      <w:r w:rsidRPr="00B64531">
        <w:rPr>
          <w:rFonts w:ascii="Futura Md" w:eastAsia="Times New Roman" w:hAnsi="Futura Md" w:cs="Times New Roman"/>
          <w:sz w:val="24"/>
          <w:szCs w:val="24"/>
        </w:rPr>
        <w:t>assistance pour l’accès au soin pour 3</w:t>
      </w:r>
      <w:r w:rsidR="00BA026B">
        <w:rPr>
          <w:rFonts w:ascii="Futura Md" w:eastAsia="Times New Roman" w:hAnsi="Futura Md" w:cs="Times New Roman"/>
          <w:sz w:val="24"/>
          <w:szCs w:val="24"/>
        </w:rPr>
        <w:t>3</w:t>
      </w:r>
      <w:r w:rsidRPr="00B64531">
        <w:rPr>
          <w:rFonts w:ascii="Futura Md" w:eastAsia="Times New Roman" w:hAnsi="Futura Md" w:cs="Times New Roman"/>
          <w:sz w:val="24"/>
          <w:szCs w:val="24"/>
        </w:rPr>
        <w:t xml:space="preserve">3 familles libyennes en Tunisie </w:t>
      </w:r>
      <w:r w:rsidR="003761DE">
        <w:rPr>
          <w:rFonts w:ascii="Futura Md" w:eastAsia="Times New Roman" w:hAnsi="Futura Md" w:cs="Times New Roman"/>
          <w:sz w:val="24"/>
          <w:szCs w:val="24"/>
        </w:rPr>
        <w:t xml:space="preserve">ainsi que </w:t>
      </w:r>
      <w:r w:rsidRPr="00B64531">
        <w:rPr>
          <w:rFonts w:ascii="Futura Md" w:eastAsia="Times New Roman" w:hAnsi="Futura Md" w:cs="Times New Roman"/>
          <w:sz w:val="24"/>
          <w:szCs w:val="24"/>
        </w:rPr>
        <w:t xml:space="preserve">60 personnes porteuses des maladies chroniques. L’approche consiste à identifier les familles les plus vulnérables par la distribution des fiches de renseignements dans les trois écoles libyennes situés dans la région de Tunis, La région de Hammamet Nord et la région Sfax. </w:t>
      </w:r>
      <w:r w:rsidRPr="00AA6694">
        <w:rPr>
          <w:rFonts w:ascii="Futura Md" w:eastAsia="Times New Roman" w:hAnsi="Futura Md" w:cs="Times New Roman"/>
          <w:sz w:val="24"/>
          <w:szCs w:val="24"/>
        </w:rPr>
        <w:t xml:space="preserve">Ensuite, </w:t>
      </w:r>
      <w:r>
        <w:rPr>
          <w:rFonts w:ascii="Futura Md" w:eastAsia="Times New Roman" w:hAnsi="Futura Md" w:cs="Times New Roman"/>
          <w:sz w:val="24"/>
          <w:szCs w:val="24"/>
        </w:rPr>
        <w:t>la sélection d’une pharmacie pour chaque région</w:t>
      </w:r>
      <w:r w:rsidRPr="00AA6694">
        <w:rPr>
          <w:rFonts w:ascii="Futura Md" w:eastAsia="Times New Roman" w:hAnsi="Futura Md" w:cs="Times New Roman"/>
          <w:sz w:val="24"/>
          <w:szCs w:val="24"/>
        </w:rPr>
        <w:t xml:space="preserve"> pour signer un protocole d’accord pour que les bénéficiaires puissent </w:t>
      </w:r>
      <w:r w:rsidRPr="00F945F2">
        <w:rPr>
          <w:rFonts w:ascii="Futura Md" w:eastAsia="Times New Roman" w:hAnsi="Futura Md" w:cs="Times New Roman"/>
          <w:sz w:val="24"/>
          <w:szCs w:val="24"/>
        </w:rPr>
        <w:t>avoir accès au</w:t>
      </w:r>
      <w:r>
        <w:rPr>
          <w:rFonts w:ascii="Futura Md" w:eastAsia="Times New Roman" w:hAnsi="Futura Md" w:cs="Times New Roman"/>
          <w:sz w:val="24"/>
          <w:szCs w:val="24"/>
        </w:rPr>
        <w:t>x</w:t>
      </w:r>
      <w:r w:rsidR="00A7634C">
        <w:rPr>
          <w:rFonts w:ascii="Futura Md" w:eastAsia="Times New Roman" w:hAnsi="Futura Md" w:cs="Times New Roman"/>
          <w:sz w:val="24"/>
          <w:szCs w:val="24"/>
        </w:rPr>
        <w:t xml:space="preserve"> traitements</w:t>
      </w:r>
      <w:r w:rsidRPr="00F945F2">
        <w:rPr>
          <w:rFonts w:ascii="Futura Md" w:eastAsia="Times New Roman" w:hAnsi="Futura Md" w:cs="Times New Roman"/>
          <w:sz w:val="24"/>
          <w:szCs w:val="24"/>
        </w:rPr>
        <w:t>.</w:t>
      </w:r>
    </w:p>
    <w:p w14:paraId="3ACDFABD" w14:textId="77777777" w:rsidR="007530DF" w:rsidRDefault="007530DF" w:rsidP="007530DF">
      <w:pPr>
        <w:jc w:val="both"/>
        <w:rPr>
          <w:rFonts w:ascii="Futura Md" w:eastAsia="Times New Roman" w:hAnsi="Futura Md" w:cs="Times New Roman"/>
          <w:b/>
          <w:bCs/>
          <w:sz w:val="24"/>
          <w:szCs w:val="24"/>
        </w:rPr>
      </w:pPr>
      <w:r>
        <w:rPr>
          <w:rFonts w:ascii="Futura Md" w:eastAsia="Times New Roman" w:hAnsi="Futura Md" w:cs="Times New Roman"/>
          <w:b/>
          <w:bCs/>
          <w:sz w:val="24"/>
          <w:szCs w:val="24"/>
        </w:rPr>
        <w:t>L’offre est constituée de 3 lots indépendants :</w:t>
      </w:r>
    </w:p>
    <w:p w14:paraId="0B18E733" w14:textId="1704810A" w:rsidR="007530DF" w:rsidRDefault="007530DF" w:rsidP="007530DF">
      <w:pPr>
        <w:pStyle w:val="Paragraphedeliste"/>
        <w:numPr>
          <w:ilvl w:val="0"/>
          <w:numId w:val="1"/>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 xml:space="preserve">Lot 1 : </w:t>
      </w:r>
      <w:r w:rsidRPr="00F945F2">
        <w:rPr>
          <w:rFonts w:ascii="Futura Md" w:eastAsia="Times New Roman" w:hAnsi="Futura Md" w:cs="Times New Roman"/>
          <w:sz w:val="24"/>
          <w:szCs w:val="24"/>
        </w:rPr>
        <w:t>Recrutement des services d’un</w:t>
      </w:r>
      <w:r>
        <w:rPr>
          <w:rFonts w:ascii="Futura Md" w:eastAsia="Times New Roman" w:hAnsi="Futura Md" w:cs="Times New Roman"/>
          <w:sz w:val="24"/>
          <w:szCs w:val="24"/>
        </w:rPr>
        <w:t xml:space="preserve">e pharmacie </w:t>
      </w:r>
      <w:r w:rsidRPr="00F945F2">
        <w:rPr>
          <w:rFonts w:ascii="Futura Md" w:eastAsia="Times New Roman" w:hAnsi="Futura Md" w:cs="Times New Roman"/>
          <w:sz w:val="24"/>
          <w:szCs w:val="24"/>
        </w:rPr>
        <w:t xml:space="preserve">pour les </w:t>
      </w:r>
      <w:r>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Tunis</w:t>
      </w:r>
      <w:r>
        <w:rPr>
          <w:rFonts w:ascii="Futura Md" w:eastAsia="Times New Roman" w:hAnsi="Futura Md" w:cs="Times New Roman"/>
          <w:b/>
          <w:bCs/>
          <w:sz w:val="24"/>
          <w:szCs w:val="24"/>
        </w:rPr>
        <w:t xml:space="preserve"> (Mutuelle ville)</w:t>
      </w:r>
      <w:r w:rsidRPr="00F945F2">
        <w:rPr>
          <w:rFonts w:ascii="Futura Md" w:eastAsia="Times New Roman" w:hAnsi="Futura Md" w:cs="Times New Roman"/>
          <w:b/>
          <w:bCs/>
          <w:sz w:val="24"/>
          <w:szCs w:val="24"/>
        </w:rPr>
        <w:t>.</w:t>
      </w:r>
    </w:p>
    <w:p w14:paraId="556A4E64" w14:textId="33879B55" w:rsidR="007530DF" w:rsidRDefault="007530DF" w:rsidP="007530DF">
      <w:pPr>
        <w:pStyle w:val="Paragraphedeliste"/>
        <w:numPr>
          <w:ilvl w:val="0"/>
          <w:numId w:val="1"/>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Lot 2 :</w:t>
      </w:r>
      <w:r w:rsidRPr="00F945F2">
        <w:rPr>
          <w:rFonts w:ascii="Futura Md" w:eastAsia="Times New Roman" w:hAnsi="Futura Md" w:cs="Times New Roman"/>
          <w:b/>
          <w:bCs/>
          <w:sz w:val="24"/>
          <w:szCs w:val="24"/>
        </w:rPr>
        <w:t xml:space="preserve"> </w:t>
      </w:r>
      <w:r w:rsidRPr="00F945F2">
        <w:rPr>
          <w:rFonts w:ascii="Futura Md" w:eastAsia="Times New Roman" w:hAnsi="Futura Md" w:cs="Times New Roman"/>
          <w:sz w:val="24"/>
          <w:szCs w:val="24"/>
        </w:rPr>
        <w:t>Recrutement des services d’un</w:t>
      </w:r>
      <w:r>
        <w:rPr>
          <w:rFonts w:ascii="Futura Md" w:eastAsia="Times New Roman" w:hAnsi="Futura Md" w:cs="Times New Roman"/>
          <w:sz w:val="24"/>
          <w:szCs w:val="24"/>
        </w:rPr>
        <w:t xml:space="preserve">e pharmacie </w:t>
      </w:r>
      <w:r w:rsidRPr="00F945F2">
        <w:rPr>
          <w:rFonts w:ascii="Futura Md" w:eastAsia="Times New Roman" w:hAnsi="Futura Md" w:cs="Times New Roman"/>
          <w:sz w:val="24"/>
          <w:szCs w:val="24"/>
        </w:rPr>
        <w:t xml:space="preserve">pour les </w:t>
      </w:r>
      <w:r>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Hammamet Nord</w:t>
      </w:r>
      <w:r w:rsidRPr="00F945F2">
        <w:rPr>
          <w:rFonts w:ascii="Futura Md" w:eastAsia="Times New Roman" w:hAnsi="Futura Md" w:cs="Times New Roman"/>
          <w:sz w:val="24"/>
          <w:szCs w:val="24"/>
        </w:rPr>
        <w:t>.</w:t>
      </w:r>
    </w:p>
    <w:p w14:paraId="6A4E3B60" w14:textId="781B2FF4" w:rsidR="007530DF" w:rsidRPr="00FD563C" w:rsidRDefault="007530DF" w:rsidP="007530DF">
      <w:pPr>
        <w:pStyle w:val="Paragraphedeliste"/>
        <w:numPr>
          <w:ilvl w:val="0"/>
          <w:numId w:val="1"/>
        </w:numPr>
        <w:jc w:val="both"/>
        <w:rPr>
          <w:rFonts w:ascii="Futura Md" w:eastAsia="Times New Roman" w:hAnsi="Futura Md" w:cs="Times New Roman"/>
          <w:b/>
          <w:bCs/>
          <w:sz w:val="24"/>
          <w:szCs w:val="24"/>
        </w:rPr>
      </w:pPr>
      <w:r>
        <w:rPr>
          <w:rFonts w:ascii="Futura Md" w:eastAsia="Times New Roman" w:hAnsi="Futura Md" w:cs="Times New Roman"/>
          <w:b/>
          <w:bCs/>
          <w:sz w:val="24"/>
          <w:szCs w:val="24"/>
        </w:rPr>
        <w:t xml:space="preserve">Lot 3 : </w:t>
      </w:r>
      <w:r w:rsidRPr="00F945F2">
        <w:rPr>
          <w:rFonts w:ascii="Futura Md" w:eastAsia="Times New Roman" w:hAnsi="Futura Md" w:cs="Times New Roman"/>
          <w:sz w:val="24"/>
          <w:szCs w:val="24"/>
        </w:rPr>
        <w:t>Recrutement des services d’un</w:t>
      </w:r>
      <w:r>
        <w:rPr>
          <w:rFonts w:ascii="Futura Md" w:eastAsia="Times New Roman" w:hAnsi="Futura Md" w:cs="Times New Roman"/>
          <w:sz w:val="24"/>
          <w:szCs w:val="24"/>
        </w:rPr>
        <w:t xml:space="preserve">e pharmacie </w:t>
      </w:r>
      <w:r w:rsidRPr="00F945F2">
        <w:rPr>
          <w:rFonts w:ascii="Futura Md" w:eastAsia="Times New Roman" w:hAnsi="Futura Md" w:cs="Times New Roman"/>
          <w:sz w:val="24"/>
          <w:szCs w:val="24"/>
        </w:rPr>
        <w:t xml:space="preserve">pour les </w:t>
      </w:r>
      <w:r>
        <w:rPr>
          <w:rFonts w:ascii="Futura Md" w:eastAsia="Times New Roman" w:hAnsi="Futura Md" w:cs="Times New Roman"/>
          <w:sz w:val="24"/>
          <w:szCs w:val="24"/>
        </w:rPr>
        <w:t>b</w:t>
      </w:r>
      <w:r w:rsidRPr="00F945F2">
        <w:rPr>
          <w:rFonts w:ascii="Futura Md" w:eastAsia="Times New Roman" w:hAnsi="Futura Md" w:cs="Times New Roman"/>
          <w:sz w:val="24"/>
          <w:szCs w:val="24"/>
        </w:rPr>
        <w:t xml:space="preserve">énéficiaires dans la région de </w:t>
      </w:r>
      <w:r w:rsidRPr="00F945F2">
        <w:rPr>
          <w:rFonts w:ascii="Futura Md" w:eastAsia="Times New Roman" w:hAnsi="Futura Md" w:cs="Times New Roman"/>
          <w:b/>
          <w:bCs/>
          <w:sz w:val="24"/>
          <w:szCs w:val="24"/>
        </w:rPr>
        <w:t>Sfax</w:t>
      </w:r>
      <w:r>
        <w:rPr>
          <w:rFonts w:ascii="Futura Md" w:eastAsia="Times New Roman" w:hAnsi="Futura Md" w:cs="Times New Roman"/>
          <w:b/>
          <w:bCs/>
          <w:sz w:val="24"/>
          <w:szCs w:val="24"/>
        </w:rPr>
        <w:t xml:space="preserve"> (Route </w:t>
      </w:r>
      <w:proofErr w:type="spellStart"/>
      <w:r>
        <w:rPr>
          <w:rFonts w:ascii="Futura Md" w:eastAsia="Times New Roman" w:hAnsi="Futura Md" w:cs="Times New Roman"/>
          <w:b/>
          <w:bCs/>
          <w:sz w:val="24"/>
          <w:szCs w:val="24"/>
        </w:rPr>
        <w:t>Manzel</w:t>
      </w:r>
      <w:proofErr w:type="spellEnd"/>
      <w:r>
        <w:rPr>
          <w:rFonts w:ascii="Futura Md" w:eastAsia="Times New Roman" w:hAnsi="Futura Md" w:cs="Times New Roman"/>
          <w:b/>
          <w:bCs/>
          <w:sz w:val="24"/>
          <w:szCs w:val="24"/>
        </w:rPr>
        <w:t xml:space="preserve"> </w:t>
      </w:r>
      <w:proofErr w:type="spellStart"/>
      <w:r>
        <w:rPr>
          <w:rFonts w:ascii="Futura Md" w:eastAsia="Times New Roman" w:hAnsi="Futura Md" w:cs="Times New Roman"/>
          <w:b/>
          <w:bCs/>
          <w:sz w:val="24"/>
          <w:szCs w:val="24"/>
        </w:rPr>
        <w:t>Chaker</w:t>
      </w:r>
      <w:proofErr w:type="spellEnd"/>
      <w:r>
        <w:rPr>
          <w:rFonts w:ascii="Futura Md" w:eastAsia="Times New Roman" w:hAnsi="Futura Md" w:cs="Times New Roman"/>
          <w:b/>
          <w:bCs/>
          <w:sz w:val="24"/>
          <w:szCs w:val="24"/>
        </w:rPr>
        <w:t>)</w:t>
      </w:r>
      <w:r w:rsidRPr="00F945F2">
        <w:rPr>
          <w:rFonts w:ascii="Futura Md" w:eastAsia="Times New Roman" w:hAnsi="Futura Md" w:cs="Times New Roman"/>
          <w:b/>
          <w:bCs/>
          <w:sz w:val="24"/>
          <w:szCs w:val="24"/>
        </w:rPr>
        <w:t>.</w:t>
      </w:r>
    </w:p>
    <w:bookmarkEnd w:id="0"/>
    <w:p w14:paraId="5648C50A" w14:textId="77777777" w:rsidR="007530DF" w:rsidRDefault="007530DF" w:rsidP="007530DF">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Article 3 : Présentation de l’offre :</w:t>
      </w:r>
    </w:p>
    <w:p w14:paraId="40BBF171" w14:textId="77777777" w:rsidR="007530DF" w:rsidRDefault="007530DF" w:rsidP="007530DF">
      <w:pPr>
        <w:rPr>
          <w:rFonts w:ascii="Futura Md" w:eastAsia="Times New Roman" w:hAnsi="Futura Md" w:cs="Times New Roman"/>
          <w:sz w:val="24"/>
          <w:szCs w:val="24"/>
        </w:rPr>
      </w:pPr>
      <w:r>
        <w:rPr>
          <w:rFonts w:ascii="Futura Md" w:eastAsia="Times New Roman" w:hAnsi="Futura Md" w:cs="Times New Roman"/>
          <w:sz w:val="24"/>
          <w:szCs w:val="24"/>
        </w:rPr>
        <w:t>Le soumissionnaire doit parvenir dans son offre les éléments suivants :</w:t>
      </w:r>
    </w:p>
    <w:p w14:paraId="052A499B" w14:textId="77777777" w:rsidR="007530DF" w:rsidRPr="00061B68" w:rsidRDefault="007530DF" w:rsidP="007530DF">
      <w:pPr>
        <w:rPr>
          <w:rFonts w:ascii="Futura Md" w:eastAsia="Times New Roman" w:hAnsi="Futura Md" w:cs="Times New Roman"/>
          <w:b/>
          <w:bCs/>
          <w:sz w:val="24"/>
          <w:szCs w:val="24"/>
        </w:rPr>
      </w:pPr>
      <w:r>
        <w:rPr>
          <w:rFonts w:ascii="Futura Md" w:eastAsia="Times New Roman" w:hAnsi="Futura Md" w:cs="Times New Roman"/>
          <w:b/>
          <w:bCs/>
          <w:sz w:val="24"/>
          <w:szCs w:val="24"/>
        </w:rPr>
        <w:t>1</w:t>
      </w:r>
      <w:r w:rsidRPr="00061B68">
        <w:rPr>
          <w:rFonts w:ascii="Futura Md" w:eastAsia="Times New Roman" w:hAnsi="Futura Md" w:cs="Times New Roman"/>
          <w:b/>
          <w:bCs/>
          <w:sz w:val="24"/>
          <w:szCs w:val="24"/>
        </w:rPr>
        <w:t>-) Un offre technique contenant :</w:t>
      </w:r>
    </w:p>
    <w:p w14:paraId="425672B6" w14:textId="28F296CB" w:rsidR="007530DF" w:rsidRPr="00061B68" w:rsidRDefault="007530DF" w:rsidP="007530DF">
      <w:pPr>
        <w:rPr>
          <w:rFonts w:ascii="Futura Md" w:eastAsia="Times New Roman" w:hAnsi="Futura Md" w:cs="Times New Roman"/>
          <w:b/>
          <w:bCs/>
        </w:rPr>
      </w:pPr>
      <w:r>
        <w:rPr>
          <w:rFonts w:ascii="Futura Md" w:eastAsia="Times New Roman" w:hAnsi="Futura Md" w:cs="Times New Roman"/>
          <w:b/>
          <w:bCs/>
        </w:rPr>
        <w:lastRenderedPageBreak/>
        <w:t>1</w:t>
      </w:r>
      <w:r w:rsidRPr="00061B68">
        <w:rPr>
          <w:rFonts w:ascii="Futura Md" w:eastAsia="Times New Roman" w:hAnsi="Futura Md" w:cs="Times New Roman"/>
          <w:b/>
          <w:bCs/>
        </w:rPr>
        <w:t xml:space="preserve">.1 </w:t>
      </w:r>
      <w:r w:rsidRPr="00061B68">
        <w:rPr>
          <w:rFonts w:ascii="Futura Md" w:eastAsia="Times New Roman" w:hAnsi="Futura Md" w:cs="Times New Roman"/>
          <w:sz w:val="24"/>
          <w:szCs w:val="24"/>
        </w:rPr>
        <w:t xml:space="preserve">Patente </w:t>
      </w:r>
      <w:r>
        <w:rPr>
          <w:rFonts w:ascii="Futura Md" w:eastAsia="Times New Roman" w:hAnsi="Futura Md" w:cs="Times New Roman"/>
          <w:sz w:val="24"/>
          <w:szCs w:val="24"/>
        </w:rPr>
        <w:t>la pharmacie</w:t>
      </w:r>
      <w:r w:rsidRPr="00061B68">
        <w:rPr>
          <w:rFonts w:ascii="Futura Md" w:eastAsia="Times New Roman" w:hAnsi="Futura Md" w:cs="Times New Roman"/>
          <w:sz w:val="24"/>
          <w:szCs w:val="24"/>
        </w:rPr>
        <w:t>.</w:t>
      </w:r>
    </w:p>
    <w:p w14:paraId="097B7AD3" w14:textId="2421B906" w:rsidR="007530DF" w:rsidRDefault="007530DF" w:rsidP="007530DF">
      <w:pPr>
        <w:rPr>
          <w:rFonts w:ascii="Futura Md" w:eastAsia="Times New Roman" w:hAnsi="Futura Md" w:cs="Times New Roman"/>
          <w:sz w:val="24"/>
          <w:szCs w:val="24"/>
        </w:rPr>
      </w:pPr>
      <w:r>
        <w:rPr>
          <w:rFonts w:ascii="Futura Md" w:eastAsia="Times New Roman" w:hAnsi="Futura Md" w:cs="Times New Roman"/>
          <w:b/>
          <w:bCs/>
          <w:sz w:val="24"/>
          <w:szCs w:val="24"/>
        </w:rPr>
        <w:t>1</w:t>
      </w:r>
      <w:r w:rsidRPr="00061B68">
        <w:rPr>
          <w:rFonts w:ascii="Futura Md" w:eastAsia="Times New Roman" w:hAnsi="Futura Md" w:cs="Times New Roman"/>
          <w:b/>
          <w:bCs/>
          <w:sz w:val="24"/>
          <w:szCs w:val="24"/>
        </w:rPr>
        <w:t>.2</w:t>
      </w:r>
      <w:r>
        <w:rPr>
          <w:rFonts w:ascii="Futura Md" w:eastAsia="Times New Roman" w:hAnsi="Futura Md" w:cs="Times New Roman"/>
          <w:sz w:val="24"/>
          <w:szCs w:val="24"/>
        </w:rPr>
        <w:t xml:space="preserve"> Présentation de la pharmacie toute en indiquant les points suivants :</w:t>
      </w:r>
    </w:p>
    <w:p w14:paraId="6123A7CC" w14:textId="1E1B825C" w:rsidR="007530DF" w:rsidRDefault="007530DF" w:rsidP="007530DF">
      <w:pPr>
        <w:pStyle w:val="Paragraphedeliste"/>
        <w:numPr>
          <w:ilvl w:val="0"/>
          <w:numId w:val="1"/>
        </w:numPr>
        <w:rPr>
          <w:rFonts w:ascii="Futura Md" w:eastAsia="Times New Roman" w:hAnsi="Futura Md" w:cs="Times New Roman"/>
          <w:sz w:val="24"/>
          <w:szCs w:val="24"/>
        </w:rPr>
      </w:pPr>
      <w:r>
        <w:rPr>
          <w:rFonts w:ascii="Futura Md" w:eastAsia="Times New Roman" w:hAnsi="Futura Md" w:cs="Times New Roman"/>
          <w:sz w:val="24"/>
          <w:szCs w:val="24"/>
        </w:rPr>
        <w:t>L’expérience</w:t>
      </w:r>
    </w:p>
    <w:p w14:paraId="2064B986" w14:textId="5CF3E39C" w:rsidR="00A7634C" w:rsidRPr="00A7634C" w:rsidRDefault="00A7634C" w:rsidP="00A7634C">
      <w:pPr>
        <w:pStyle w:val="Paragraphedeliste"/>
        <w:numPr>
          <w:ilvl w:val="0"/>
          <w:numId w:val="1"/>
        </w:numPr>
        <w:rPr>
          <w:rFonts w:ascii="Futura Md" w:eastAsia="Times New Roman" w:hAnsi="Futura Md" w:cs="Times New Roman"/>
          <w:sz w:val="24"/>
          <w:szCs w:val="24"/>
        </w:rPr>
      </w:pPr>
      <w:r w:rsidRPr="00A7634C">
        <w:rPr>
          <w:rFonts w:ascii="Futura Md" w:eastAsia="Times New Roman" w:hAnsi="Futura Md" w:cs="Times New Roman"/>
          <w:sz w:val="24"/>
          <w:szCs w:val="24"/>
        </w:rPr>
        <w:t>Pharmacie du jour</w:t>
      </w:r>
    </w:p>
    <w:p w14:paraId="2FE93153" w14:textId="0477CFB3" w:rsidR="007530DF" w:rsidRDefault="007530DF" w:rsidP="007530DF">
      <w:pPr>
        <w:pStyle w:val="Paragraphedeliste"/>
        <w:numPr>
          <w:ilvl w:val="0"/>
          <w:numId w:val="1"/>
        </w:numPr>
        <w:rPr>
          <w:rFonts w:ascii="Futura Md" w:eastAsia="Times New Roman" w:hAnsi="Futura Md" w:cs="Times New Roman"/>
          <w:sz w:val="24"/>
          <w:szCs w:val="24"/>
        </w:rPr>
      </w:pPr>
      <w:r w:rsidRPr="00061B68">
        <w:rPr>
          <w:rFonts w:ascii="Futura Md" w:eastAsia="Times New Roman" w:hAnsi="Futura Md" w:cs="Times New Roman"/>
          <w:sz w:val="24"/>
          <w:szCs w:val="24"/>
        </w:rPr>
        <w:t>L’emplacement géographique d</w:t>
      </w:r>
      <w:r>
        <w:rPr>
          <w:rFonts w:ascii="Futura Md" w:eastAsia="Times New Roman" w:hAnsi="Futura Md" w:cs="Times New Roman"/>
          <w:sz w:val="24"/>
          <w:szCs w:val="24"/>
        </w:rPr>
        <w:t>e la pharmacie</w:t>
      </w:r>
    </w:p>
    <w:p w14:paraId="3D69B9DB" w14:textId="512BF9D3" w:rsidR="007530DF" w:rsidRDefault="007530DF" w:rsidP="007530DF">
      <w:pPr>
        <w:pStyle w:val="Paragraphedeliste"/>
        <w:numPr>
          <w:ilvl w:val="0"/>
          <w:numId w:val="1"/>
        </w:numPr>
        <w:rPr>
          <w:rFonts w:ascii="Futura Md" w:eastAsia="Times New Roman" w:hAnsi="Futura Md" w:cs="Times New Roman"/>
          <w:sz w:val="24"/>
          <w:szCs w:val="24"/>
        </w:rPr>
      </w:pPr>
      <w:r w:rsidRPr="00061B68">
        <w:rPr>
          <w:rFonts w:ascii="Futura Md" w:eastAsia="Times New Roman" w:hAnsi="Futura Md" w:cs="Times New Roman"/>
          <w:sz w:val="24"/>
          <w:szCs w:val="24"/>
        </w:rPr>
        <w:t xml:space="preserve">Les qualités </w:t>
      </w:r>
      <w:r>
        <w:rPr>
          <w:rFonts w:ascii="Futura Md" w:eastAsia="Times New Roman" w:hAnsi="Futura Md" w:cs="Times New Roman"/>
          <w:sz w:val="24"/>
          <w:szCs w:val="24"/>
        </w:rPr>
        <w:t xml:space="preserve">du </w:t>
      </w:r>
      <w:r w:rsidRPr="00061B68">
        <w:rPr>
          <w:rFonts w:ascii="Futura Md" w:eastAsia="Times New Roman" w:hAnsi="Futura Md" w:cs="Times New Roman"/>
          <w:sz w:val="24"/>
          <w:szCs w:val="24"/>
        </w:rPr>
        <w:t xml:space="preserve">personnel </w:t>
      </w:r>
      <w:r>
        <w:rPr>
          <w:rFonts w:ascii="Futura Md" w:eastAsia="Times New Roman" w:hAnsi="Futura Md" w:cs="Times New Roman"/>
          <w:sz w:val="24"/>
          <w:szCs w:val="24"/>
        </w:rPr>
        <w:t>…</w:t>
      </w:r>
      <w:proofErr w:type="spellStart"/>
      <w:r>
        <w:rPr>
          <w:rFonts w:ascii="Futura Md" w:eastAsia="Times New Roman" w:hAnsi="Futura Md" w:cs="Times New Roman"/>
          <w:sz w:val="24"/>
          <w:szCs w:val="24"/>
        </w:rPr>
        <w:t>Etc</w:t>
      </w:r>
      <w:proofErr w:type="spellEnd"/>
    </w:p>
    <w:p w14:paraId="1F1BF61C" w14:textId="0EBD5D93" w:rsidR="00A7634C" w:rsidRPr="00B62768" w:rsidRDefault="00A7634C" w:rsidP="007530DF">
      <w:pPr>
        <w:pStyle w:val="Paragraphedeliste"/>
        <w:numPr>
          <w:ilvl w:val="0"/>
          <w:numId w:val="1"/>
        </w:numPr>
        <w:rPr>
          <w:rFonts w:ascii="Futura Md" w:eastAsia="Times New Roman" w:hAnsi="Futura Md" w:cs="Times New Roman"/>
          <w:sz w:val="24"/>
          <w:szCs w:val="24"/>
        </w:rPr>
      </w:pPr>
      <w:r w:rsidRPr="00A7634C">
        <w:rPr>
          <w:rFonts w:ascii="Futura Md" w:eastAsia="Times New Roman" w:hAnsi="Futura Md" w:cs="Times New Roman"/>
          <w:sz w:val="24"/>
          <w:szCs w:val="24"/>
        </w:rPr>
        <w:t>Une pharmacie spacieuse et accueillante</w:t>
      </w:r>
    </w:p>
    <w:p w14:paraId="0367BA7B" w14:textId="77777777" w:rsidR="007530DF" w:rsidRPr="00061B68" w:rsidRDefault="007530DF" w:rsidP="007530DF">
      <w:pPr>
        <w:pStyle w:val="Paragraphedeliste"/>
        <w:rPr>
          <w:rFonts w:ascii="Futura Md" w:eastAsia="Times New Roman" w:hAnsi="Futura Md" w:cs="Times New Roman"/>
          <w:sz w:val="24"/>
          <w:szCs w:val="24"/>
        </w:rPr>
      </w:pPr>
    </w:p>
    <w:p w14:paraId="20160C6E" w14:textId="77777777" w:rsidR="007530DF" w:rsidRDefault="007530DF" w:rsidP="007530DF">
      <w:pPr>
        <w:rPr>
          <w:rFonts w:ascii="Futura Md" w:eastAsia="Times New Roman" w:hAnsi="Futura Md" w:cs="Times New Roman"/>
          <w:sz w:val="24"/>
          <w:szCs w:val="24"/>
        </w:rPr>
      </w:pPr>
      <w:r w:rsidRPr="00061B68">
        <w:rPr>
          <w:rFonts w:ascii="Futura Md" w:eastAsia="Times New Roman" w:hAnsi="Futura Md" w:cs="Times New Roman"/>
          <w:b/>
          <w:bCs/>
          <w:sz w:val="24"/>
          <w:szCs w:val="24"/>
        </w:rPr>
        <w:t>2.3</w:t>
      </w:r>
      <w:r>
        <w:rPr>
          <w:rFonts w:ascii="Futura Md" w:eastAsia="Times New Roman" w:hAnsi="Futura Md" w:cs="Times New Roman"/>
          <w:sz w:val="24"/>
          <w:szCs w:val="24"/>
        </w:rPr>
        <w:t xml:space="preserve"> La méthodologie de travail envisagée pour conduire la mission toute en indiquant les points suivants :</w:t>
      </w:r>
    </w:p>
    <w:p w14:paraId="36DFCDB9" w14:textId="77777777" w:rsidR="007530DF" w:rsidRPr="00061B68" w:rsidRDefault="007530DF" w:rsidP="007530DF">
      <w:pPr>
        <w:pStyle w:val="Paragraphedeliste"/>
        <w:numPr>
          <w:ilvl w:val="0"/>
          <w:numId w:val="1"/>
        </w:numPr>
        <w:rPr>
          <w:rFonts w:ascii="Futura Md" w:eastAsia="Times New Roman" w:hAnsi="Futura Md" w:cs="Times New Roman"/>
          <w:sz w:val="24"/>
          <w:szCs w:val="24"/>
        </w:rPr>
      </w:pPr>
      <w:r w:rsidRPr="00061B68">
        <w:rPr>
          <w:rFonts w:ascii="Futura Md" w:eastAsia="Times New Roman" w:hAnsi="Futura Md" w:cs="Times New Roman"/>
          <w:sz w:val="24"/>
          <w:szCs w:val="24"/>
        </w:rPr>
        <w:t>Modalité de paiement</w:t>
      </w:r>
    </w:p>
    <w:p w14:paraId="2DF2813D" w14:textId="7B4BEB62" w:rsidR="00A7634C" w:rsidRPr="00A7634C" w:rsidRDefault="00A7634C" w:rsidP="00A7634C">
      <w:pPr>
        <w:pStyle w:val="Paragraphedeliste"/>
        <w:numPr>
          <w:ilvl w:val="0"/>
          <w:numId w:val="1"/>
        </w:numPr>
        <w:rPr>
          <w:rFonts w:ascii="Futura Md" w:eastAsia="Times New Roman" w:hAnsi="Futura Md" w:cs="Times New Roman"/>
          <w:sz w:val="24"/>
          <w:szCs w:val="24"/>
        </w:rPr>
      </w:pPr>
      <w:r w:rsidRPr="00A7634C">
        <w:rPr>
          <w:rFonts w:ascii="Futura Md" w:eastAsia="Times New Roman" w:hAnsi="Futura Md" w:cs="Times New Roman"/>
          <w:sz w:val="24"/>
          <w:szCs w:val="24"/>
        </w:rPr>
        <w:t>Des conseils adaptés</w:t>
      </w:r>
    </w:p>
    <w:p w14:paraId="4B54BDDA" w14:textId="1C3368E5" w:rsidR="00A7634C" w:rsidRPr="00A7634C" w:rsidRDefault="00A7634C" w:rsidP="00A7634C">
      <w:pPr>
        <w:pStyle w:val="Paragraphedeliste"/>
        <w:numPr>
          <w:ilvl w:val="0"/>
          <w:numId w:val="1"/>
        </w:numPr>
        <w:rPr>
          <w:rFonts w:ascii="Futura Md" w:eastAsia="Times New Roman" w:hAnsi="Futura Md" w:cs="Times New Roman"/>
          <w:sz w:val="24"/>
          <w:szCs w:val="24"/>
        </w:rPr>
      </w:pPr>
      <w:r w:rsidRPr="00A7634C">
        <w:rPr>
          <w:rFonts w:ascii="Futura Md" w:eastAsia="Times New Roman" w:hAnsi="Futura Md" w:cs="Times New Roman"/>
          <w:sz w:val="24"/>
          <w:szCs w:val="24"/>
        </w:rPr>
        <w:t>Maintenir un stock permanent de médicaments consommables essentiels</w:t>
      </w:r>
    </w:p>
    <w:p w14:paraId="0D0432FC" w14:textId="7BAFA3FF" w:rsidR="00A7634C" w:rsidRPr="00A7634C" w:rsidRDefault="00A7634C" w:rsidP="00A7634C">
      <w:pPr>
        <w:pStyle w:val="Paragraphedeliste"/>
        <w:numPr>
          <w:ilvl w:val="0"/>
          <w:numId w:val="1"/>
        </w:numPr>
        <w:rPr>
          <w:rFonts w:ascii="Futura Md" w:eastAsia="Times New Roman" w:hAnsi="Futura Md" w:cs="Times New Roman"/>
          <w:sz w:val="24"/>
          <w:szCs w:val="24"/>
        </w:rPr>
      </w:pPr>
      <w:r w:rsidRPr="00A7634C">
        <w:rPr>
          <w:rFonts w:ascii="Futura Md" w:eastAsia="Times New Roman" w:hAnsi="Futura Md" w:cs="Times New Roman"/>
          <w:sz w:val="24"/>
          <w:szCs w:val="24"/>
        </w:rPr>
        <w:t>La rapidité à avoir la totalité de la commande</w:t>
      </w:r>
    </w:p>
    <w:p w14:paraId="75249867" w14:textId="11BB9C3C" w:rsidR="00A7634C" w:rsidRPr="00A7634C" w:rsidRDefault="00A7634C" w:rsidP="00A7634C">
      <w:pPr>
        <w:pStyle w:val="Paragraphedeliste"/>
        <w:rPr>
          <w:rFonts w:ascii="Futura Md" w:eastAsia="Times New Roman" w:hAnsi="Futura Md" w:cs="Times New Roman"/>
          <w:sz w:val="24"/>
          <w:szCs w:val="24"/>
        </w:rPr>
      </w:pPr>
      <w:r w:rsidRPr="00A7634C">
        <w:rPr>
          <w:rFonts w:ascii="Futura Md" w:eastAsia="Times New Roman" w:hAnsi="Futura Md" w:cs="Times New Roman"/>
          <w:sz w:val="24"/>
          <w:szCs w:val="24"/>
        </w:rPr>
        <w:tab/>
      </w:r>
    </w:p>
    <w:p w14:paraId="43CB6950" w14:textId="77777777" w:rsidR="00A7634C" w:rsidRPr="0020024F" w:rsidRDefault="00A7634C" w:rsidP="00A7634C">
      <w:pPr>
        <w:pStyle w:val="Paragraphedeliste"/>
        <w:rPr>
          <w:rFonts w:ascii="Futura Md" w:eastAsia="Times New Roman" w:hAnsi="Futura Md" w:cs="Times New Roman"/>
          <w:sz w:val="24"/>
          <w:szCs w:val="24"/>
        </w:rPr>
      </w:pPr>
    </w:p>
    <w:p w14:paraId="3DC6A709" w14:textId="77777777" w:rsidR="007530DF" w:rsidRPr="00061B68" w:rsidRDefault="007530DF" w:rsidP="007530DF">
      <w:pPr>
        <w:pStyle w:val="Paragraphedeliste"/>
        <w:rPr>
          <w:rFonts w:ascii="Futura Md" w:eastAsia="Times New Roman" w:hAnsi="Futura Md" w:cs="Times New Roman"/>
          <w:sz w:val="24"/>
          <w:szCs w:val="24"/>
        </w:rPr>
      </w:pPr>
    </w:p>
    <w:p w14:paraId="0902EC59" w14:textId="29E61AD9" w:rsidR="007530DF" w:rsidRPr="00FD563C" w:rsidRDefault="007530DF" w:rsidP="007530DF">
      <w:pPr>
        <w:rPr>
          <w:rFonts w:ascii="Futura Md" w:eastAsia="Times New Roman" w:hAnsi="Futura Md" w:cs="Times New Roman"/>
          <w:b/>
          <w:bCs/>
          <w:sz w:val="24"/>
          <w:szCs w:val="24"/>
        </w:rPr>
      </w:pPr>
      <w:r>
        <w:rPr>
          <w:rFonts w:ascii="Futura Md" w:eastAsia="Times New Roman" w:hAnsi="Futura Md" w:cs="Times New Roman"/>
          <w:b/>
          <w:bCs/>
          <w:sz w:val="24"/>
          <w:szCs w:val="24"/>
        </w:rPr>
        <w:t>2.4</w:t>
      </w:r>
      <w:r w:rsidRPr="00061B68">
        <w:rPr>
          <w:rFonts w:ascii="Futura Md" w:eastAsia="Times New Roman" w:hAnsi="Futura Md" w:cs="Times New Roman"/>
          <w:b/>
          <w:bCs/>
          <w:sz w:val="24"/>
          <w:szCs w:val="24"/>
        </w:rPr>
        <w:t xml:space="preserve"> </w:t>
      </w:r>
      <w:r w:rsidRPr="00061B68">
        <w:rPr>
          <w:rFonts w:ascii="Futura Md" w:eastAsia="Times New Roman" w:hAnsi="Futura Md" w:cs="Times New Roman"/>
          <w:sz w:val="24"/>
          <w:szCs w:val="24"/>
        </w:rPr>
        <w:t>Curriculum vitae du</w:t>
      </w:r>
      <w:r>
        <w:rPr>
          <w:rFonts w:ascii="Futura Md" w:eastAsia="Times New Roman" w:hAnsi="Futura Md" w:cs="Times New Roman"/>
          <w:sz w:val="24"/>
          <w:szCs w:val="24"/>
        </w:rPr>
        <w:t xml:space="preserve"> pharmacien.</w:t>
      </w:r>
    </w:p>
    <w:p w14:paraId="5031D145" w14:textId="77777777" w:rsidR="007530DF" w:rsidRDefault="007530DF" w:rsidP="007530DF">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 xml:space="preserve">Article 4 : Durée De La mission </w:t>
      </w:r>
    </w:p>
    <w:p w14:paraId="22363416" w14:textId="77777777" w:rsidR="007530DF" w:rsidRPr="005714D6" w:rsidRDefault="007530DF" w:rsidP="007530DF">
      <w:pPr>
        <w:pStyle w:val="Titre3"/>
        <w:shd w:val="clear" w:color="auto" w:fill="FFFFFF"/>
        <w:spacing w:after="150" w:afterAutospacing="0"/>
        <w:jc w:val="both"/>
        <w:rPr>
          <w:rFonts w:ascii="Futura Md" w:hAnsi="Futura Md"/>
          <w:b w:val="0"/>
          <w:bCs w:val="0"/>
          <w:sz w:val="24"/>
          <w:szCs w:val="24"/>
          <w:lang w:val="fr-FR"/>
        </w:rPr>
      </w:pPr>
      <w:r>
        <w:rPr>
          <w:rFonts w:ascii="Futura Md" w:hAnsi="Futura Md"/>
          <w:b w:val="0"/>
          <w:bCs w:val="0"/>
          <w:sz w:val="24"/>
          <w:szCs w:val="24"/>
          <w:lang w:val="fr-FR"/>
        </w:rPr>
        <w:t>La prestation des services est prévue pour une durée d’une année renouvelable une seule fois.</w:t>
      </w:r>
    </w:p>
    <w:p w14:paraId="1478F8AD" w14:textId="77777777" w:rsidR="007530DF" w:rsidRDefault="007530DF" w:rsidP="007530DF">
      <w:pPr>
        <w:pStyle w:val="Paragraphedeliste"/>
        <w:spacing w:before="120" w:after="0" w:line="240" w:lineRule="auto"/>
        <w:jc w:val="both"/>
        <w:rPr>
          <w:rFonts w:ascii="Futura Md" w:eastAsia="Times New Roman" w:hAnsi="Futura Md" w:cs="Times New Roman"/>
          <w:sz w:val="24"/>
          <w:szCs w:val="24"/>
        </w:rPr>
      </w:pPr>
    </w:p>
    <w:p w14:paraId="7FE8BFAA" w14:textId="77777777" w:rsidR="007530DF" w:rsidRPr="004420D2" w:rsidRDefault="007530DF" w:rsidP="007530DF">
      <w:pPr>
        <w:rPr>
          <w:rFonts w:ascii="Futura Md" w:eastAsia="Times New Roman" w:hAnsi="Futura Md" w:cs="Helvetica"/>
          <w:b/>
          <w:bCs/>
          <w:color w:val="4472C4" w:themeColor="accent1"/>
          <w:sz w:val="36"/>
          <w:szCs w:val="36"/>
        </w:rPr>
      </w:pPr>
      <w:r>
        <w:rPr>
          <w:rFonts w:ascii="Futura Md" w:eastAsia="Times New Roman" w:hAnsi="Futura Md" w:cs="Helvetica"/>
          <w:b/>
          <w:bCs/>
          <w:color w:val="4472C4" w:themeColor="accent1"/>
          <w:sz w:val="36"/>
          <w:szCs w:val="36"/>
        </w:rPr>
        <w:t xml:space="preserve">Article 5 : </w:t>
      </w:r>
      <w:r w:rsidRPr="004420D2">
        <w:rPr>
          <w:rFonts w:ascii="Futura Md" w:eastAsia="Times New Roman" w:hAnsi="Futura Md" w:cs="Helvetica"/>
          <w:b/>
          <w:bCs/>
          <w:color w:val="4472C4" w:themeColor="accent1"/>
          <w:sz w:val="36"/>
          <w:szCs w:val="36"/>
        </w:rPr>
        <w:t xml:space="preserve">Les critères </w:t>
      </w:r>
      <w:r>
        <w:rPr>
          <w:rFonts w:ascii="Futura Md" w:eastAsia="Times New Roman" w:hAnsi="Futura Md" w:cs="Helvetica"/>
          <w:b/>
          <w:bCs/>
          <w:color w:val="4472C4" w:themeColor="accent1"/>
          <w:sz w:val="36"/>
          <w:szCs w:val="36"/>
        </w:rPr>
        <w:t>d’évaluation des offres :</w:t>
      </w:r>
    </w:p>
    <w:p w14:paraId="1F0DCD27" w14:textId="77777777" w:rsidR="007530DF" w:rsidRPr="00B62768" w:rsidRDefault="007530DF" w:rsidP="007530DF">
      <w:pPr>
        <w:shd w:val="clear" w:color="auto" w:fill="FFFFFF"/>
        <w:spacing w:after="150" w:line="240" w:lineRule="auto"/>
        <w:jc w:val="both"/>
        <w:rPr>
          <w:rFonts w:ascii="Futura Md" w:eastAsia="Times New Roman" w:hAnsi="Futura Md" w:cs="Times New Roman"/>
          <w:color w:val="333333"/>
          <w:sz w:val="26"/>
          <w:szCs w:val="26"/>
          <w:lang w:eastAsia="fr-FR"/>
        </w:rPr>
      </w:pPr>
      <w:r w:rsidRPr="00B62768">
        <w:rPr>
          <w:rFonts w:ascii="Futura Md" w:eastAsia="Times New Roman" w:hAnsi="Futura Md" w:cs="Times New Roman"/>
          <w:color w:val="333333"/>
          <w:sz w:val="26"/>
          <w:szCs w:val="26"/>
          <w:lang w:eastAsia="fr-FR"/>
        </w:rPr>
        <w:t xml:space="preserve">La grille d’analyse suivante permettra à </w:t>
      </w:r>
      <w:r>
        <w:rPr>
          <w:rFonts w:ascii="Futura Md" w:eastAsia="Times New Roman" w:hAnsi="Futura Md" w:cs="Times New Roman"/>
          <w:color w:val="333333"/>
          <w:sz w:val="26"/>
          <w:szCs w:val="26"/>
          <w:lang w:eastAsia="fr-FR"/>
        </w:rPr>
        <w:t>IRT</w:t>
      </w:r>
      <w:r w:rsidRPr="00B62768">
        <w:rPr>
          <w:rFonts w:ascii="Futura Md" w:eastAsia="Times New Roman" w:hAnsi="Futura Md" w:cs="Times New Roman"/>
          <w:color w:val="333333"/>
          <w:sz w:val="26"/>
          <w:szCs w:val="26"/>
          <w:lang w:eastAsia="fr-FR"/>
        </w:rPr>
        <w:t xml:space="preserve"> d’évaluer les offres réceptionnées. L’Organisation attribuera une certaine valeur à chaque critère. Sur base de l’évaluation de tous ces critères et tenant compte de la valeur attribuée à chacun, le marché sera attribué au soumissionnaire présentant l’</w:t>
      </w:r>
      <w:r w:rsidRPr="00B62768">
        <w:rPr>
          <w:rFonts w:ascii="Futura Md" w:eastAsia="Times New Roman" w:hAnsi="Futura Md" w:cs="Times New Roman"/>
          <w:b/>
          <w:bCs/>
          <w:color w:val="333333"/>
          <w:sz w:val="26"/>
          <w:szCs w:val="26"/>
          <w:lang w:eastAsia="fr-FR"/>
        </w:rPr>
        <w:t>offre la plus avantageuse</w:t>
      </w:r>
      <w:r w:rsidRPr="00B62768">
        <w:rPr>
          <w:rFonts w:ascii="Futura Md" w:eastAsia="Times New Roman" w:hAnsi="Futura Md" w:cs="Times New Roman"/>
          <w:color w:val="333333"/>
          <w:sz w:val="26"/>
          <w:szCs w:val="26"/>
          <w:lang w:eastAsia="fr-FR"/>
        </w:rPr>
        <w:t>.</w:t>
      </w:r>
    </w:p>
    <w:p w14:paraId="6F841653" w14:textId="77777777" w:rsidR="007530DF" w:rsidRDefault="007530DF" w:rsidP="007530DF">
      <w:pPr>
        <w:shd w:val="clear" w:color="auto" w:fill="FFFFFF"/>
        <w:spacing w:after="150" w:line="240" w:lineRule="auto"/>
        <w:jc w:val="both"/>
        <w:rPr>
          <w:rFonts w:ascii="Futura Md" w:eastAsia="Times New Roman" w:hAnsi="Futura Md" w:cs="Times New Roman"/>
          <w:color w:val="333333"/>
          <w:sz w:val="26"/>
          <w:szCs w:val="26"/>
          <w:lang w:eastAsia="fr-FR"/>
        </w:rPr>
      </w:pPr>
      <w:r w:rsidRPr="00B62768">
        <w:rPr>
          <w:rFonts w:ascii="Futura Md" w:eastAsia="Times New Roman" w:hAnsi="Futura Md" w:cs="Times New Roman"/>
          <w:color w:val="333333"/>
          <w:sz w:val="26"/>
          <w:szCs w:val="26"/>
          <w:lang w:eastAsia="fr-FR"/>
        </w:rPr>
        <w:t>Ces critères sont donnés à titre indicatif pour permettre aux candidats de rédiger une offre la plus complète possible.</w:t>
      </w:r>
      <w:r>
        <w:rPr>
          <w:rFonts w:ascii="Futura Md" w:eastAsia="Times New Roman" w:hAnsi="Futura Md" w:cs="Times New Roman"/>
          <w:color w:val="333333"/>
          <w:sz w:val="26"/>
          <w:szCs w:val="26"/>
          <w:lang w:eastAsia="fr-FR"/>
        </w:rPr>
        <w:t xml:space="preserve"> IRT </w:t>
      </w:r>
      <w:r w:rsidRPr="00B62768">
        <w:rPr>
          <w:rFonts w:ascii="Futura Md" w:eastAsia="Times New Roman" w:hAnsi="Futura Md" w:cs="Times New Roman"/>
          <w:color w:val="333333"/>
          <w:sz w:val="26"/>
          <w:szCs w:val="26"/>
          <w:lang w:eastAsia="fr-FR"/>
        </w:rPr>
        <w:t>se réserve le droit de modifier et/ou d’ajouter tous critères afin de rendre l’évaluation la plus significative possible.</w:t>
      </w:r>
    </w:p>
    <w:tbl>
      <w:tblPr>
        <w:tblStyle w:val="Grilledutableau"/>
        <w:tblW w:w="0" w:type="auto"/>
        <w:tblInd w:w="0" w:type="dxa"/>
        <w:tblLook w:val="04A0" w:firstRow="1" w:lastRow="0" w:firstColumn="1" w:lastColumn="0" w:noHBand="0" w:noVBand="1"/>
      </w:tblPr>
      <w:tblGrid>
        <w:gridCol w:w="846"/>
        <w:gridCol w:w="5387"/>
        <w:gridCol w:w="3117"/>
      </w:tblGrid>
      <w:tr w:rsidR="007530DF" w14:paraId="20EDDB45" w14:textId="77777777" w:rsidTr="004C2A5B">
        <w:tc>
          <w:tcPr>
            <w:tcW w:w="846" w:type="dxa"/>
            <w:shd w:val="clear" w:color="auto" w:fill="D9D9D9" w:themeFill="background1" w:themeFillShade="D9"/>
          </w:tcPr>
          <w:p w14:paraId="39596118" w14:textId="77777777" w:rsidR="007530DF" w:rsidRPr="00B62768" w:rsidRDefault="007530DF"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lastRenderedPageBreak/>
              <w:t>N°</w:t>
            </w:r>
          </w:p>
        </w:tc>
        <w:tc>
          <w:tcPr>
            <w:tcW w:w="5387" w:type="dxa"/>
            <w:shd w:val="clear" w:color="auto" w:fill="D9D9D9" w:themeFill="background1" w:themeFillShade="D9"/>
          </w:tcPr>
          <w:p w14:paraId="34EEA1C6" w14:textId="77777777" w:rsidR="007530DF" w:rsidRPr="00B62768" w:rsidRDefault="007530DF"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Description</w:t>
            </w:r>
          </w:p>
        </w:tc>
        <w:tc>
          <w:tcPr>
            <w:tcW w:w="3117" w:type="dxa"/>
            <w:shd w:val="clear" w:color="auto" w:fill="D9D9D9" w:themeFill="background1" w:themeFillShade="D9"/>
          </w:tcPr>
          <w:p w14:paraId="41C0EA6B" w14:textId="77777777" w:rsidR="007530DF" w:rsidRPr="00B62768" w:rsidRDefault="007530DF"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Pondération</w:t>
            </w:r>
          </w:p>
        </w:tc>
      </w:tr>
      <w:tr w:rsidR="007530DF" w14:paraId="782740CA" w14:textId="77777777" w:rsidTr="004C2A5B">
        <w:tc>
          <w:tcPr>
            <w:tcW w:w="846" w:type="dxa"/>
          </w:tcPr>
          <w:p w14:paraId="6001BC15"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p>
        </w:tc>
        <w:tc>
          <w:tcPr>
            <w:tcW w:w="5387" w:type="dxa"/>
          </w:tcPr>
          <w:p w14:paraId="3D995F8D"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Evaluation technique</w:t>
            </w:r>
          </w:p>
        </w:tc>
        <w:tc>
          <w:tcPr>
            <w:tcW w:w="3117" w:type="dxa"/>
          </w:tcPr>
          <w:p w14:paraId="3FF3699B" w14:textId="77777777" w:rsidR="007530DF" w:rsidRPr="00B62768" w:rsidRDefault="007530DF" w:rsidP="004C2A5B">
            <w:pPr>
              <w:spacing w:after="150" w:line="240" w:lineRule="auto"/>
              <w:jc w:val="both"/>
              <w:rPr>
                <w:rFonts w:ascii="Futura Md" w:eastAsia="Times New Roman" w:hAnsi="Futura Md" w:cs="Times New Roman"/>
                <w:b/>
                <w:bCs/>
                <w:color w:val="333333"/>
                <w:sz w:val="26"/>
                <w:szCs w:val="26"/>
                <w:lang w:eastAsia="fr-FR"/>
              </w:rPr>
            </w:pPr>
            <w:r w:rsidRPr="00B62768">
              <w:rPr>
                <w:rFonts w:ascii="Futura Md" w:eastAsia="Times New Roman" w:hAnsi="Futura Md" w:cs="Times New Roman"/>
                <w:b/>
                <w:bCs/>
                <w:color w:val="333333"/>
                <w:sz w:val="26"/>
                <w:szCs w:val="26"/>
                <w:lang w:eastAsia="fr-FR"/>
              </w:rPr>
              <w:t>/</w:t>
            </w:r>
            <w:r>
              <w:rPr>
                <w:rFonts w:ascii="Futura Md" w:eastAsia="Times New Roman" w:hAnsi="Futura Md" w:cs="Times New Roman"/>
                <w:b/>
                <w:bCs/>
                <w:color w:val="333333"/>
                <w:sz w:val="26"/>
                <w:szCs w:val="26"/>
                <w:lang w:eastAsia="fr-FR"/>
              </w:rPr>
              <w:t>100</w:t>
            </w:r>
          </w:p>
        </w:tc>
      </w:tr>
      <w:tr w:rsidR="007530DF" w14:paraId="2DF5D739" w14:textId="77777777" w:rsidTr="004C2A5B">
        <w:tc>
          <w:tcPr>
            <w:tcW w:w="846" w:type="dxa"/>
          </w:tcPr>
          <w:p w14:paraId="3E3C2D62"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2.2</w:t>
            </w:r>
          </w:p>
        </w:tc>
        <w:tc>
          <w:tcPr>
            <w:tcW w:w="5387" w:type="dxa"/>
          </w:tcPr>
          <w:p w14:paraId="25A5E0A5"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Emplacement géographique</w:t>
            </w:r>
          </w:p>
        </w:tc>
        <w:tc>
          <w:tcPr>
            <w:tcW w:w="3117" w:type="dxa"/>
          </w:tcPr>
          <w:p w14:paraId="67A7DDD3" w14:textId="24C32B70"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3</w:t>
            </w:r>
            <w:r w:rsidR="00A7634C">
              <w:rPr>
                <w:rFonts w:ascii="Futura Md" w:eastAsia="Times New Roman" w:hAnsi="Futura Md" w:cs="Times New Roman"/>
                <w:color w:val="333333"/>
                <w:sz w:val="26"/>
                <w:szCs w:val="26"/>
                <w:lang w:eastAsia="fr-FR"/>
              </w:rPr>
              <w:t>5</w:t>
            </w:r>
          </w:p>
        </w:tc>
      </w:tr>
      <w:tr w:rsidR="007530DF" w14:paraId="47C4F193" w14:textId="77777777" w:rsidTr="004C2A5B">
        <w:tc>
          <w:tcPr>
            <w:tcW w:w="846" w:type="dxa"/>
          </w:tcPr>
          <w:p w14:paraId="4B4E6AF1"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2.3</w:t>
            </w:r>
          </w:p>
        </w:tc>
        <w:tc>
          <w:tcPr>
            <w:tcW w:w="5387" w:type="dxa"/>
          </w:tcPr>
          <w:p w14:paraId="1A697319"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Méthodologie de travail</w:t>
            </w:r>
          </w:p>
        </w:tc>
        <w:tc>
          <w:tcPr>
            <w:tcW w:w="3117" w:type="dxa"/>
          </w:tcPr>
          <w:p w14:paraId="5A714DDD" w14:textId="20CB07E8" w:rsidR="007530DF" w:rsidRDefault="00A7634C"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w:t>
            </w:r>
            <w:r w:rsidR="003761DE">
              <w:rPr>
                <w:rFonts w:ascii="Futura Md" w:eastAsia="Times New Roman" w:hAnsi="Futura Md" w:cs="Times New Roman"/>
                <w:color w:val="333333"/>
                <w:sz w:val="26"/>
                <w:szCs w:val="26"/>
                <w:lang w:eastAsia="fr-FR"/>
              </w:rPr>
              <w:t>0</w:t>
            </w:r>
          </w:p>
        </w:tc>
      </w:tr>
      <w:tr w:rsidR="007530DF" w14:paraId="50E61609" w14:textId="77777777" w:rsidTr="004C2A5B">
        <w:tc>
          <w:tcPr>
            <w:tcW w:w="846" w:type="dxa"/>
          </w:tcPr>
          <w:p w14:paraId="69746985"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2.4</w:t>
            </w:r>
          </w:p>
        </w:tc>
        <w:tc>
          <w:tcPr>
            <w:tcW w:w="5387" w:type="dxa"/>
          </w:tcPr>
          <w:p w14:paraId="3200FA58"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Modalité de paiement</w:t>
            </w:r>
          </w:p>
        </w:tc>
        <w:tc>
          <w:tcPr>
            <w:tcW w:w="3117" w:type="dxa"/>
          </w:tcPr>
          <w:p w14:paraId="6A90D271" w14:textId="2940593D" w:rsidR="007530DF" w:rsidRDefault="00A7634C"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15</w:t>
            </w:r>
          </w:p>
        </w:tc>
      </w:tr>
      <w:tr w:rsidR="007530DF" w14:paraId="21ED81D3" w14:textId="77777777" w:rsidTr="004C2A5B">
        <w:tc>
          <w:tcPr>
            <w:tcW w:w="846" w:type="dxa"/>
          </w:tcPr>
          <w:p w14:paraId="53F9DC3A"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2.6</w:t>
            </w:r>
          </w:p>
        </w:tc>
        <w:tc>
          <w:tcPr>
            <w:tcW w:w="5387" w:type="dxa"/>
          </w:tcPr>
          <w:p w14:paraId="338286DF" w14:textId="1C742095" w:rsidR="007530DF" w:rsidRPr="006E7BC5" w:rsidRDefault="00A7634C" w:rsidP="003761DE">
            <w:pPr>
              <w:rPr>
                <w:rFonts w:ascii="Futura Md" w:eastAsia="Times New Roman" w:hAnsi="Futura Md" w:cs="Times New Roman"/>
                <w:sz w:val="24"/>
                <w:szCs w:val="24"/>
              </w:rPr>
            </w:pPr>
            <w:r w:rsidRPr="003761DE">
              <w:rPr>
                <w:rFonts w:ascii="Futura Md" w:eastAsia="Times New Roman" w:hAnsi="Futura Md" w:cs="Times New Roman"/>
                <w:sz w:val="24"/>
                <w:szCs w:val="24"/>
              </w:rPr>
              <w:t>La rapidité à avoir la totalité de la commande</w:t>
            </w:r>
            <w:r w:rsidR="003761DE">
              <w:rPr>
                <w:rFonts w:ascii="Futura Md" w:eastAsia="Times New Roman" w:hAnsi="Futura Md" w:cs="Times New Roman"/>
                <w:sz w:val="24"/>
                <w:szCs w:val="24"/>
              </w:rPr>
              <w:t xml:space="preserve"> et la disponibilité d’un </w:t>
            </w:r>
            <w:r w:rsidR="003761DE" w:rsidRPr="003761DE">
              <w:rPr>
                <w:rFonts w:ascii="Futura Md" w:eastAsia="Times New Roman" w:hAnsi="Futura Md" w:cs="Times New Roman"/>
                <w:sz w:val="24"/>
                <w:szCs w:val="24"/>
              </w:rPr>
              <w:t>stock permanent de médicaments consommables essentiels</w:t>
            </w:r>
          </w:p>
        </w:tc>
        <w:tc>
          <w:tcPr>
            <w:tcW w:w="3117" w:type="dxa"/>
          </w:tcPr>
          <w:p w14:paraId="317CF5C6" w14:textId="68BEA36F" w:rsidR="007530DF" w:rsidRDefault="00A7634C"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w:t>
            </w:r>
            <w:r w:rsidR="003761DE">
              <w:rPr>
                <w:rFonts w:ascii="Futura Md" w:eastAsia="Times New Roman" w:hAnsi="Futura Md" w:cs="Times New Roman"/>
                <w:color w:val="333333"/>
                <w:sz w:val="26"/>
                <w:szCs w:val="26"/>
                <w:lang w:eastAsia="fr-FR"/>
              </w:rPr>
              <w:t>5</w:t>
            </w:r>
          </w:p>
        </w:tc>
      </w:tr>
      <w:tr w:rsidR="007530DF" w14:paraId="6221122D" w14:textId="77777777" w:rsidTr="004C2A5B">
        <w:tc>
          <w:tcPr>
            <w:tcW w:w="846" w:type="dxa"/>
          </w:tcPr>
          <w:p w14:paraId="2F9A4DC6"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2.7</w:t>
            </w:r>
          </w:p>
        </w:tc>
        <w:tc>
          <w:tcPr>
            <w:tcW w:w="5387" w:type="dxa"/>
          </w:tcPr>
          <w:p w14:paraId="4DA681C4" w14:textId="77777777" w:rsidR="007530DF" w:rsidRPr="006E7BC5" w:rsidRDefault="007530DF" w:rsidP="004C2A5B">
            <w:pPr>
              <w:rPr>
                <w:rFonts w:ascii="Futura Md" w:eastAsia="Times New Roman" w:hAnsi="Futura Md" w:cs="Times New Roman"/>
                <w:sz w:val="24"/>
                <w:szCs w:val="24"/>
              </w:rPr>
            </w:pPr>
            <w:r>
              <w:rPr>
                <w:rFonts w:ascii="Futura Md" w:eastAsia="Times New Roman" w:hAnsi="Futura Md" w:cs="Times New Roman"/>
                <w:sz w:val="24"/>
                <w:szCs w:val="24"/>
              </w:rPr>
              <w:t>Présentation de l’offre</w:t>
            </w:r>
          </w:p>
        </w:tc>
        <w:tc>
          <w:tcPr>
            <w:tcW w:w="3117" w:type="dxa"/>
          </w:tcPr>
          <w:p w14:paraId="07CD1812" w14:textId="77777777" w:rsidR="007530DF" w:rsidRDefault="007530DF" w:rsidP="004C2A5B">
            <w:pPr>
              <w:spacing w:after="150" w:line="240" w:lineRule="auto"/>
              <w:jc w:val="both"/>
              <w:rPr>
                <w:rFonts w:ascii="Futura Md" w:eastAsia="Times New Roman" w:hAnsi="Futura Md" w:cs="Times New Roman"/>
                <w:color w:val="333333"/>
                <w:sz w:val="26"/>
                <w:szCs w:val="26"/>
                <w:lang w:eastAsia="fr-FR"/>
              </w:rPr>
            </w:pPr>
            <w:r>
              <w:rPr>
                <w:rFonts w:ascii="Futura Md" w:eastAsia="Times New Roman" w:hAnsi="Futura Md" w:cs="Times New Roman"/>
                <w:color w:val="333333"/>
                <w:sz w:val="26"/>
                <w:szCs w:val="26"/>
                <w:lang w:eastAsia="fr-FR"/>
              </w:rPr>
              <w:t>5</w:t>
            </w:r>
          </w:p>
        </w:tc>
      </w:tr>
    </w:tbl>
    <w:p w14:paraId="29C3258F" w14:textId="77777777" w:rsidR="007530DF" w:rsidRDefault="007530DF" w:rsidP="007530DF">
      <w:pPr>
        <w:rPr>
          <w:rFonts w:ascii="Futura Md" w:eastAsia="Times New Roman" w:hAnsi="Futura Md" w:cs="Times New Roman"/>
          <w:sz w:val="24"/>
          <w:szCs w:val="24"/>
        </w:rPr>
      </w:pPr>
    </w:p>
    <w:p w14:paraId="3E84B74A" w14:textId="77777777" w:rsidR="007530DF" w:rsidRDefault="007530DF" w:rsidP="007530DF">
      <w:pPr>
        <w:pStyle w:val="Titre3"/>
        <w:shd w:val="clear" w:color="auto" w:fill="FFFFFF"/>
        <w:spacing w:after="150" w:afterAutospacing="0"/>
        <w:jc w:val="both"/>
        <w:rPr>
          <w:rFonts w:ascii="Futura Md" w:hAnsi="Futura Md" w:cs="Helvetica"/>
          <w:color w:val="4472C4" w:themeColor="accent1"/>
          <w:sz w:val="36"/>
          <w:szCs w:val="36"/>
          <w:lang w:val="fr-FR"/>
        </w:rPr>
      </w:pPr>
      <w:r>
        <w:rPr>
          <w:rFonts w:ascii="Futura Md" w:hAnsi="Futura Md" w:cs="Helvetica"/>
          <w:color w:val="4472C4" w:themeColor="accent1"/>
          <w:sz w:val="36"/>
          <w:szCs w:val="36"/>
          <w:lang w:val="fr-FR"/>
        </w:rPr>
        <w:t>Article 6 : Date limite de réception des offres :</w:t>
      </w:r>
    </w:p>
    <w:p w14:paraId="047871A5" w14:textId="20F38BA4" w:rsidR="007530DF" w:rsidRPr="00BE7CE5" w:rsidRDefault="007530DF" w:rsidP="007530DF">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AE5C26">
        <w:rPr>
          <w:rFonts w:ascii="Futura Md" w:eastAsia="Times New Roman" w:hAnsi="Futura Md" w:cs="Times New Roman"/>
          <w:sz w:val="24"/>
          <w:szCs w:val="24"/>
        </w:rPr>
        <w:t xml:space="preserve">La date limite du dépôt/envoi des </w:t>
      </w:r>
      <w:r w:rsidRPr="00BE7CE5">
        <w:rPr>
          <w:rFonts w:ascii="Futura Md" w:eastAsia="Times New Roman" w:hAnsi="Futura Md" w:cs="Times New Roman"/>
          <w:sz w:val="24"/>
          <w:szCs w:val="24"/>
        </w:rPr>
        <w:t>propositions est</w:t>
      </w:r>
      <w:r w:rsidRPr="00AE5C26">
        <w:rPr>
          <w:rFonts w:ascii="Futura Md" w:eastAsia="Times New Roman" w:hAnsi="Futura Md" w:cs="Times New Roman"/>
          <w:sz w:val="24"/>
          <w:szCs w:val="24"/>
        </w:rPr>
        <w:t xml:space="preserve"> fixée au </w:t>
      </w:r>
      <w:r w:rsidR="00C160E3">
        <w:rPr>
          <w:rFonts w:ascii="Futura Md" w:eastAsia="Times New Roman" w:hAnsi="Futura Md" w:cs="Times New Roman"/>
          <w:sz w:val="24"/>
          <w:szCs w:val="24"/>
        </w:rPr>
        <w:t>Lundi</w:t>
      </w:r>
      <w:r w:rsidRPr="00BE7CE5">
        <w:rPr>
          <w:rFonts w:ascii="Futura Md" w:eastAsia="Times New Roman" w:hAnsi="Futura Md" w:cs="Times New Roman"/>
          <w:sz w:val="24"/>
          <w:szCs w:val="24"/>
        </w:rPr>
        <w:t xml:space="preserve"> </w:t>
      </w:r>
      <w:r w:rsidR="00C80128">
        <w:rPr>
          <w:rFonts w:ascii="Futura Md" w:eastAsia="Times New Roman" w:hAnsi="Futura Md" w:cs="Times New Roman"/>
          <w:sz w:val="24"/>
          <w:szCs w:val="24"/>
        </w:rPr>
        <w:t>06</w:t>
      </w:r>
      <w:r w:rsidRPr="00BE7CE5">
        <w:rPr>
          <w:rFonts w:ascii="Futura Md" w:eastAsia="Times New Roman" w:hAnsi="Futura Md" w:cs="Times New Roman"/>
          <w:sz w:val="24"/>
          <w:szCs w:val="24"/>
        </w:rPr>
        <w:t xml:space="preserve"> </w:t>
      </w:r>
      <w:r w:rsidR="00C160E3" w:rsidRPr="00C160E3">
        <w:rPr>
          <w:rFonts w:ascii="Futura Md" w:eastAsia="Times New Roman" w:hAnsi="Futura Md" w:cs="Times New Roman"/>
          <w:sz w:val="24"/>
          <w:szCs w:val="24"/>
        </w:rPr>
        <w:t>septembre</w:t>
      </w:r>
      <w:r w:rsidRPr="00BE7CE5">
        <w:rPr>
          <w:rFonts w:ascii="Futura Md" w:eastAsia="Times New Roman" w:hAnsi="Futura Md" w:cs="Times New Roman"/>
          <w:sz w:val="24"/>
          <w:szCs w:val="24"/>
        </w:rPr>
        <w:t xml:space="preserve"> 2021 à 10 heure d</w:t>
      </w:r>
      <w:r>
        <w:rPr>
          <w:rFonts w:ascii="Futura Md" w:eastAsia="Times New Roman" w:hAnsi="Futura Md" w:cs="Times New Roman"/>
          <w:sz w:val="24"/>
          <w:szCs w:val="24"/>
        </w:rPr>
        <w:t>u</w:t>
      </w:r>
      <w:r w:rsidRPr="00BE7CE5">
        <w:rPr>
          <w:rFonts w:ascii="Futura Md" w:eastAsia="Times New Roman" w:hAnsi="Futura Md" w:cs="Times New Roman"/>
          <w:sz w:val="24"/>
          <w:szCs w:val="24"/>
        </w:rPr>
        <w:t xml:space="preserve"> </w:t>
      </w:r>
      <w:r>
        <w:rPr>
          <w:rFonts w:ascii="Futura Md" w:eastAsia="Times New Roman" w:hAnsi="Futura Md" w:cs="Times New Roman"/>
          <w:sz w:val="24"/>
          <w:szCs w:val="24"/>
        </w:rPr>
        <w:t>m</w:t>
      </w:r>
      <w:r w:rsidRPr="00BE7CE5">
        <w:rPr>
          <w:rFonts w:ascii="Futura Md" w:eastAsia="Times New Roman" w:hAnsi="Futura Md" w:cs="Times New Roman"/>
          <w:sz w:val="24"/>
          <w:szCs w:val="24"/>
        </w:rPr>
        <w:t>atin.</w:t>
      </w:r>
    </w:p>
    <w:p w14:paraId="1BAC7FAA" w14:textId="77777777" w:rsidR="007530DF" w:rsidRPr="00BE7CE5" w:rsidRDefault="007530DF" w:rsidP="007530DF">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sz w:val="24"/>
          <w:szCs w:val="24"/>
        </w:rPr>
        <w:t xml:space="preserve">Le dépôt de dossier sera par émail ou sous plis fermés </w:t>
      </w:r>
      <w:r w:rsidRPr="00AE5C26">
        <w:rPr>
          <w:rFonts w:ascii="Futura Md" w:eastAsia="Times New Roman" w:hAnsi="Futura Md" w:cs="Times New Roman"/>
          <w:sz w:val="24"/>
          <w:szCs w:val="24"/>
        </w:rPr>
        <w:t>à l’adresse suivante :</w:t>
      </w:r>
    </w:p>
    <w:p w14:paraId="43AA637D" w14:textId="77777777" w:rsidR="007530DF" w:rsidRPr="00BE7CE5" w:rsidRDefault="007530DF" w:rsidP="007530DF">
      <w:pPr>
        <w:shd w:val="clear" w:color="auto" w:fill="FFFFFF"/>
        <w:spacing w:before="100" w:beforeAutospacing="1" w:after="100" w:afterAutospacing="1" w:line="240" w:lineRule="auto"/>
        <w:jc w:val="both"/>
        <w:rPr>
          <w:rFonts w:ascii="Futura Md" w:eastAsia="Times New Roman" w:hAnsi="Futura Md" w:cs="Times New Roman"/>
          <w:sz w:val="24"/>
          <w:szCs w:val="24"/>
        </w:rPr>
      </w:pPr>
      <w:r w:rsidRPr="00BE7CE5">
        <w:rPr>
          <w:rFonts w:ascii="Futura Md" w:eastAsia="Times New Roman" w:hAnsi="Futura Md" w:cs="Times New Roman"/>
          <w:b/>
          <w:bCs/>
          <w:sz w:val="24"/>
          <w:szCs w:val="24"/>
        </w:rPr>
        <w:t xml:space="preserve">Par Email : </w:t>
      </w:r>
      <w:hyperlink r:id="rId7" w:history="1">
        <w:r w:rsidRPr="00BE7CE5">
          <w:rPr>
            <w:rFonts w:ascii="Futura Md" w:hAnsi="Futura Md"/>
            <w:sz w:val="24"/>
            <w:szCs w:val="24"/>
          </w:rPr>
          <w:t>Tendering.Tunisia@islamic-relief.org.tn</w:t>
        </w:r>
      </w:hyperlink>
    </w:p>
    <w:p w14:paraId="7AB79E3B" w14:textId="77777777" w:rsidR="007530DF" w:rsidRPr="00BE7CE5" w:rsidRDefault="007530DF" w:rsidP="007530DF">
      <w:pPr>
        <w:shd w:val="clear" w:color="auto" w:fill="FFFFFF"/>
        <w:spacing w:before="100" w:beforeAutospacing="1" w:after="100" w:afterAutospacing="1" w:line="240" w:lineRule="auto"/>
        <w:jc w:val="both"/>
        <w:rPr>
          <w:rFonts w:ascii="Futura Md" w:eastAsia="Times New Roman" w:hAnsi="Futura Md" w:cs="Times New Roman"/>
          <w:b/>
          <w:bCs/>
          <w:sz w:val="24"/>
          <w:szCs w:val="24"/>
        </w:rPr>
      </w:pPr>
      <w:r w:rsidRPr="00BE7CE5">
        <w:rPr>
          <w:rFonts w:ascii="Futura Md" w:eastAsia="Times New Roman" w:hAnsi="Futura Md" w:cs="Times New Roman"/>
          <w:b/>
          <w:bCs/>
          <w:sz w:val="24"/>
          <w:szCs w:val="24"/>
        </w:rPr>
        <w:t>Ou sous plis fermés à l’adresse suivante :</w:t>
      </w:r>
    </w:p>
    <w:p w14:paraId="713E25E2" w14:textId="77777777" w:rsidR="007530DF" w:rsidRPr="00BE7CE5" w:rsidRDefault="007530DF" w:rsidP="007530DF">
      <w:pPr>
        <w:shd w:val="clear" w:color="auto" w:fill="FFFFFF"/>
        <w:spacing w:before="100" w:beforeAutospacing="1" w:after="100" w:afterAutospacing="1" w:line="240" w:lineRule="auto"/>
        <w:jc w:val="both"/>
        <w:rPr>
          <w:rFonts w:ascii="Futura Md" w:eastAsia="Times New Roman" w:hAnsi="Futura Md" w:cs="Times New Roman"/>
          <w:sz w:val="24"/>
          <w:szCs w:val="24"/>
        </w:rPr>
      </w:pPr>
      <w:proofErr w:type="spellStart"/>
      <w:r w:rsidRPr="00BE7CE5">
        <w:rPr>
          <w:rFonts w:ascii="Futura Md" w:eastAsia="Times New Roman" w:hAnsi="Futura Md" w:cs="Times New Roman"/>
          <w:sz w:val="24"/>
          <w:szCs w:val="24"/>
        </w:rPr>
        <w:t>Islamic</w:t>
      </w:r>
      <w:proofErr w:type="spellEnd"/>
      <w:r w:rsidRPr="00BE7CE5">
        <w:rPr>
          <w:rFonts w:ascii="Futura Md" w:eastAsia="Times New Roman" w:hAnsi="Futura Md" w:cs="Times New Roman"/>
          <w:sz w:val="24"/>
          <w:szCs w:val="24"/>
        </w:rPr>
        <w:t xml:space="preserve"> Relief </w:t>
      </w:r>
      <w:proofErr w:type="spellStart"/>
      <w:r w:rsidRPr="00BE7CE5">
        <w:rPr>
          <w:rFonts w:ascii="Futura Md" w:eastAsia="Times New Roman" w:hAnsi="Futura Md" w:cs="Times New Roman"/>
          <w:sz w:val="24"/>
          <w:szCs w:val="24"/>
        </w:rPr>
        <w:t>Tunisia</w:t>
      </w:r>
      <w:proofErr w:type="spellEnd"/>
      <w:r w:rsidRPr="00BE7CE5">
        <w:rPr>
          <w:rFonts w:ascii="Futura Md" w:eastAsia="Times New Roman" w:hAnsi="Futura Md" w:cs="Times New Roman"/>
          <w:sz w:val="24"/>
          <w:szCs w:val="24"/>
        </w:rPr>
        <w:t xml:space="preserve">-Rue Tanganyika, résidence du lac, Bloc H, 3éme </w:t>
      </w:r>
      <w:proofErr w:type="gramStart"/>
      <w:r w:rsidRPr="00BE7CE5">
        <w:rPr>
          <w:rFonts w:ascii="Futura Md" w:eastAsia="Times New Roman" w:hAnsi="Futura Md" w:cs="Times New Roman"/>
          <w:sz w:val="24"/>
          <w:szCs w:val="24"/>
        </w:rPr>
        <w:t>étage ,Berges</w:t>
      </w:r>
      <w:proofErr w:type="gramEnd"/>
      <w:r w:rsidRPr="00BE7CE5">
        <w:rPr>
          <w:rFonts w:ascii="Futura Md" w:eastAsia="Times New Roman" w:hAnsi="Futura Md" w:cs="Times New Roman"/>
          <w:sz w:val="24"/>
          <w:szCs w:val="24"/>
        </w:rPr>
        <w:t xml:space="preserve"> du Lac  1053-Tunis-Tunisie.</w:t>
      </w:r>
    </w:p>
    <w:p w14:paraId="51A5E954" w14:textId="77777777" w:rsidR="007530DF" w:rsidRDefault="007530DF" w:rsidP="007530DF">
      <w:pPr>
        <w:rPr>
          <w:rFonts w:ascii="Futura Md" w:eastAsia="Times New Roman" w:hAnsi="Futura Md" w:cs="Times New Roman"/>
          <w:sz w:val="24"/>
          <w:szCs w:val="24"/>
        </w:rPr>
      </w:pPr>
    </w:p>
    <w:p w14:paraId="64F52B3B" w14:textId="77777777" w:rsidR="007530DF" w:rsidRDefault="007530DF" w:rsidP="007530DF">
      <w:pPr>
        <w:rPr>
          <w:rFonts w:ascii="Futura Md" w:eastAsia="Times New Roman" w:hAnsi="Futura Md" w:cs="Times New Roman"/>
          <w:sz w:val="24"/>
          <w:szCs w:val="24"/>
        </w:rPr>
      </w:pPr>
    </w:p>
    <w:p w14:paraId="2C886FF8" w14:textId="77777777" w:rsidR="007530DF" w:rsidRDefault="007530DF" w:rsidP="007530DF">
      <w:pPr>
        <w:rPr>
          <w:rFonts w:ascii="Futura Md" w:eastAsia="Times New Roman" w:hAnsi="Futura Md" w:cs="Times New Roman"/>
          <w:sz w:val="24"/>
          <w:szCs w:val="24"/>
        </w:rPr>
      </w:pPr>
      <w:r>
        <w:rPr>
          <w:rFonts w:ascii="Futura Md" w:eastAsia="Times New Roman" w:hAnsi="Futura Md" w:cs="Times New Roman"/>
          <w:sz w:val="24"/>
          <w:szCs w:val="24"/>
        </w:rPr>
        <w:t>Lu et accepté</w:t>
      </w:r>
    </w:p>
    <w:p w14:paraId="093C4866" w14:textId="77777777" w:rsidR="007530DF" w:rsidRDefault="007530DF" w:rsidP="007530DF">
      <w:pPr>
        <w:rPr>
          <w:rFonts w:ascii="Futura Md" w:eastAsia="Times New Roman" w:hAnsi="Futura Md" w:cs="Times New Roman"/>
          <w:sz w:val="24"/>
          <w:szCs w:val="24"/>
        </w:rPr>
      </w:pPr>
      <w:r>
        <w:rPr>
          <w:rFonts w:ascii="Futura Md" w:eastAsia="Times New Roman" w:hAnsi="Futura Md" w:cs="Times New Roman"/>
          <w:sz w:val="24"/>
          <w:szCs w:val="24"/>
        </w:rPr>
        <w:t>Le Soumissionnaire</w:t>
      </w:r>
    </w:p>
    <w:p w14:paraId="154868A8" w14:textId="591B2921" w:rsidR="007530DF" w:rsidRPr="007530DF" w:rsidRDefault="007530DF" w:rsidP="007530DF">
      <w:pPr>
        <w:rPr>
          <w:rFonts w:ascii="Futura Md" w:eastAsia="Times New Roman" w:hAnsi="Futura Md" w:cs="Times New Roman"/>
          <w:sz w:val="24"/>
          <w:szCs w:val="24"/>
        </w:rPr>
      </w:pPr>
      <w:r>
        <w:rPr>
          <w:rFonts w:ascii="Futura Md" w:eastAsia="Times New Roman" w:hAnsi="Futura Md" w:cs="Times New Roman"/>
          <w:sz w:val="24"/>
          <w:szCs w:val="24"/>
        </w:rPr>
        <w:t>Cachet et signature</w:t>
      </w:r>
    </w:p>
    <w:sectPr w:rsidR="007530DF" w:rsidRPr="00753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Md">
    <w:altName w:val="Century Gothic"/>
    <w:panose1 w:val="020B06020202040203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25F6F"/>
    <w:multiLevelType w:val="hybridMultilevel"/>
    <w:tmpl w:val="8266FD76"/>
    <w:lvl w:ilvl="0" w:tplc="CCC66F4E">
      <w:start w:val="7"/>
      <w:numFmt w:val="bullet"/>
      <w:lvlText w:val="-"/>
      <w:lvlJc w:val="left"/>
      <w:pPr>
        <w:ind w:left="720" w:hanging="360"/>
      </w:pPr>
      <w:rPr>
        <w:rFonts w:ascii="Futura Md" w:eastAsia="Times New Roman" w:hAnsi="Futura M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DF"/>
    <w:rsid w:val="003761DE"/>
    <w:rsid w:val="007530DF"/>
    <w:rsid w:val="00A7634C"/>
    <w:rsid w:val="00BA026B"/>
    <w:rsid w:val="00C160E3"/>
    <w:rsid w:val="00C80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CB20"/>
  <w15:chartTrackingRefBased/>
  <w15:docId w15:val="{9F8DA6E5-246E-45F3-9704-59071240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DF"/>
    <w:pPr>
      <w:spacing w:after="200" w:line="276" w:lineRule="auto"/>
    </w:pPr>
    <w:rPr>
      <w:lang w:val="fr-FR"/>
    </w:rPr>
  </w:style>
  <w:style w:type="paragraph" w:styleId="Titre3">
    <w:name w:val="heading 3"/>
    <w:basedOn w:val="Normal"/>
    <w:link w:val="Titre3Car"/>
    <w:uiPriority w:val="9"/>
    <w:unhideWhenUsed/>
    <w:qFormat/>
    <w:rsid w:val="007530DF"/>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530DF"/>
    <w:rPr>
      <w:rFonts w:ascii="Times New Roman" w:eastAsia="Times New Roman" w:hAnsi="Times New Roman" w:cs="Times New Roman"/>
      <w:b/>
      <w:bCs/>
      <w:sz w:val="27"/>
      <w:szCs w:val="27"/>
    </w:rPr>
  </w:style>
  <w:style w:type="character" w:styleId="Lienhypertexte">
    <w:name w:val="Hyperlink"/>
    <w:basedOn w:val="Policepardfaut"/>
    <w:uiPriority w:val="99"/>
    <w:semiHidden/>
    <w:unhideWhenUsed/>
    <w:rsid w:val="007530DF"/>
    <w:rPr>
      <w:color w:val="0000FF"/>
      <w:u w:val="single"/>
    </w:rPr>
  </w:style>
  <w:style w:type="paragraph" w:styleId="NormalWeb">
    <w:name w:val="Normal (Web)"/>
    <w:basedOn w:val="Normal"/>
    <w:uiPriority w:val="99"/>
    <w:unhideWhenUsed/>
    <w:rsid w:val="007530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ragraphedeliste">
    <w:name w:val="List Paragraph"/>
    <w:basedOn w:val="Normal"/>
    <w:uiPriority w:val="34"/>
    <w:qFormat/>
    <w:rsid w:val="007530DF"/>
    <w:pPr>
      <w:ind w:left="720"/>
      <w:contextualSpacing/>
    </w:pPr>
  </w:style>
  <w:style w:type="table" w:styleId="Grilledutableau">
    <w:name w:val="Table Grid"/>
    <w:basedOn w:val="TableauNormal"/>
    <w:uiPriority w:val="59"/>
    <w:rsid w:val="007530DF"/>
    <w:pPr>
      <w:spacing w:after="0" w:line="240" w:lineRule="auto"/>
    </w:pPr>
    <w:rPr>
      <w:lang w:val="fr-F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ing.Tunisia@islamic-relief.org.t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lamic-relief.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704</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Ilhem Mhamdi</dc:creator>
  <cp:keywords/>
  <dc:description/>
  <cp:lastModifiedBy>Hammadi Gammoudi</cp:lastModifiedBy>
  <cp:revision>5</cp:revision>
  <cp:lastPrinted>2021-08-17T11:36:00Z</cp:lastPrinted>
  <dcterms:created xsi:type="dcterms:W3CDTF">2021-08-17T10:50:00Z</dcterms:created>
  <dcterms:modified xsi:type="dcterms:W3CDTF">2021-08-23T15:20:00Z</dcterms:modified>
</cp:coreProperties>
</file>