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tblPr>
      <w:tblGrid>
        <w:gridCol w:w="1809"/>
        <w:gridCol w:w="5387"/>
      </w:tblGrid>
      <w:tr w:rsidR="008713A9" w:rsidRPr="00DE1026"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rsidR="008713A9" w:rsidRPr="00DE1026" w:rsidRDefault="00E6464C" w:rsidP="001D6688">
            <w:pPr>
              <w:jc w:val="right"/>
              <w:rPr>
                <w:rFonts w:ascii="Tahoma" w:hAnsi="Tahoma" w:cs="Tahoma"/>
                <w:b/>
                <w:caps/>
                <w:sz w:val="16"/>
                <w:szCs w:val="16"/>
                <w:lang w:val="fr-FR"/>
              </w:rPr>
            </w:pPr>
            <w:r w:rsidRPr="00DE1026">
              <w:rPr>
                <w:rFonts w:ascii="Tahoma" w:hAnsi="Tahoma" w:cs="Tahoma"/>
                <w:sz w:val="16"/>
                <w:szCs w:val="16"/>
                <w:lang w:val="fr-FR"/>
              </w:rPr>
              <w:t>N°d</w:t>
            </w:r>
            <w:r w:rsidR="001D6688" w:rsidRPr="00DE1026">
              <w:rPr>
                <w:rFonts w:ascii="Tahoma" w:hAnsi="Tahoma" w:cs="Tahoma"/>
                <w:sz w:val="16"/>
                <w:szCs w:val="16"/>
                <w:lang w:val="fr-FR"/>
              </w:rPr>
              <w:t xml:space="preserve">e </w:t>
            </w:r>
            <w:r w:rsidR="00B017DB" w:rsidRPr="00DE1026">
              <w:rPr>
                <w:rFonts w:ascii="Tahoma" w:hAnsi="Tahoma" w:cs="Tahoma"/>
                <w:sz w:val="16"/>
                <w:szCs w:val="16"/>
                <w:lang w:val="fr-FR"/>
              </w:rPr>
              <w:t>C</w:t>
            </w:r>
            <w:r w:rsidRPr="00DE1026">
              <w:rPr>
                <w:rFonts w:ascii="Tahoma" w:hAnsi="Tahoma" w:cs="Tahoma"/>
                <w:sz w:val="16"/>
                <w:szCs w:val="16"/>
                <w:lang w:val="fr-FR"/>
              </w:rPr>
              <w:t>ontra</w:t>
            </w:r>
            <w:r w:rsidR="001D6688" w:rsidRPr="00DE1026">
              <w:rPr>
                <w:rFonts w:ascii="Tahoma" w:hAnsi="Tahoma" w:cs="Tahoma"/>
                <w:sz w:val="16"/>
                <w:szCs w:val="16"/>
                <w:lang w:val="fr-FR"/>
              </w:rPr>
              <w:t xml:space="preserve">t </w:t>
            </w:r>
            <w:r w:rsidR="008713A9" w:rsidRPr="00DE1026">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rsidR="008713A9" w:rsidRPr="00EF5707" w:rsidRDefault="00EF5707" w:rsidP="00C029E4">
            <w:pPr>
              <w:rPr>
                <w:rFonts w:ascii="Tahoma" w:hAnsi="Tahoma" w:cs="Tahoma"/>
                <w:b/>
                <w:caps/>
                <w:sz w:val="18"/>
                <w:szCs w:val="18"/>
                <w:highlight w:val="cyan"/>
                <w:lang w:val="fr-FR"/>
              </w:rPr>
            </w:pPr>
            <w:r w:rsidRPr="00EF5707">
              <w:rPr>
                <w:rFonts w:ascii="Tahoma" w:hAnsi="Tahoma" w:cs="Tahoma"/>
                <w:b/>
                <w:caps/>
                <w:sz w:val="18"/>
                <w:szCs w:val="18"/>
                <w:lang w:val="fr-FR"/>
              </w:rPr>
              <w:t>TN/APJUST/C5/</w:t>
            </w:r>
            <w:r w:rsidR="00D05258">
              <w:rPr>
                <w:rFonts w:ascii="Tahoma" w:hAnsi="Tahoma" w:cs="Tahoma"/>
                <w:b/>
                <w:caps/>
                <w:sz w:val="18"/>
                <w:szCs w:val="18"/>
                <w:lang w:val="fr-FR"/>
              </w:rPr>
              <w:t>2019/1</w:t>
            </w:r>
          </w:p>
        </w:tc>
      </w:tr>
      <w:tr w:rsidR="008713A9" w:rsidRPr="00DE1026"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rsidR="008713A9" w:rsidRPr="00DE1026" w:rsidRDefault="00C020A7" w:rsidP="00C029E4">
            <w:pPr>
              <w:jc w:val="right"/>
              <w:rPr>
                <w:rFonts w:ascii="Tahoma" w:hAnsi="Tahoma" w:cs="Tahoma"/>
                <w:b/>
                <w:caps/>
                <w:sz w:val="16"/>
                <w:szCs w:val="16"/>
                <w:lang w:val="fr-FR"/>
              </w:rPr>
            </w:pPr>
            <w:r w:rsidRPr="00DE1026">
              <w:rPr>
                <w:rFonts w:ascii="Tahoma" w:hAnsi="Tahoma" w:cs="Tahoma"/>
                <w:sz w:val="16"/>
                <w:szCs w:val="16"/>
                <w:lang w:val="fr-FR"/>
              </w:rPr>
              <w:t xml:space="preserve">Projet ID / Secteur </w:t>
            </w:r>
            <w:r w:rsidR="008713A9" w:rsidRPr="00DE1026">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rsidR="008713A9" w:rsidRPr="00EF5707" w:rsidRDefault="00EF5707" w:rsidP="00C029E4">
            <w:pPr>
              <w:rPr>
                <w:rFonts w:ascii="Tahoma" w:hAnsi="Tahoma" w:cs="Tahoma"/>
                <w:b/>
                <w:caps/>
                <w:sz w:val="18"/>
                <w:szCs w:val="18"/>
                <w:highlight w:val="cyan"/>
                <w:lang w:val="fr-FR"/>
              </w:rPr>
            </w:pPr>
            <w:r w:rsidRPr="00EF5707">
              <w:rPr>
                <w:rFonts w:ascii="Tahoma" w:hAnsi="Tahoma" w:cs="Tahoma"/>
                <w:b/>
                <w:caps/>
                <w:sz w:val="18"/>
                <w:szCs w:val="18"/>
                <w:lang w:val="fr-FR"/>
              </w:rPr>
              <w:t>AP-JUST C5 Informatisation</w:t>
            </w:r>
          </w:p>
        </w:tc>
      </w:tr>
      <w:tr w:rsidR="008713A9" w:rsidRPr="00DE1026"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tcPr>
          <w:p w:rsidR="008713A9" w:rsidRPr="00DE1026" w:rsidRDefault="001D6688" w:rsidP="00C029E4">
            <w:pPr>
              <w:jc w:val="right"/>
              <w:rPr>
                <w:rFonts w:ascii="Tahoma" w:hAnsi="Tahoma" w:cs="Tahoma"/>
                <w:sz w:val="16"/>
                <w:szCs w:val="16"/>
                <w:highlight w:val="red"/>
                <w:lang w:val="fr-FR"/>
              </w:rPr>
            </w:pPr>
            <w:r w:rsidRPr="00DE1026">
              <w:rPr>
                <w:rFonts w:ascii="Tahoma" w:hAnsi="Tahoma" w:cs="Tahoma"/>
                <w:sz w:val="16"/>
                <w:szCs w:val="16"/>
                <w:lang w:val="fr-FR"/>
              </w:rPr>
              <w:t xml:space="preserve">Point de contact </w:t>
            </w:r>
            <w:r w:rsidR="00E6464C" w:rsidRPr="00DE1026">
              <w:rPr>
                <w:rFonts w:ascii="Tahoma" w:hAnsi="Tahoma" w:cs="Tahoma"/>
                <w:sz w:val="16"/>
                <w:szCs w:val="16"/>
                <w:lang w:val="fr-FR"/>
              </w:rPr>
              <w:t>CoE</w:t>
            </w:r>
            <w:r w:rsidR="008713A9" w:rsidRPr="00DE1026">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rsidR="008713A9" w:rsidRPr="00EF5707" w:rsidRDefault="00EF5707" w:rsidP="00381643">
            <w:pPr>
              <w:rPr>
                <w:rFonts w:ascii="Tahoma" w:hAnsi="Tahoma" w:cs="Tahoma"/>
                <w:b/>
                <w:caps/>
                <w:sz w:val="18"/>
                <w:szCs w:val="18"/>
                <w:highlight w:val="cyan"/>
              </w:rPr>
            </w:pPr>
            <w:r w:rsidRPr="00EF5707">
              <w:rPr>
                <w:rFonts w:ascii="Tahoma" w:hAnsi="Tahoma" w:cs="Tahoma"/>
                <w:sz w:val="18"/>
                <w:szCs w:val="18"/>
              </w:rPr>
              <w:t>Kevin Brown</w:t>
            </w:r>
            <w:r w:rsidR="00381643" w:rsidRPr="00EF5707">
              <w:rPr>
                <w:rFonts w:ascii="Tahoma" w:hAnsi="Tahoma" w:cs="Tahoma"/>
                <w:sz w:val="18"/>
                <w:szCs w:val="18"/>
              </w:rPr>
              <w:t>/</w:t>
            </w:r>
            <w:r w:rsidRPr="00EF5707">
              <w:rPr>
                <w:rFonts w:ascii="Tahoma" w:hAnsi="Tahoma" w:cs="Tahoma"/>
                <w:sz w:val="18"/>
                <w:szCs w:val="18"/>
              </w:rPr>
              <w:t>kevin.brown@coe.int</w:t>
            </w:r>
            <w:r w:rsidR="00381643" w:rsidRPr="00EF5707">
              <w:rPr>
                <w:rFonts w:ascii="Tahoma" w:hAnsi="Tahoma" w:cs="Tahoma"/>
                <w:sz w:val="18"/>
                <w:szCs w:val="18"/>
              </w:rPr>
              <w:t>/</w:t>
            </w:r>
            <w:r w:rsidRPr="00EF5707">
              <w:rPr>
                <w:rFonts w:ascii="Tahoma" w:hAnsi="Tahoma" w:cs="Tahoma"/>
                <w:sz w:val="18"/>
                <w:szCs w:val="18"/>
              </w:rPr>
              <w:t xml:space="preserve"> (+216) 71 134 427</w:t>
            </w:r>
          </w:p>
        </w:tc>
      </w:tr>
    </w:tbl>
    <w:p w:rsidR="000013DF" w:rsidRPr="00EF5707" w:rsidRDefault="000013DF" w:rsidP="00E17F6A">
      <w:pPr>
        <w:rPr>
          <w:rFonts w:ascii="Tahoma" w:hAnsi="Tahoma" w:cs="Tahoma"/>
          <w:b/>
          <w:caps/>
          <w:sz w:val="28"/>
          <w:szCs w:val="28"/>
        </w:rPr>
      </w:pPr>
    </w:p>
    <w:p w:rsidR="00C20349" w:rsidRPr="00DE1026" w:rsidRDefault="00C20832" w:rsidP="00E17F6A">
      <w:pPr>
        <w:rPr>
          <w:rFonts w:ascii="Tahoma" w:hAnsi="Tahoma" w:cs="Tahoma"/>
          <w:b/>
          <w:caps/>
          <w:sz w:val="28"/>
          <w:szCs w:val="28"/>
          <w:lang w:val="fr-FR"/>
        </w:rPr>
      </w:pPr>
      <w:r w:rsidRPr="00DE1026">
        <w:rPr>
          <w:rFonts w:ascii="Tahoma" w:hAnsi="Tahoma" w:cs="Tahoma"/>
          <w:b/>
          <w:caps/>
          <w:sz w:val="28"/>
          <w:szCs w:val="28"/>
          <w:lang w:val="fr-FR"/>
        </w:rPr>
        <w:t>Acte D’</w:t>
      </w:r>
      <w:r w:rsidR="00C20349" w:rsidRPr="00DE1026">
        <w:rPr>
          <w:rFonts w:ascii="Tahoma" w:hAnsi="Tahoma" w:cs="Tahoma"/>
          <w:b/>
          <w:caps/>
          <w:sz w:val="28"/>
          <w:szCs w:val="28"/>
          <w:lang w:val="fr-FR"/>
        </w:rPr>
        <w:t>Engagement</w:t>
      </w:r>
    </w:p>
    <w:p w:rsidR="00C20349" w:rsidRPr="00DE1026" w:rsidRDefault="00C20349" w:rsidP="00E17F6A">
      <w:pPr>
        <w:rPr>
          <w:rFonts w:ascii="Tahoma" w:hAnsi="Tahoma" w:cs="Tahoma"/>
          <w:b/>
          <w:lang w:val="fr-FR"/>
        </w:rPr>
      </w:pPr>
      <w:r w:rsidRPr="00DE1026">
        <w:rPr>
          <w:rFonts w:ascii="Tahoma" w:hAnsi="Tahoma" w:cs="Tahoma"/>
          <w:b/>
          <w:lang w:val="fr-FR"/>
        </w:rPr>
        <w:t>(</w:t>
      </w:r>
      <w:r w:rsidR="000952FC" w:rsidRPr="00DE1026">
        <w:rPr>
          <w:rFonts w:ascii="Tahoma" w:hAnsi="Tahoma" w:cs="Tahoma"/>
          <w:b/>
          <w:bCs/>
          <w:sz w:val="20"/>
          <w:szCs w:val="20"/>
          <w:lang w:val="fr-FR"/>
        </w:rPr>
        <w:t>Appel d’offres public international</w:t>
      </w:r>
      <w:r w:rsidR="0085784E" w:rsidRPr="00DE1026">
        <w:rPr>
          <w:rFonts w:ascii="Tahoma" w:hAnsi="Tahoma" w:cs="Tahoma"/>
          <w:b/>
          <w:lang w:val="fr-FR"/>
        </w:rPr>
        <w:t xml:space="preserve">/ </w:t>
      </w:r>
      <w:r w:rsidR="00C20832" w:rsidRPr="00DE1026">
        <w:rPr>
          <w:rFonts w:ascii="Tahoma" w:hAnsi="Tahoma" w:cs="Tahoma"/>
          <w:b/>
          <w:u w:val="single"/>
          <w:lang w:val="fr-FR"/>
        </w:rPr>
        <w:t xml:space="preserve">Contrat </w:t>
      </w:r>
      <w:r w:rsidR="00381643" w:rsidRPr="00DE1026">
        <w:rPr>
          <w:rFonts w:ascii="Tahoma" w:hAnsi="Tahoma" w:cs="Tahoma"/>
          <w:b/>
          <w:u w:val="single"/>
          <w:lang w:val="fr-FR"/>
        </w:rPr>
        <w:t xml:space="preserve">d’achat </w:t>
      </w:r>
      <w:r w:rsidR="00EC2EA7" w:rsidRPr="00DE1026">
        <w:rPr>
          <w:rFonts w:ascii="Tahoma" w:hAnsi="Tahoma" w:cs="Tahoma"/>
          <w:b/>
          <w:u w:val="single"/>
          <w:lang w:val="fr-FR"/>
        </w:rPr>
        <w:t>unique</w:t>
      </w:r>
      <w:r w:rsidR="0085784E" w:rsidRPr="00DE1026">
        <w:rPr>
          <w:rFonts w:ascii="Tahoma" w:hAnsi="Tahoma" w:cs="Tahoma"/>
          <w:b/>
          <w:lang w:val="fr-FR"/>
        </w:rPr>
        <w:t>)</w:t>
      </w:r>
    </w:p>
    <w:p w:rsidR="00BD6B89" w:rsidRPr="00DE1026" w:rsidRDefault="00BD6B89" w:rsidP="00C20349">
      <w:pPr>
        <w:jc w:val="center"/>
        <w:rPr>
          <w:rFonts w:ascii="Tahoma" w:hAnsi="Tahoma" w:cs="Tahoma"/>
          <w:b/>
          <w:sz w:val="16"/>
          <w:szCs w:val="16"/>
          <w:lang w:val="fr-FR"/>
        </w:rPr>
      </w:pPr>
    </w:p>
    <w:p w:rsidR="001D6688" w:rsidRPr="00DE1026" w:rsidRDefault="005F4D6F" w:rsidP="00BD6B89">
      <w:pPr>
        <w:spacing w:before="60" w:after="120"/>
        <w:rPr>
          <w:rFonts w:ascii="Tahoma" w:hAnsi="Tahoma" w:cs="Tahoma"/>
          <w:b/>
          <w:lang w:val="fr-FR"/>
        </w:rPr>
      </w:pPr>
      <w:r w:rsidRPr="00DE1026">
        <w:rPr>
          <w:rFonts w:ascii="Tahoma" w:hAnsi="Tahoma" w:cs="Tahoma"/>
          <w:b/>
          <w:lang w:val="fr-FR"/>
        </w:rPr>
        <w:t>Le présent Acte d’E</w:t>
      </w:r>
      <w:r w:rsidR="001D6688" w:rsidRPr="00DE1026">
        <w:rPr>
          <w:rFonts w:ascii="Tahoma" w:hAnsi="Tahoma" w:cs="Tahoma"/>
          <w:b/>
          <w:lang w:val="fr-FR"/>
        </w:rPr>
        <w:t xml:space="preserve">ngagement </w:t>
      </w:r>
      <w:r w:rsidRPr="00DE1026">
        <w:rPr>
          <w:rFonts w:ascii="Tahoma" w:hAnsi="Tahoma" w:cs="Tahoma"/>
          <w:b/>
          <w:lang w:val="fr-FR"/>
        </w:rPr>
        <w:t>régit les termes et conditions applicables a</w:t>
      </w:r>
      <w:r w:rsidR="001D6688" w:rsidRPr="00DE1026">
        <w:rPr>
          <w:rFonts w:ascii="Tahoma" w:hAnsi="Tahoma" w:cs="Tahoma"/>
          <w:b/>
          <w:lang w:val="fr-FR"/>
        </w:rPr>
        <w:t>u contr</w:t>
      </w:r>
      <w:r w:rsidR="00381643" w:rsidRPr="00DE1026">
        <w:rPr>
          <w:rFonts w:ascii="Tahoma" w:hAnsi="Tahoma" w:cs="Tahoma"/>
          <w:b/>
          <w:lang w:val="fr-FR"/>
        </w:rPr>
        <w:t>at</w:t>
      </w:r>
      <w:r w:rsidR="001D6688" w:rsidRPr="00DE1026">
        <w:rPr>
          <w:rFonts w:ascii="Tahoma" w:hAnsi="Tahoma" w:cs="Tahoma"/>
          <w:b/>
          <w:lang w:val="fr-FR"/>
        </w:rPr>
        <w:t xml:space="preserve"> entre le Prestat</w:t>
      </w:r>
      <w:r w:rsidR="00DE1026" w:rsidRPr="00DE1026">
        <w:rPr>
          <w:rFonts w:ascii="Tahoma" w:hAnsi="Tahoma" w:cs="Tahoma"/>
          <w:b/>
          <w:lang w:val="fr-FR"/>
        </w:rPr>
        <w:t xml:space="preserve">aire (voir détails ci-dessous) </w:t>
      </w:r>
      <w:r w:rsidR="001D6688" w:rsidRPr="00DE1026">
        <w:rPr>
          <w:rFonts w:ascii="Tahoma" w:hAnsi="Tahoma" w:cs="Tahoma"/>
          <w:b/>
          <w:lang w:val="fr-FR"/>
        </w:rPr>
        <w:t>et le Conseil de l’Europe</w:t>
      </w:r>
      <w:r w:rsidR="001D6688" w:rsidRPr="00DE1026">
        <w:rPr>
          <w:rStyle w:val="Appelnotedebasdep"/>
          <w:rFonts w:ascii="Tahoma" w:hAnsi="Tahoma" w:cs="Tahoma"/>
          <w:b/>
          <w:lang w:val="fr-FR"/>
        </w:rPr>
        <w:footnoteReference w:id="2"/>
      </w:r>
      <w:r w:rsidR="001D6688" w:rsidRPr="00DE1026">
        <w:rPr>
          <w:rFonts w:ascii="Tahoma" w:hAnsi="Tahoma" w:cs="Tahoma"/>
          <w:b/>
          <w:lang w:val="fr-FR"/>
        </w:rPr>
        <w:t xml:space="preserve"> pour la </w:t>
      </w:r>
      <w:r w:rsidRPr="00DE1026">
        <w:rPr>
          <w:rFonts w:ascii="Tahoma" w:hAnsi="Tahoma" w:cs="Tahoma"/>
          <w:b/>
          <w:lang w:val="fr-FR"/>
        </w:rPr>
        <w:t>fourniture</w:t>
      </w:r>
      <w:r w:rsidR="001D6688" w:rsidRPr="00DE1026">
        <w:rPr>
          <w:rFonts w:ascii="Tahoma" w:hAnsi="Tahoma" w:cs="Tahoma"/>
          <w:b/>
          <w:lang w:val="fr-FR"/>
        </w:rPr>
        <w:t>d</w:t>
      </w:r>
      <w:r w:rsidR="001D5FF9">
        <w:rPr>
          <w:rFonts w:ascii="Tahoma" w:hAnsi="Tahoma" w:cs="Tahoma"/>
          <w:b/>
          <w:lang w:val="fr-FR"/>
        </w:rPr>
        <w:t>’equipment informatique pour des salles de formation</w:t>
      </w:r>
      <w:r w:rsidR="005118E8">
        <w:rPr>
          <w:rFonts w:ascii="Tahoma" w:hAnsi="Tahoma" w:cs="Tahoma"/>
          <w:b/>
          <w:lang w:val="fr-FR"/>
        </w:rPr>
        <w:t xml:space="preserve"> (Référence : 2019/AO/</w:t>
      </w:r>
      <w:bookmarkStart w:id="0" w:name="_GoBack"/>
      <w:bookmarkEnd w:id="0"/>
      <w:r w:rsidR="005118E8">
        <w:rPr>
          <w:rFonts w:ascii="Tahoma" w:hAnsi="Tahoma" w:cs="Tahoma"/>
          <w:b/>
          <w:lang w:val="fr-FR"/>
        </w:rPr>
        <w:t>19)</w:t>
      </w:r>
      <w:r w:rsidR="001D6688" w:rsidRPr="00DE1026">
        <w:rPr>
          <w:rFonts w:ascii="Tahoma" w:hAnsi="Tahoma" w:cs="Tahoma"/>
          <w:b/>
          <w:lang w:val="fr-FR"/>
        </w:rPr>
        <w:t>.</w:t>
      </w:r>
    </w:p>
    <w:p w:rsidR="001D6688" w:rsidRPr="00DE1026" w:rsidRDefault="001D6688"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lang w:val="fr-FR"/>
        </w:rPr>
      </w:pPr>
      <w:r w:rsidRPr="00DE1026">
        <w:rPr>
          <w:rFonts w:ascii="Tahoma" w:hAnsi="Tahoma" w:cs="Tahoma"/>
          <w:sz w:val="20"/>
          <w:szCs w:val="20"/>
          <w:lang w:val="fr-FR"/>
        </w:rPr>
        <w:t xml:space="preserve">La signature de cet Acte d’engagement </w:t>
      </w:r>
      <w:r w:rsidR="00AE797E" w:rsidRPr="00DE1026">
        <w:rPr>
          <w:rFonts w:ascii="Tahoma" w:hAnsi="Tahoma" w:cs="Tahoma"/>
          <w:sz w:val="20"/>
          <w:szCs w:val="20"/>
          <w:lang w:val="fr-FR"/>
        </w:rPr>
        <w:t xml:space="preserve">seulement </w:t>
      </w:r>
      <w:r w:rsidRPr="00DE1026">
        <w:rPr>
          <w:rFonts w:ascii="Tahoma" w:hAnsi="Tahoma" w:cs="Tahoma"/>
          <w:sz w:val="20"/>
          <w:szCs w:val="20"/>
          <w:lang w:val="fr-FR"/>
        </w:rPr>
        <w:t>par le Prestataire</w:t>
      </w:r>
      <w:r w:rsidR="00AE797E" w:rsidRPr="00DE1026">
        <w:rPr>
          <w:rFonts w:ascii="Tahoma" w:hAnsi="Tahoma" w:cs="Tahoma"/>
          <w:sz w:val="20"/>
          <w:szCs w:val="20"/>
          <w:lang w:val="fr-FR"/>
        </w:rPr>
        <w:t xml:space="preserve"> ne constitue </w:t>
      </w:r>
      <w:r w:rsidR="00381643" w:rsidRPr="00DE1026">
        <w:rPr>
          <w:rFonts w:ascii="Tahoma" w:hAnsi="Tahoma" w:cs="Tahoma"/>
          <w:sz w:val="20"/>
          <w:szCs w:val="20"/>
          <w:lang w:val="fr-FR"/>
        </w:rPr>
        <w:t xml:space="preserve">ni n’implique aucun engagement </w:t>
      </w:r>
      <w:r w:rsidR="00AE797E" w:rsidRPr="00DE1026">
        <w:rPr>
          <w:rFonts w:ascii="Tahoma" w:hAnsi="Tahoma" w:cs="Tahoma"/>
          <w:sz w:val="20"/>
          <w:szCs w:val="20"/>
          <w:lang w:val="fr-FR"/>
        </w:rPr>
        <w:t xml:space="preserve">contractuel de la </w:t>
      </w:r>
      <w:r w:rsidR="005F4D6F" w:rsidRPr="00DE1026">
        <w:rPr>
          <w:rFonts w:ascii="Tahoma" w:hAnsi="Tahoma" w:cs="Tahoma"/>
          <w:sz w:val="20"/>
          <w:szCs w:val="20"/>
          <w:lang w:val="fr-FR"/>
        </w:rPr>
        <w:t>part du Conseil de l’Europe. Le présent</w:t>
      </w:r>
      <w:r w:rsidR="00AE797E" w:rsidRPr="00DE1026">
        <w:rPr>
          <w:rFonts w:ascii="Tahoma" w:hAnsi="Tahoma" w:cs="Tahoma"/>
          <w:sz w:val="20"/>
          <w:szCs w:val="20"/>
          <w:lang w:val="fr-FR"/>
        </w:rPr>
        <w:t xml:space="preserve"> Acte </w:t>
      </w:r>
      <w:r w:rsidR="005F4D6F" w:rsidRPr="00DE1026">
        <w:rPr>
          <w:rFonts w:ascii="Tahoma" w:hAnsi="Tahoma" w:cs="Tahoma"/>
          <w:sz w:val="20"/>
          <w:szCs w:val="20"/>
          <w:lang w:val="fr-FR"/>
        </w:rPr>
        <w:t>n’a valeur contraignante que s’il est contresigné</w:t>
      </w:r>
      <w:r w:rsidR="00AE797E" w:rsidRPr="00DE1026">
        <w:rPr>
          <w:rFonts w:ascii="Tahoma" w:hAnsi="Tahoma" w:cs="Tahoma"/>
          <w:sz w:val="20"/>
          <w:szCs w:val="20"/>
          <w:lang w:val="fr-FR"/>
        </w:rPr>
        <w:t xml:space="preserve"> par un responsable du Conseil de l’</w:t>
      </w:r>
      <w:r w:rsidR="002E03C6" w:rsidRPr="00DE1026">
        <w:rPr>
          <w:rFonts w:ascii="Tahoma" w:hAnsi="Tahoma" w:cs="Tahoma"/>
          <w:sz w:val="20"/>
          <w:szCs w:val="20"/>
          <w:lang w:val="fr-FR"/>
        </w:rPr>
        <w:t>Europe dû</w:t>
      </w:r>
      <w:r w:rsidR="00C63C98" w:rsidRPr="00DE1026">
        <w:rPr>
          <w:rFonts w:ascii="Tahoma" w:hAnsi="Tahoma" w:cs="Tahoma"/>
          <w:sz w:val="20"/>
          <w:szCs w:val="20"/>
          <w:lang w:val="fr-FR"/>
        </w:rPr>
        <w:t>ment autorisé (Voir P</w:t>
      </w:r>
      <w:r w:rsidR="005F4D6F" w:rsidRPr="00DE1026">
        <w:rPr>
          <w:rFonts w:ascii="Tahoma" w:hAnsi="Tahoma" w:cs="Tahoma"/>
          <w:sz w:val="20"/>
          <w:szCs w:val="20"/>
          <w:lang w:val="fr-FR"/>
        </w:rPr>
        <w:t>artie</w:t>
      </w:r>
      <w:r w:rsidR="00381643" w:rsidRPr="00DE1026">
        <w:rPr>
          <w:rFonts w:ascii="Tahoma" w:hAnsi="Tahoma" w:cs="Tahoma"/>
          <w:sz w:val="20"/>
          <w:szCs w:val="20"/>
          <w:lang w:val="fr-FR"/>
        </w:rPr>
        <w:t xml:space="preserve"> B</w:t>
      </w:r>
      <w:r w:rsidR="00AE797E" w:rsidRPr="00DE1026">
        <w:rPr>
          <w:rFonts w:ascii="Tahoma" w:hAnsi="Tahoma" w:cs="Tahoma"/>
          <w:sz w:val="20"/>
          <w:szCs w:val="20"/>
          <w:lang w:val="fr-FR"/>
        </w:rPr>
        <w:t>).</w:t>
      </w:r>
    </w:p>
    <w:p w:rsidR="00371509" w:rsidRPr="00DE1026" w:rsidRDefault="00371509" w:rsidP="00371509">
      <w:pPr>
        <w:rPr>
          <w:rFonts w:ascii="Tahoma" w:hAnsi="Tahoma" w:cs="Tahoma"/>
          <w:b/>
          <w:sz w:val="16"/>
          <w:szCs w:val="16"/>
          <w:lang w:val="fr-FR"/>
        </w:rPr>
      </w:pPr>
    </w:p>
    <w:p w:rsidR="00C63C98" w:rsidRPr="00DE1026"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rsidR="00C63C98" w:rsidRPr="00DE1026" w:rsidRDefault="00AE797E"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DE1026">
        <w:rPr>
          <w:rFonts w:ascii="Tahoma" w:hAnsi="Tahoma" w:cs="Tahoma"/>
          <w:color w:val="FF0000"/>
          <w:sz w:val="18"/>
          <w:szCs w:val="18"/>
          <w:lang w:val="fr-FR"/>
        </w:rPr>
        <w:t xml:space="preserve">Les </w:t>
      </w:r>
      <w:r w:rsidR="005F4D6F" w:rsidRPr="00DE1026">
        <w:rPr>
          <w:rFonts w:ascii="Tahoma" w:hAnsi="Tahoma" w:cs="Tahoma"/>
          <w:color w:val="FF0000"/>
          <w:sz w:val="18"/>
          <w:szCs w:val="18"/>
          <w:lang w:val="fr-FR"/>
        </w:rPr>
        <w:t>soumissionnaires</w:t>
      </w:r>
      <w:r w:rsidRPr="00DE1026">
        <w:rPr>
          <w:rFonts w:ascii="Tahoma" w:hAnsi="Tahoma" w:cs="Tahoma"/>
          <w:color w:val="FF0000"/>
          <w:sz w:val="18"/>
          <w:szCs w:val="18"/>
          <w:lang w:val="fr-FR"/>
        </w:rPr>
        <w:t xml:space="preserve"> doivent:</w:t>
      </w:r>
    </w:p>
    <w:p w:rsidR="00711B7F" w:rsidRPr="00DE1026"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DE1026">
        <w:rPr>
          <w:rFonts w:ascii="Tahoma" w:hAnsi="Tahoma" w:cs="Tahoma"/>
          <w:color w:val="FF0000"/>
          <w:sz w:val="18"/>
          <w:szCs w:val="18"/>
          <w:lang w:val="fr-FR"/>
        </w:rPr>
        <w:t xml:space="preserve">1. </w:t>
      </w:r>
      <w:r w:rsidR="00711B7F" w:rsidRPr="00DE1026">
        <w:rPr>
          <w:rFonts w:ascii="Tahoma" w:hAnsi="Tahoma" w:cs="Tahoma"/>
          <w:color w:val="FF0000"/>
          <w:sz w:val="18"/>
          <w:szCs w:val="18"/>
          <w:lang w:val="fr-FR"/>
        </w:rPr>
        <w:t xml:space="preserve">Remplir les </w:t>
      </w:r>
      <w:r w:rsidRPr="00DE1026">
        <w:rPr>
          <w:rFonts w:ascii="Tahoma" w:hAnsi="Tahoma" w:cs="Tahoma"/>
          <w:color w:val="FF0000"/>
          <w:sz w:val="18"/>
          <w:szCs w:val="18"/>
          <w:lang w:val="fr-FR"/>
        </w:rPr>
        <w:t>Partie</w:t>
      </w:r>
      <w:r w:rsidR="00711B7F" w:rsidRPr="00DE1026">
        <w:rPr>
          <w:rFonts w:ascii="Tahoma" w:hAnsi="Tahoma" w:cs="Tahoma"/>
          <w:color w:val="FF0000"/>
          <w:sz w:val="18"/>
          <w:szCs w:val="18"/>
          <w:lang w:val="fr-FR"/>
        </w:rPr>
        <w:t xml:space="preserve">s </w:t>
      </w:r>
      <w:r w:rsidRPr="00DE1026">
        <w:rPr>
          <w:rFonts w:ascii="Tahoma" w:hAnsi="Tahoma" w:cs="Tahoma"/>
          <w:b/>
          <w:i/>
          <w:color w:val="FF0000"/>
          <w:sz w:val="18"/>
          <w:szCs w:val="18"/>
          <w:lang w:val="fr-FR"/>
        </w:rPr>
        <w:t>Coordonnées personnelles</w:t>
      </w:r>
      <w:r w:rsidR="00711B7F" w:rsidRPr="00DE1026">
        <w:rPr>
          <w:rFonts w:ascii="Tahoma" w:hAnsi="Tahoma" w:cs="Tahoma"/>
          <w:color w:val="FF0000"/>
          <w:sz w:val="18"/>
          <w:szCs w:val="18"/>
          <w:lang w:val="fr-FR"/>
        </w:rPr>
        <w:t xml:space="preserve"> et </w:t>
      </w:r>
      <w:r w:rsidR="00711B7F" w:rsidRPr="00DE1026">
        <w:rPr>
          <w:rFonts w:ascii="Tahoma" w:hAnsi="Tahoma" w:cs="Tahoma"/>
          <w:b/>
          <w:i/>
          <w:color w:val="FF0000"/>
          <w:sz w:val="18"/>
          <w:szCs w:val="18"/>
          <w:lang w:val="fr-FR"/>
        </w:rPr>
        <w:t>Coordonnées bancaires</w:t>
      </w:r>
      <w:r w:rsidR="00A220B0" w:rsidRPr="00DE1026">
        <w:rPr>
          <w:rFonts w:ascii="Tahoma" w:hAnsi="Tahoma" w:cs="Tahoma"/>
          <w:color w:val="FF0000"/>
          <w:sz w:val="18"/>
          <w:szCs w:val="18"/>
          <w:lang w:val="fr-FR"/>
        </w:rPr>
        <w:t>, ci-dessous</w:t>
      </w:r>
      <w:r w:rsidRPr="00DE1026">
        <w:rPr>
          <w:rFonts w:ascii="Tahoma" w:hAnsi="Tahoma" w:cs="Tahoma"/>
          <w:color w:val="FF0000"/>
          <w:sz w:val="18"/>
          <w:szCs w:val="18"/>
          <w:lang w:val="fr-FR"/>
        </w:rPr>
        <w:t>.  Assurez-vous que le ‘Nom’ du prestataire et le ‘T</w:t>
      </w:r>
      <w:r w:rsidR="00711B7F" w:rsidRPr="00DE1026">
        <w:rPr>
          <w:rFonts w:ascii="Tahoma" w:hAnsi="Tahoma" w:cs="Tahoma"/>
          <w:color w:val="FF0000"/>
          <w:sz w:val="18"/>
          <w:szCs w:val="18"/>
          <w:lang w:val="fr-FR"/>
        </w:rPr>
        <w:t>itulaire du compte’ soient identiques.</w:t>
      </w:r>
    </w:p>
    <w:p w:rsidR="00DE7561" w:rsidRPr="00DE1026" w:rsidRDefault="00DE7561"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DE1026">
        <w:rPr>
          <w:rFonts w:ascii="Tahoma" w:hAnsi="Tahoma" w:cs="Tahoma"/>
          <w:color w:val="FF0000"/>
          <w:sz w:val="18"/>
          <w:szCs w:val="18"/>
          <w:lang w:val="fr-FR"/>
        </w:rPr>
        <w:t xml:space="preserve">2. Remplir la colonne « Prix » du tableau des </w:t>
      </w:r>
      <w:r w:rsidR="000952FC" w:rsidRPr="00DE1026">
        <w:rPr>
          <w:rFonts w:ascii="Tahoma" w:hAnsi="Tahoma" w:cs="Tahoma"/>
          <w:color w:val="FF0000"/>
          <w:sz w:val="18"/>
          <w:szCs w:val="18"/>
          <w:lang w:val="fr-FR"/>
        </w:rPr>
        <w:t>honoraires (voir Partie A)</w:t>
      </w:r>
      <w:r w:rsidRPr="00DE1026">
        <w:rPr>
          <w:rFonts w:ascii="Tahoma" w:hAnsi="Tahoma" w:cs="Tahoma"/>
          <w:color w:val="FF0000"/>
          <w:sz w:val="18"/>
          <w:szCs w:val="18"/>
          <w:lang w:val="fr-FR"/>
        </w:rPr>
        <w:t>.</w:t>
      </w:r>
    </w:p>
    <w:p w:rsidR="00711B7F" w:rsidRPr="00DE1026" w:rsidRDefault="00DE7561"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DE1026">
        <w:rPr>
          <w:rFonts w:ascii="Tahoma" w:hAnsi="Tahoma" w:cs="Tahoma"/>
          <w:color w:val="FF0000"/>
          <w:sz w:val="18"/>
          <w:szCs w:val="18"/>
          <w:lang w:val="fr-FR"/>
        </w:rPr>
        <w:t>3</w:t>
      </w:r>
      <w:r w:rsidR="000952FC" w:rsidRPr="00DE1026">
        <w:rPr>
          <w:rFonts w:ascii="Tahoma" w:hAnsi="Tahoma" w:cs="Tahoma"/>
          <w:color w:val="FF0000"/>
          <w:sz w:val="18"/>
          <w:szCs w:val="18"/>
          <w:lang w:val="fr-FR"/>
        </w:rPr>
        <w:t xml:space="preserve">. </w:t>
      </w:r>
      <w:r w:rsidR="00711B7F" w:rsidRPr="00DE1026">
        <w:rPr>
          <w:rFonts w:ascii="Tahoma" w:hAnsi="Tahoma" w:cs="Tahoma"/>
          <w:color w:val="FF0000"/>
          <w:sz w:val="18"/>
          <w:szCs w:val="18"/>
          <w:lang w:val="fr-FR"/>
        </w:rPr>
        <w:t>Signer l</w:t>
      </w:r>
      <w:r w:rsidR="00C63C98" w:rsidRPr="00DE1026">
        <w:rPr>
          <w:rFonts w:ascii="Tahoma" w:hAnsi="Tahoma" w:cs="Tahoma"/>
          <w:color w:val="FF0000"/>
          <w:sz w:val="18"/>
          <w:szCs w:val="18"/>
          <w:lang w:val="fr-FR"/>
        </w:rPr>
        <w:t>’Acte d’engagement (voir Partie</w:t>
      </w:r>
      <w:r w:rsidR="00711B7F" w:rsidRPr="00DE1026">
        <w:rPr>
          <w:rFonts w:ascii="Tahoma" w:hAnsi="Tahoma" w:cs="Tahoma"/>
          <w:color w:val="FF0000"/>
          <w:sz w:val="18"/>
          <w:szCs w:val="18"/>
          <w:lang w:val="fr-FR"/>
        </w:rPr>
        <w:t xml:space="preserve"> B) et envoyer </w:t>
      </w:r>
      <w:r w:rsidR="000952FC" w:rsidRPr="00DE1026">
        <w:rPr>
          <w:rFonts w:ascii="Tahoma" w:hAnsi="Tahoma" w:cs="Tahoma"/>
          <w:color w:val="FF0000"/>
          <w:sz w:val="18"/>
          <w:szCs w:val="18"/>
          <w:lang w:val="fr-FR"/>
        </w:rPr>
        <w:t>deux</w:t>
      </w:r>
      <w:r w:rsidR="00711B7F" w:rsidRPr="00DE1026">
        <w:rPr>
          <w:rFonts w:ascii="Tahoma" w:hAnsi="Tahoma" w:cs="Tahoma"/>
          <w:color w:val="FF0000"/>
          <w:sz w:val="18"/>
          <w:szCs w:val="18"/>
          <w:lang w:val="fr-FR"/>
        </w:rPr>
        <w:t xml:space="preserve"> copie</w:t>
      </w:r>
      <w:r w:rsidR="000952FC" w:rsidRPr="00DE1026">
        <w:rPr>
          <w:rFonts w:ascii="Tahoma" w:hAnsi="Tahoma" w:cs="Tahoma"/>
          <w:color w:val="FF0000"/>
          <w:sz w:val="18"/>
          <w:szCs w:val="18"/>
          <w:lang w:val="fr-FR"/>
        </w:rPr>
        <w:t>s</w:t>
      </w:r>
      <w:r w:rsidR="00711B7F" w:rsidRPr="00DE1026">
        <w:rPr>
          <w:rFonts w:ascii="Tahoma" w:hAnsi="Tahoma" w:cs="Tahoma"/>
          <w:color w:val="FF0000"/>
          <w:sz w:val="18"/>
          <w:szCs w:val="18"/>
          <w:lang w:val="fr-FR"/>
        </w:rPr>
        <w:t xml:space="preserve"> si</w:t>
      </w:r>
      <w:r w:rsidR="00381643" w:rsidRPr="00DE1026">
        <w:rPr>
          <w:rFonts w:ascii="Tahoma" w:hAnsi="Tahoma" w:cs="Tahoma"/>
          <w:color w:val="FF0000"/>
          <w:sz w:val="18"/>
          <w:szCs w:val="18"/>
          <w:lang w:val="fr-FR"/>
        </w:rPr>
        <w:t>gnée</w:t>
      </w:r>
      <w:r w:rsidR="000952FC" w:rsidRPr="00DE1026">
        <w:rPr>
          <w:rFonts w:ascii="Tahoma" w:hAnsi="Tahoma" w:cs="Tahoma"/>
          <w:color w:val="FF0000"/>
          <w:sz w:val="18"/>
          <w:szCs w:val="18"/>
          <w:lang w:val="fr-FR"/>
        </w:rPr>
        <w:t>s</w:t>
      </w:r>
      <w:r w:rsidR="00381643" w:rsidRPr="00DE1026">
        <w:rPr>
          <w:rFonts w:ascii="Tahoma" w:hAnsi="Tahoma" w:cs="Tahoma"/>
          <w:color w:val="FF0000"/>
          <w:sz w:val="18"/>
          <w:szCs w:val="18"/>
          <w:lang w:val="fr-FR"/>
        </w:rPr>
        <w:t xml:space="preserve"> au Conseil</w:t>
      </w:r>
      <w:r w:rsidR="000952FC" w:rsidRPr="00DE1026">
        <w:rPr>
          <w:rFonts w:ascii="Tahoma" w:hAnsi="Tahoma" w:cs="Tahoma"/>
          <w:color w:val="FF0000"/>
          <w:sz w:val="18"/>
          <w:szCs w:val="18"/>
          <w:lang w:val="fr-FR"/>
        </w:rPr>
        <w:t>, accompagnées des autres documents justificatifs</w:t>
      </w:r>
      <w:r w:rsidRPr="00DE1026">
        <w:rPr>
          <w:rFonts w:ascii="Tahoma" w:hAnsi="Tahoma" w:cs="Tahoma"/>
          <w:color w:val="FF0000"/>
          <w:sz w:val="18"/>
          <w:szCs w:val="18"/>
          <w:lang w:val="fr-FR"/>
        </w:rPr>
        <w:t xml:space="preserve"> (Voir </w:t>
      </w:r>
      <w:r w:rsidR="000952FC" w:rsidRPr="00DE1026">
        <w:rPr>
          <w:rFonts w:ascii="Tahoma" w:hAnsi="Tahoma" w:cs="Tahoma"/>
          <w:color w:val="FF0000"/>
          <w:sz w:val="18"/>
          <w:szCs w:val="18"/>
          <w:lang w:val="fr-FR"/>
        </w:rPr>
        <w:t>Dossier de consultation, Partie VI</w:t>
      </w:r>
      <w:r w:rsidRPr="00DE1026">
        <w:rPr>
          <w:rFonts w:ascii="Tahoma" w:hAnsi="Tahoma" w:cs="Tahoma"/>
          <w:color w:val="FF0000"/>
          <w:sz w:val="18"/>
          <w:szCs w:val="18"/>
          <w:lang w:val="fr-FR"/>
        </w:rPr>
        <w:t>).</w:t>
      </w:r>
    </w:p>
    <w:p w:rsidR="00711B7F" w:rsidRPr="00DE1026" w:rsidRDefault="00711B7F"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rsidR="008713A9" w:rsidRPr="00DE1026" w:rsidRDefault="008713A9" w:rsidP="008713A9">
      <w:pPr>
        <w:rPr>
          <w:rFonts w:ascii="Tahoma" w:hAnsi="Tahoma" w:cs="Tahoma"/>
          <w:sz w:val="16"/>
          <w:szCs w:val="16"/>
          <w:lang w:val="fr-FR"/>
        </w:rPr>
      </w:pPr>
    </w:p>
    <w:tbl>
      <w:tblPr>
        <w:tblW w:w="1051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454"/>
        <w:gridCol w:w="1975"/>
        <w:gridCol w:w="2838"/>
        <w:gridCol w:w="1667"/>
        <w:gridCol w:w="3584"/>
      </w:tblGrid>
      <w:tr w:rsidR="008713A9" w:rsidRPr="00DE1026" w:rsidTr="002004BD">
        <w:trPr>
          <w:trHeight w:val="567"/>
          <w:jc w:val="center"/>
        </w:trPr>
        <w:tc>
          <w:tcPr>
            <w:tcW w:w="454"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rsidR="008713A9" w:rsidRPr="00DE1026" w:rsidRDefault="00C63C98" w:rsidP="00FC3F2E">
            <w:pPr>
              <w:ind w:left="113" w:right="113"/>
              <w:jc w:val="center"/>
              <w:rPr>
                <w:rFonts w:ascii="Tahoma" w:hAnsi="Tahoma" w:cs="Tahoma"/>
                <w:b/>
                <w:sz w:val="18"/>
                <w:szCs w:val="18"/>
                <w:lang w:val="fr-FR"/>
              </w:rPr>
            </w:pPr>
            <w:r w:rsidRPr="00DE1026">
              <w:rPr>
                <w:rFonts w:ascii="Tahoma" w:hAnsi="Tahoma" w:cs="Tahoma"/>
                <w:b/>
                <w:sz w:val="18"/>
                <w:szCs w:val="18"/>
                <w:lang w:val="fr-FR"/>
              </w:rPr>
              <w:t>Coordonnées personnelles</w:t>
            </w:r>
          </w:p>
        </w:tc>
        <w:tc>
          <w:tcPr>
            <w:tcW w:w="1975"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DE1026" w:rsidRDefault="00FC3F2E" w:rsidP="00135199">
            <w:pPr>
              <w:jc w:val="right"/>
              <w:rPr>
                <w:rFonts w:ascii="Tahoma" w:hAnsi="Tahoma" w:cs="Tahoma"/>
                <w:sz w:val="18"/>
                <w:szCs w:val="18"/>
                <w:lang w:val="fr-FR"/>
              </w:rPr>
            </w:pPr>
            <w:r w:rsidRPr="00DE1026">
              <w:rPr>
                <w:rFonts w:ascii="Tahoma" w:hAnsi="Tahoma" w:cs="Tahoma"/>
                <w:sz w:val="18"/>
                <w:szCs w:val="18"/>
                <w:lang w:val="fr-FR"/>
              </w:rPr>
              <w:t>Nom et adresse</w:t>
            </w:r>
          </w:p>
          <w:p w:rsidR="008713A9" w:rsidRPr="00DE1026" w:rsidRDefault="008713A9" w:rsidP="00135199">
            <w:pPr>
              <w:jc w:val="right"/>
              <w:rPr>
                <w:rFonts w:ascii="Tahoma" w:hAnsi="Tahoma" w:cs="Tahoma"/>
                <w:lang w:val="fr-FR"/>
              </w:rPr>
            </w:pPr>
            <w:r w:rsidRPr="00DE1026">
              <w:rPr>
                <w:color w:val="FF0000"/>
                <w:sz w:val="16"/>
                <w:szCs w:val="16"/>
                <w:lang w:val="fr-FR"/>
              </w:rPr>
              <w:t>►</w:t>
            </w:r>
          </w:p>
        </w:tc>
        <w:tc>
          <w:tcPr>
            <w:tcW w:w="808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DE1026" w:rsidRDefault="008713A9" w:rsidP="00135199">
            <w:pPr>
              <w:rPr>
                <w:rFonts w:ascii="Tahoma" w:hAnsi="Tahoma" w:cs="Tahoma"/>
                <w:color w:val="000000"/>
                <w:sz w:val="20"/>
                <w:szCs w:val="20"/>
                <w:lang w:val="fr-FR"/>
              </w:rPr>
            </w:pPr>
          </w:p>
        </w:tc>
      </w:tr>
      <w:tr w:rsidR="008713A9" w:rsidRPr="00DE1026" w:rsidTr="002004BD">
        <w:trPr>
          <w:trHeight w:val="567"/>
          <w:jc w:val="center"/>
        </w:trPr>
        <w:tc>
          <w:tcPr>
            <w:tcW w:w="454" w:type="dxa"/>
            <w:vMerge/>
            <w:tcBorders>
              <w:left w:val="single" w:sz="2" w:space="0" w:color="808080"/>
              <w:bottom w:val="single" w:sz="2" w:space="0" w:color="808080"/>
              <w:right w:val="single" w:sz="2" w:space="0" w:color="808080"/>
            </w:tcBorders>
            <w:shd w:val="clear" w:color="auto" w:fill="F2F2F2"/>
          </w:tcPr>
          <w:p w:rsidR="008713A9" w:rsidRPr="00DE1026" w:rsidRDefault="008713A9" w:rsidP="00135199">
            <w:pPr>
              <w:rPr>
                <w:rFonts w:ascii="Tahoma" w:hAnsi="Tahoma" w:cs="Tahoma"/>
                <w:sz w:val="18"/>
                <w:szCs w:val="18"/>
                <w:lang w:val="fr-FR"/>
              </w:rPr>
            </w:pPr>
          </w:p>
        </w:tc>
        <w:tc>
          <w:tcPr>
            <w:tcW w:w="1975"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DE1026" w:rsidRDefault="00C63C98" w:rsidP="00135199">
            <w:pPr>
              <w:jc w:val="right"/>
              <w:rPr>
                <w:rFonts w:ascii="Tahoma" w:hAnsi="Tahoma" w:cs="Tahoma"/>
                <w:sz w:val="18"/>
                <w:szCs w:val="18"/>
                <w:lang w:val="fr-FR"/>
              </w:rPr>
            </w:pPr>
            <w:r w:rsidRPr="00DE1026">
              <w:rPr>
                <w:rFonts w:ascii="Tahoma" w:hAnsi="Tahoma" w:cs="Tahoma"/>
                <w:sz w:val="18"/>
                <w:szCs w:val="18"/>
                <w:lang w:val="fr-FR"/>
              </w:rPr>
              <w:t>Représentant</w:t>
            </w:r>
          </w:p>
          <w:p w:rsidR="008713A9" w:rsidRPr="00DE1026" w:rsidRDefault="008713A9" w:rsidP="00135199">
            <w:pPr>
              <w:jc w:val="right"/>
              <w:rPr>
                <w:rFonts w:ascii="Tahoma" w:hAnsi="Tahoma" w:cs="Tahoma"/>
                <w:lang w:val="fr-FR"/>
              </w:rPr>
            </w:pPr>
            <w:r w:rsidRPr="00DE1026">
              <w:rPr>
                <w:color w:val="FF0000"/>
                <w:sz w:val="16"/>
                <w:szCs w:val="16"/>
                <w:lang w:val="fr-FR"/>
              </w:rPr>
              <w:t>►</w:t>
            </w:r>
          </w:p>
        </w:tc>
        <w:tc>
          <w:tcPr>
            <w:tcW w:w="808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DE1026" w:rsidRDefault="008713A9" w:rsidP="00135199">
            <w:pPr>
              <w:rPr>
                <w:rFonts w:ascii="Tahoma" w:hAnsi="Tahoma" w:cs="Tahoma"/>
                <w:sz w:val="20"/>
                <w:szCs w:val="20"/>
                <w:lang w:val="fr-FR"/>
              </w:rPr>
            </w:pPr>
          </w:p>
        </w:tc>
      </w:tr>
      <w:tr w:rsidR="008713A9" w:rsidRPr="00DE1026" w:rsidTr="002004BD">
        <w:trPr>
          <w:trHeight w:val="567"/>
          <w:jc w:val="center"/>
        </w:trPr>
        <w:tc>
          <w:tcPr>
            <w:tcW w:w="454" w:type="dxa"/>
            <w:vMerge/>
            <w:tcBorders>
              <w:left w:val="single" w:sz="2" w:space="0" w:color="808080"/>
              <w:bottom w:val="single" w:sz="2" w:space="0" w:color="808080"/>
              <w:right w:val="single" w:sz="2" w:space="0" w:color="808080"/>
            </w:tcBorders>
            <w:shd w:val="clear" w:color="auto" w:fill="F2F2F2"/>
          </w:tcPr>
          <w:p w:rsidR="008713A9" w:rsidRPr="00DE1026" w:rsidRDefault="008713A9" w:rsidP="00135199">
            <w:pPr>
              <w:rPr>
                <w:rFonts w:ascii="Tahoma" w:hAnsi="Tahoma" w:cs="Tahoma"/>
                <w:sz w:val="18"/>
                <w:szCs w:val="18"/>
                <w:lang w:val="fr-FR"/>
              </w:rPr>
            </w:pPr>
          </w:p>
        </w:tc>
        <w:tc>
          <w:tcPr>
            <w:tcW w:w="1975"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DE1026" w:rsidRDefault="00FC3F2E" w:rsidP="00135199">
            <w:pPr>
              <w:jc w:val="right"/>
              <w:rPr>
                <w:rFonts w:ascii="Tahoma" w:hAnsi="Tahoma" w:cs="Tahoma"/>
                <w:sz w:val="18"/>
                <w:szCs w:val="18"/>
                <w:lang w:val="fr-FR"/>
              </w:rPr>
            </w:pPr>
            <w:r w:rsidRPr="00DE1026">
              <w:rPr>
                <w:rFonts w:ascii="Tahoma" w:hAnsi="Tahoma" w:cs="Tahoma"/>
                <w:sz w:val="18"/>
                <w:szCs w:val="18"/>
                <w:lang w:val="fr-FR"/>
              </w:rPr>
              <w:t>Point de contact</w:t>
            </w:r>
          </w:p>
          <w:p w:rsidR="008713A9" w:rsidRPr="00DE1026" w:rsidRDefault="008713A9" w:rsidP="00135199">
            <w:pPr>
              <w:jc w:val="right"/>
              <w:rPr>
                <w:rFonts w:ascii="Tahoma" w:hAnsi="Tahoma" w:cs="Tahoma"/>
                <w:lang w:val="fr-FR"/>
              </w:rPr>
            </w:pPr>
            <w:r w:rsidRPr="00DE1026">
              <w:rPr>
                <w:color w:val="FF0000"/>
                <w:sz w:val="16"/>
                <w:szCs w:val="16"/>
                <w:lang w:val="fr-FR"/>
              </w:rPr>
              <w:t>►</w:t>
            </w:r>
          </w:p>
        </w:tc>
        <w:tc>
          <w:tcPr>
            <w:tcW w:w="808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DE1026" w:rsidRDefault="008713A9" w:rsidP="00135199">
            <w:pPr>
              <w:rPr>
                <w:rFonts w:ascii="Tahoma" w:hAnsi="Tahoma" w:cs="Tahoma"/>
                <w:sz w:val="20"/>
                <w:szCs w:val="20"/>
                <w:lang w:val="fr-FR"/>
              </w:rPr>
            </w:pPr>
          </w:p>
        </w:tc>
      </w:tr>
      <w:tr w:rsidR="008713A9" w:rsidRPr="00DE1026" w:rsidTr="002004BD">
        <w:trPr>
          <w:trHeight w:val="567"/>
          <w:jc w:val="center"/>
        </w:trPr>
        <w:tc>
          <w:tcPr>
            <w:tcW w:w="454" w:type="dxa"/>
            <w:vMerge/>
            <w:tcBorders>
              <w:left w:val="single" w:sz="2" w:space="0" w:color="808080"/>
              <w:bottom w:val="single" w:sz="2" w:space="0" w:color="808080"/>
              <w:right w:val="single" w:sz="2" w:space="0" w:color="808080"/>
            </w:tcBorders>
            <w:shd w:val="clear" w:color="auto" w:fill="F2F2F2"/>
          </w:tcPr>
          <w:p w:rsidR="008713A9" w:rsidRPr="00DE1026" w:rsidRDefault="008713A9" w:rsidP="00135199">
            <w:pPr>
              <w:rPr>
                <w:rFonts w:ascii="Tahoma" w:hAnsi="Tahoma" w:cs="Tahoma"/>
                <w:sz w:val="18"/>
                <w:szCs w:val="18"/>
                <w:lang w:val="fr-FR"/>
              </w:rPr>
            </w:pPr>
          </w:p>
        </w:tc>
        <w:tc>
          <w:tcPr>
            <w:tcW w:w="1975"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DE1026" w:rsidRDefault="00E6464C" w:rsidP="00135199">
            <w:pPr>
              <w:jc w:val="right"/>
              <w:rPr>
                <w:rFonts w:ascii="Tahoma" w:hAnsi="Tahoma" w:cs="Tahoma"/>
                <w:sz w:val="18"/>
                <w:szCs w:val="18"/>
                <w:lang w:val="fr-FR"/>
              </w:rPr>
            </w:pPr>
            <w:r w:rsidRPr="00DE1026">
              <w:rPr>
                <w:rFonts w:ascii="Tahoma" w:hAnsi="Tahoma" w:cs="Tahoma"/>
                <w:sz w:val="18"/>
                <w:szCs w:val="18"/>
                <w:lang w:val="fr-FR"/>
              </w:rPr>
              <w:t>N</w:t>
            </w:r>
            <w:r w:rsidR="008713A9" w:rsidRPr="00DE1026">
              <w:rPr>
                <w:rFonts w:ascii="Tahoma" w:hAnsi="Tahoma" w:cs="Tahoma"/>
                <w:sz w:val="18"/>
                <w:szCs w:val="18"/>
                <w:lang w:val="fr-FR"/>
              </w:rPr>
              <w:t>°</w:t>
            </w:r>
            <w:r w:rsidR="006A2AD4" w:rsidRPr="00DE1026">
              <w:rPr>
                <w:rFonts w:ascii="Tahoma" w:hAnsi="Tahoma" w:cs="Tahoma"/>
                <w:sz w:val="18"/>
                <w:szCs w:val="18"/>
                <w:lang w:val="fr-FR"/>
              </w:rPr>
              <w:t xml:space="preserve"> TVA</w:t>
            </w:r>
            <w:r w:rsidR="00FC3F2E" w:rsidRPr="00DE1026">
              <w:rPr>
                <w:rFonts w:ascii="Tahoma" w:hAnsi="Tahoma" w:cs="Tahoma"/>
                <w:sz w:val="18"/>
                <w:szCs w:val="18"/>
                <w:lang w:val="fr-FR"/>
              </w:rPr>
              <w:t xml:space="preserve"> (le cas échéant</w:t>
            </w:r>
            <w:r w:rsidR="008713A9" w:rsidRPr="00DE1026">
              <w:rPr>
                <w:rFonts w:ascii="Tahoma" w:hAnsi="Tahoma" w:cs="Tahoma"/>
                <w:sz w:val="18"/>
                <w:szCs w:val="18"/>
                <w:lang w:val="fr-FR"/>
              </w:rPr>
              <w:t>)</w:t>
            </w:r>
          </w:p>
          <w:p w:rsidR="008713A9" w:rsidRPr="00DE1026" w:rsidRDefault="008713A9" w:rsidP="00135199">
            <w:pPr>
              <w:jc w:val="right"/>
              <w:rPr>
                <w:rFonts w:ascii="Tahoma" w:hAnsi="Tahoma" w:cs="Tahoma"/>
                <w:lang w:val="fr-FR"/>
              </w:rPr>
            </w:pPr>
            <w:r w:rsidRPr="00DE1026">
              <w:rPr>
                <w:color w:val="FF0000"/>
                <w:sz w:val="16"/>
                <w:szCs w:val="16"/>
                <w:lang w:val="fr-FR"/>
              </w:rPr>
              <w:t>►</w:t>
            </w:r>
          </w:p>
        </w:tc>
        <w:tc>
          <w:tcPr>
            <w:tcW w:w="808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DE1026" w:rsidRDefault="008713A9" w:rsidP="00135199">
            <w:pPr>
              <w:rPr>
                <w:rFonts w:ascii="Tahoma" w:hAnsi="Tahoma" w:cs="Tahoma"/>
                <w:sz w:val="20"/>
                <w:szCs w:val="20"/>
                <w:lang w:val="fr-FR"/>
              </w:rPr>
            </w:pPr>
          </w:p>
        </w:tc>
      </w:tr>
      <w:tr w:rsidR="008713A9" w:rsidRPr="00DE1026" w:rsidTr="002004BD">
        <w:trPr>
          <w:trHeight w:val="567"/>
          <w:jc w:val="center"/>
        </w:trPr>
        <w:tc>
          <w:tcPr>
            <w:tcW w:w="454" w:type="dxa"/>
            <w:vMerge/>
            <w:tcBorders>
              <w:left w:val="single" w:sz="2" w:space="0" w:color="808080"/>
              <w:bottom w:val="single" w:sz="2" w:space="0" w:color="808080"/>
              <w:right w:val="single" w:sz="2" w:space="0" w:color="808080"/>
            </w:tcBorders>
            <w:shd w:val="clear" w:color="auto" w:fill="F2F2F2"/>
          </w:tcPr>
          <w:p w:rsidR="008713A9" w:rsidRPr="00DE1026" w:rsidRDefault="008713A9" w:rsidP="00135199">
            <w:pPr>
              <w:rPr>
                <w:rFonts w:ascii="Tahoma" w:hAnsi="Tahoma" w:cs="Tahoma"/>
                <w:sz w:val="18"/>
                <w:szCs w:val="18"/>
                <w:lang w:val="fr-FR"/>
              </w:rPr>
            </w:pPr>
          </w:p>
        </w:tc>
        <w:tc>
          <w:tcPr>
            <w:tcW w:w="1975"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DE1026" w:rsidRDefault="00FC3F2E" w:rsidP="00135199">
            <w:pPr>
              <w:jc w:val="right"/>
              <w:rPr>
                <w:rFonts w:ascii="Tahoma" w:hAnsi="Tahoma" w:cs="Tahoma"/>
                <w:sz w:val="18"/>
                <w:szCs w:val="18"/>
                <w:lang w:val="fr-FR"/>
              </w:rPr>
            </w:pPr>
            <w:r w:rsidRPr="00DE1026">
              <w:rPr>
                <w:rFonts w:ascii="Tahoma" w:hAnsi="Tahoma" w:cs="Tahoma"/>
                <w:sz w:val="18"/>
                <w:szCs w:val="18"/>
                <w:lang w:val="fr-FR"/>
              </w:rPr>
              <w:t>Pays et</w:t>
            </w:r>
            <w:r w:rsidR="008713A9" w:rsidRPr="00DE1026">
              <w:rPr>
                <w:rFonts w:ascii="Tahoma" w:hAnsi="Tahoma" w:cs="Tahoma"/>
                <w:sz w:val="18"/>
                <w:szCs w:val="18"/>
                <w:lang w:val="fr-FR"/>
              </w:rPr>
              <w:t xml:space="preserve"> n° </w:t>
            </w:r>
            <w:r w:rsidRPr="00DE1026">
              <w:rPr>
                <w:rFonts w:ascii="Tahoma" w:hAnsi="Tahoma" w:cs="Tahoma"/>
                <w:sz w:val="18"/>
                <w:szCs w:val="18"/>
                <w:lang w:val="fr-FR"/>
              </w:rPr>
              <w:t xml:space="preserve">d’enregistrement </w:t>
            </w:r>
            <w:r w:rsidR="008713A9" w:rsidRPr="00DE1026">
              <w:rPr>
                <w:rFonts w:ascii="Tahoma" w:hAnsi="Tahoma" w:cs="Tahoma"/>
                <w:sz w:val="18"/>
                <w:szCs w:val="18"/>
                <w:lang w:val="fr-FR"/>
              </w:rPr>
              <w:t>(</w:t>
            </w:r>
            <w:r w:rsidRPr="00DE1026">
              <w:rPr>
                <w:rFonts w:ascii="Tahoma" w:hAnsi="Tahoma" w:cs="Tahoma"/>
                <w:sz w:val="18"/>
                <w:szCs w:val="18"/>
                <w:lang w:val="fr-FR"/>
              </w:rPr>
              <w:t>le cas échéant</w:t>
            </w:r>
            <w:r w:rsidR="008713A9" w:rsidRPr="00DE1026">
              <w:rPr>
                <w:rFonts w:ascii="Tahoma" w:hAnsi="Tahoma" w:cs="Tahoma"/>
                <w:sz w:val="18"/>
                <w:szCs w:val="18"/>
                <w:lang w:val="fr-FR"/>
              </w:rPr>
              <w:t>)</w:t>
            </w:r>
          </w:p>
          <w:p w:rsidR="008713A9" w:rsidRPr="00DE1026" w:rsidRDefault="008713A9" w:rsidP="00135199">
            <w:pPr>
              <w:jc w:val="right"/>
              <w:rPr>
                <w:rFonts w:ascii="Tahoma" w:hAnsi="Tahoma" w:cs="Tahoma"/>
                <w:lang w:val="fr-FR"/>
              </w:rPr>
            </w:pPr>
            <w:r w:rsidRPr="00DE1026">
              <w:rPr>
                <w:color w:val="FF0000"/>
                <w:sz w:val="16"/>
                <w:szCs w:val="16"/>
                <w:lang w:val="fr-FR"/>
              </w:rPr>
              <w:t>►</w:t>
            </w:r>
          </w:p>
        </w:tc>
        <w:tc>
          <w:tcPr>
            <w:tcW w:w="808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DE1026" w:rsidRDefault="008713A9" w:rsidP="00135199">
            <w:pPr>
              <w:rPr>
                <w:rFonts w:ascii="Tahoma" w:hAnsi="Tahoma" w:cs="Tahoma"/>
                <w:sz w:val="20"/>
                <w:szCs w:val="20"/>
                <w:lang w:val="fr-FR"/>
              </w:rPr>
            </w:pPr>
          </w:p>
        </w:tc>
      </w:tr>
      <w:tr w:rsidR="008713A9" w:rsidRPr="00DE1026" w:rsidTr="002004BD">
        <w:trPr>
          <w:trHeight w:val="567"/>
          <w:jc w:val="center"/>
        </w:trPr>
        <w:tc>
          <w:tcPr>
            <w:tcW w:w="454" w:type="dxa"/>
            <w:vMerge/>
            <w:tcBorders>
              <w:left w:val="single" w:sz="2" w:space="0" w:color="808080"/>
              <w:bottom w:val="single" w:sz="2" w:space="0" w:color="808080"/>
              <w:right w:val="single" w:sz="2" w:space="0" w:color="808080"/>
            </w:tcBorders>
            <w:shd w:val="clear" w:color="auto" w:fill="F2F2F2"/>
          </w:tcPr>
          <w:p w:rsidR="008713A9" w:rsidRPr="00DE1026" w:rsidRDefault="008713A9" w:rsidP="00135199">
            <w:pPr>
              <w:rPr>
                <w:rFonts w:ascii="Tahoma" w:hAnsi="Tahoma" w:cs="Tahoma"/>
                <w:sz w:val="18"/>
                <w:szCs w:val="18"/>
                <w:lang w:val="fr-FR"/>
              </w:rPr>
            </w:pPr>
          </w:p>
        </w:tc>
        <w:tc>
          <w:tcPr>
            <w:tcW w:w="1975"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DE1026" w:rsidRDefault="00C63C98" w:rsidP="00135199">
            <w:pPr>
              <w:jc w:val="right"/>
              <w:rPr>
                <w:rFonts w:ascii="Tahoma" w:hAnsi="Tahoma" w:cs="Tahoma"/>
                <w:sz w:val="18"/>
                <w:szCs w:val="18"/>
                <w:lang w:val="fr-FR"/>
              </w:rPr>
            </w:pPr>
            <w:r w:rsidRPr="00DE1026">
              <w:rPr>
                <w:rFonts w:ascii="Tahoma" w:hAnsi="Tahoma" w:cs="Tahoma"/>
                <w:sz w:val="18"/>
                <w:szCs w:val="18"/>
                <w:lang w:val="fr-FR"/>
              </w:rPr>
              <w:t>Email</w:t>
            </w:r>
            <w:r w:rsidR="00E6464C" w:rsidRPr="00DE1026">
              <w:rPr>
                <w:rFonts w:ascii="Tahoma" w:hAnsi="Tahoma" w:cs="Tahoma"/>
                <w:sz w:val="18"/>
                <w:szCs w:val="18"/>
                <w:lang w:val="fr-FR"/>
              </w:rPr>
              <w:t xml:space="preserve"> (</w:t>
            </w:r>
            <w:r w:rsidR="00FC3F2E" w:rsidRPr="00DE1026">
              <w:rPr>
                <w:rFonts w:ascii="Tahoma" w:hAnsi="Tahoma" w:cs="Tahoma"/>
                <w:sz w:val="18"/>
                <w:szCs w:val="18"/>
                <w:lang w:val="fr-FR"/>
              </w:rPr>
              <w:t>point de contact</w:t>
            </w:r>
            <w:r w:rsidR="00E6464C" w:rsidRPr="00DE1026">
              <w:rPr>
                <w:rFonts w:ascii="Tahoma" w:hAnsi="Tahoma" w:cs="Tahoma"/>
                <w:sz w:val="18"/>
                <w:szCs w:val="18"/>
                <w:lang w:val="fr-FR"/>
              </w:rPr>
              <w:t>)</w:t>
            </w:r>
          </w:p>
          <w:p w:rsidR="008713A9" w:rsidRPr="00DE1026" w:rsidRDefault="008713A9" w:rsidP="00135199">
            <w:pPr>
              <w:jc w:val="right"/>
              <w:rPr>
                <w:rFonts w:ascii="Tahoma" w:hAnsi="Tahoma" w:cs="Tahoma"/>
                <w:lang w:val="fr-FR"/>
              </w:rPr>
            </w:pPr>
            <w:r w:rsidRPr="00DE1026">
              <w:rPr>
                <w:color w:val="FF0000"/>
                <w:sz w:val="16"/>
                <w:szCs w:val="16"/>
                <w:lang w:val="fr-FR"/>
              </w:rPr>
              <w:t>►</w:t>
            </w:r>
          </w:p>
        </w:tc>
        <w:tc>
          <w:tcPr>
            <w:tcW w:w="808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DE1026" w:rsidRDefault="008713A9" w:rsidP="00135199">
            <w:pPr>
              <w:rPr>
                <w:rFonts w:ascii="Tahoma" w:hAnsi="Tahoma" w:cs="Tahoma"/>
                <w:sz w:val="20"/>
                <w:szCs w:val="20"/>
                <w:lang w:val="fr-FR"/>
              </w:rPr>
            </w:pPr>
          </w:p>
        </w:tc>
      </w:tr>
      <w:tr w:rsidR="008713A9" w:rsidRPr="00DE1026" w:rsidTr="002004BD">
        <w:trPr>
          <w:trHeight w:val="567"/>
          <w:jc w:val="center"/>
        </w:trPr>
        <w:tc>
          <w:tcPr>
            <w:tcW w:w="454" w:type="dxa"/>
            <w:vMerge/>
            <w:tcBorders>
              <w:left w:val="single" w:sz="2" w:space="0" w:color="808080"/>
              <w:bottom w:val="single" w:sz="2" w:space="0" w:color="808080"/>
              <w:right w:val="single" w:sz="2" w:space="0" w:color="808080"/>
            </w:tcBorders>
            <w:shd w:val="clear" w:color="auto" w:fill="F2F2F2"/>
          </w:tcPr>
          <w:p w:rsidR="008713A9" w:rsidRPr="00DE1026" w:rsidRDefault="008713A9" w:rsidP="00135199">
            <w:pPr>
              <w:rPr>
                <w:rFonts w:ascii="Tahoma" w:hAnsi="Tahoma" w:cs="Tahoma"/>
                <w:sz w:val="18"/>
                <w:szCs w:val="18"/>
                <w:lang w:val="fr-FR"/>
              </w:rPr>
            </w:pPr>
          </w:p>
        </w:tc>
        <w:tc>
          <w:tcPr>
            <w:tcW w:w="1975"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DE1026" w:rsidRDefault="00E6464C" w:rsidP="00135199">
            <w:pPr>
              <w:jc w:val="right"/>
              <w:rPr>
                <w:rFonts w:ascii="Tahoma" w:hAnsi="Tahoma" w:cs="Tahoma"/>
                <w:sz w:val="18"/>
                <w:szCs w:val="18"/>
                <w:lang w:val="fr-FR"/>
              </w:rPr>
            </w:pPr>
            <w:r w:rsidRPr="00DE1026">
              <w:rPr>
                <w:rFonts w:ascii="Tahoma" w:hAnsi="Tahoma" w:cs="Tahoma"/>
                <w:sz w:val="18"/>
                <w:szCs w:val="18"/>
                <w:lang w:val="fr-FR"/>
              </w:rPr>
              <w:t>N°</w:t>
            </w:r>
            <w:r w:rsidR="00FC3F2E" w:rsidRPr="00DE1026">
              <w:rPr>
                <w:rFonts w:ascii="Tahoma" w:hAnsi="Tahoma" w:cs="Tahoma"/>
                <w:sz w:val="18"/>
                <w:szCs w:val="18"/>
                <w:lang w:val="fr-FR"/>
              </w:rPr>
              <w:t xml:space="preserve"> de Téléphone (Point de contact)</w:t>
            </w:r>
          </w:p>
          <w:p w:rsidR="008713A9" w:rsidRPr="00DE1026" w:rsidRDefault="008713A9" w:rsidP="00135199">
            <w:pPr>
              <w:jc w:val="right"/>
              <w:rPr>
                <w:rFonts w:ascii="Tahoma" w:hAnsi="Tahoma" w:cs="Tahoma"/>
                <w:lang w:val="fr-FR"/>
              </w:rPr>
            </w:pPr>
            <w:r w:rsidRPr="00DE1026">
              <w:rPr>
                <w:color w:val="FF0000"/>
                <w:sz w:val="16"/>
                <w:szCs w:val="16"/>
                <w:lang w:val="fr-FR"/>
              </w:rPr>
              <w:t>►</w:t>
            </w:r>
          </w:p>
        </w:tc>
        <w:tc>
          <w:tcPr>
            <w:tcW w:w="808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DE1026" w:rsidRDefault="008713A9" w:rsidP="00135199">
            <w:pPr>
              <w:rPr>
                <w:rFonts w:ascii="Tahoma" w:hAnsi="Tahoma" w:cs="Tahoma"/>
                <w:sz w:val="20"/>
                <w:szCs w:val="20"/>
                <w:lang w:val="fr-FR"/>
              </w:rPr>
            </w:pPr>
          </w:p>
        </w:tc>
      </w:tr>
      <w:tr w:rsidR="00B017DB" w:rsidRPr="00DE1026" w:rsidTr="002004BD">
        <w:trPr>
          <w:trHeight w:val="567"/>
          <w:jc w:val="center"/>
        </w:trPr>
        <w:tc>
          <w:tcPr>
            <w:tcW w:w="454" w:type="dxa"/>
            <w:vMerge w:val="restart"/>
            <w:tcBorders>
              <w:top w:val="single" w:sz="2" w:space="0" w:color="808080"/>
              <w:left w:val="single" w:sz="2" w:space="0" w:color="808080"/>
              <w:right w:val="single" w:sz="2" w:space="0" w:color="808080"/>
            </w:tcBorders>
            <w:shd w:val="clear" w:color="auto" w:fill="F2F2F2"/>
            <w:textDirection w:val="btLr"/>
            <w:vAlign w:val="center"/>
          </w:tcPr>
          <w:p w:rsidR="00B017DB" w:rsidRPr="00DE1026" w:rsidRDefault="00B017DB" w:rsidP="00E6464C">
            <w:pPr>
              <w:ind w:left="113" w:right="113"/>
              <w:jc w:val="center"/>
              <w:rPr>
                <w:rFonts w:ascii="Tahoma" w:hAnsi="Tahoma" w:cs="Tahoma"/>
                <w:b/>
                <w:sz w:val="18"/>
                <w:szCs w:val="18"/>
                <w:lang w:val="fr-FR"/>
              </w:rPr>
            </w:pPr>
            <w:r w:rsidRPr="00DE1026">
              <w:rPr>
                <w:rFonts w:ascii="Tahoma" w:hAnsi="Tahoma" w:cs="Tahoma"/>
                <w:b/>
                <w:sz w:val="18"/>
                <w:szCs w:val="18"/>
                <w:lang w:val="fr-FR"/>
              </w:rPr>
              <w:t>Coordonnées bancaires</w:t>
            </w:r>
          </w:p>
        </w:tc>
        <w:tc>
          <w:tcPr>
            <w:tcW w:w="1975"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B017DB" w:rsidRPr="00DE1026" w:rsidRDefault="00B017DB" w:rsidP="00B017DB">
            <w:pPr>
              <w:jc w:val="right"/>
              <w:rPr>
                <w:rFonts w:ascii="Tahoma" w:hAnsi="Tahoma" w:cs="Tahoma"/>
                <w:sz w:val="18"/>
                <w:szCs w:val="18"/>
                <w:lang w:val="fr-FR"/>
              </w:rPr>
            </w:pPr>
            <w:r w:rsidRPr="00DE1026">
              <w:rPr>
                <w:rFonts w:ascii="Tahoma" w:hAnsi="Tahoma" w:cs="Tahoma"/>
                <w:sz w:val="18"/>
                <w:szCs w:val="18"/>
                <w:lang w:val="fr-FR"/>
              </w:rPr>
              <w:t>Titulaire du compte</w:t>
            </w:r>
          </w:p>
          <w:p w:rsidR="00B017DB" w:rsidRPr="00DE1026" w:rsidRDefault="00B017DB" w:rsidP="00B017DB">
            <w:pPr>
              <w:jc w:val="right"/>
              <w:rPr>
                <w:rFonts w:ascii="Tahoma" w:hAnsi="Tahoma" w:cs="Tahoma"/>
                <w:sz w:val="18"/>
                <w:szCs w:val="18"/>
                <w:lang w:val="fr-FR"/>
              </w:rPr>
            </w:pPr>
            <w:r w:rsidRPr="00DE1026">
              <w:rPr>
                <w:color w:val="FF0000"/>
                <w:sz w:val="16"/>
                <w:szCs w:val="16"/>
                <w:lang w:val="fr-FR"/>
              </w:rPr>
              <w:t>►</w:t>
            </w:r>
          </w:p>
        </w:tc>
        <w:tc>
          <w:tcPr>
            <w:tcW w:w="808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B017DB" w:rsidRPr="00DE1026" w:rsidRDefault="00B017DB" w:rsidP="00135199">
            <w:pPr>
              <w:rPr>
                <w:rFonts w:ascii="Tahoma" w:hAnsi="Tahoma" w:cs="Tahoma"/>
                <w:sz w:val="20"/>
                <w:szCs w:val="20"/>
                <w:lang w:val="fr-FR"/>
              </w:rPr>
            </w:pPr>
          </w:p>
        </w:tc>
      </w:tr>
      <w:tr w:rsidR="00B017DB" w:rsidRPr="005118E8" w:rsidTr="002004BD">
        <w:trPr>
          <w:trHeight w:val="567"/>
          <w:jc w:val="center"/>
        </w:trPr>
        <w:tc>
          <w:tcPr>
            <w:tcW w:w="454" w:type="dxa"/>
            <w:vMerge/>
            <w:tcBorders>
              <w:left w:val="single" w:sz="2" w:space="0" w:color="808080"/>
              <w:right w:val="single" w:sz="2" w:space="0" w:color="808080"/>
            </w:tcBorders>
            <w:shd w:val="clear" w:color="auto" w:fill="F2F2F2"/>
            <w:textDirection w:val="btLr"/>
            <w:vAlign w:val="center"/>
          </w:tcPr>
          <w:p w:rsidR="00B017DB" w:rsidRPr="00DE1026" w:rsidRDefault="00B017DB" w:rsidP="00E6464C">
            <w:pPr>
              <w:ind w:left="113" w:right="113"/>
              <w:jc w:val="center"/>
              <w:rPr>
                <w:rFonts w:ascii="Tahoma" w:hAnsi="Tahoma" w:cs="Tahoma"/>
                <w:b/>
                <w:sz w:val="18"/>
                <w:szCs w:val="18"/>
                <w:lang w:val="fr-FR"/>
              </w:rPr>
            </w:pPr>
          </w:p>
        </w:tc>
        <w:tc>
          <w:tcPr>
            <w:tcW w:w="1975"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B017DB" w:rsidRPr="00DE1026" w:rsidRDefault="00B017DB" w:rsidP="00B017DB">
            <w:pPr>
              <w:jc w:val="right"/>
              <w:rPr>
                <w:rFonts w:ascii="Tahoma" w:hAnsi="Tahoma" w:cs="Tahoma"/>
                <w:sz w:val="18"/>
                <w:szCs w:val="18"/>
                <w:lang w:val="fr-FR"/>
              </w:rPr>
            </w:pPr>
            <w:r w:rsidRPr="00DE1026">
              <w:rPr>
                <w:rFonts w:ascii="Tahoma" w:hAnsi="Tahoma" w:cs="Tahoma"/>
                <w:sz w:val="16"/>
                <w:szCs w:val="16"/>
                <w:lang w:val="fr-FR"/>
              </w:rPr>
              <w:t xml:space="preserve">N° </w:t>
            </w:r>
            <w:r w:rsidRPr="00DE1026">
              <w:rPr>
                <w:rFonts w:ascii="Tahoma" w:hAnsi="Tahoma" w:cs="Tahoma"/>
                <w:sz w:val="18"/>
                <w:szCs w:val="18"/>
                <w:lang w:val="fr-FR"/>
              </w:rPr>
              <w:t>IBAN</w:t>
            </w:r>
          </w:p>
          <w:p w:rsidR="00B017DB" w:rsidRPr="00DE1026" w:rsidRDefault="00B017DB" w:rsidP="00B017DB">
            <w:pPr>
              <w:jc w:val="right"/>
              <w:rPr>
                <w:rFonts w:ascii="Tahoma" w:hAnsi="Tahoma" w:cs="Tahoma"/>
                <w:sz w:val="18"/>
                <w:szCs w:val="18"/>
                <w:lang w:val="fr-FR"/>
              </w:rPr>
            </w:pPr>
            <w:r w:rsidRPr="00DE1026">
              <w:rPr>
                <w:rFonts w:ascii="Tahoma" w:hAnsi="Tahoma" w:cs="Tahoma"/>
                <w:sz w:val="18"/>
                <w:szCs w:val="18"/>
                <w:lang w:val="fr-FR"/>
              </w:rPr>
              <w:t>(si possible)</w:t>
            </w:r>
          </w:p>
          <w:p w:rsidR="00B017DB" w:rsidRPr="00DE1026" w:rsidRDefault="00B017DB" w:rsidP="00B017DB">
            <w:pPr>
              <w:jc w:val="right"/>
              <w:rPr>
                <w:rFonts w:ascii="Tahoma" w:hAnsi="Tahoma" w:cs="Tahoma"/>
                <w:sz w:val="16"/>
                <w:szCs w:val="16"/>
                <w:lang w:val="fr-FR"/>
              </w:rPr>
            </w:pPr>
            <w:r w:rsidRPr="00DE1026">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rsidR="00B017DB" w:rsidRPr="00DE1026" w:rsidRDefault="00B017DB" w:rsidP="00135199">
            <w:pPr>
              <w:rPr>
                <w:rFonts w:ascii="Tahoma" w:hAnsi="Tahoma" w:cs="Tahoma"/>
                <w:sz w:val="20"/>
                <w:szCs w:val="20"/>
                <w:lang w:val="fr-FR"/>
              </w:rPr>
            </w:pPr>
          </w:p>
        </w:tc>
        <w:tc>
          <w:tcPr>
            <w:tcW w:w="1667" w:type="dxa"/>
            <w:tcBorders>
              <w:top w:val="single" w:sz="2" w:space="0" w:color="FF0000"/>
              <w:left w:val="single" w:sz="2" w:space="0" w:color="FF0000"/>
              <w:bottom w:val="single" w:sz="2" w:space="0" w:color="808080"/>
              <w:right w:val="single" w:sz="2" w:space="0" w:color="FF0000"/>
            </w:tcBorders>
            <w:shd w:val="clear" w:color="auto" w:fill="DBE5F1"/>
            <w:vAlign w:val="center"/>
          </w:tcPr>
          <w:p w:rsidR="00B017DB" w:rsidRPr="00DE1026" w:rsidRDefault="00B017DB" w:rsidP="00A220B0">
            <w:pPr>
              <w:jc w:val="right"/>
              <w:rPr>
                <w:rFonts w:ascii="Tahoma" w:hAnsi="Tahoma" w:cs="Tahoma"/>
                <w:sz w:val="18"/>
                <w:szCs w:val="18"/>
                <w:lang w:val="fr-FR"/>
              </w:rPr>
            </w:pPr>
            <w:r w:rsidRPr="00DE1026">
              <w:rPr>
                <w:rFonts w:ascii="Tahoma" w:hAnsi="Tahoma" w:cs="Tahoma"/>
                <w:sz w:val="18"/>
                <w:szCs w:val="18"/>
                <w:lang w:val="fr-FR"/>
              </w:rPr>
              <w:t xml:space="preserve">N° du compte (pour les personnes non-munis d’un IBAN) </w:t>
            </w:r>
            <w:r w:rsidRPr="00DE1026">
              <w:rPr>
                <w:color w:val="FF0000"/>
                <w:sz w:val="16"/>
                <w:szCs w:val="16"/>
                <w:lang w:val="fr-FR"/>
              </w:rPr>
              <w:t>►</w:t>
            </w:r>
          </w:p>
        </w:tc>
        <w:tc>
          <w:tcPr>
            <w:tcW w:w="3584" w:type="dxa"/>
            <w:tcBorders>
              <w:top w:val="single" w:sz="2" w:space="0" w:color="FF0000"/>
              <w:left w:val="single" w:sz="2" w:space="0" w:color="FF0000"/>
              <w:bottom w:val="single" w:sz="2" w:space="0" w:color="FF0000"/>
              <w:right w:val="single" w:sz="2" w:space="0" w:color="FF0000"/>
            </w:tcBorders>
            <w:shd w:val="clear" w:color="auto" w:fill="auto"/>
            <w:vAlign w:val="center"/>
          </w:tcPr>
          <w:p w:rsidR="00B017DB" w:rsidRPr="00DE1026" w:rsidRDefault="00B017DB" w:rsidP="00135199">
            <w:pPr>
              <w:rPr>
                <w:rFonts w:ascii="Tahoma" w:hAnsi="Tahoma" w:cs="Tahoma"/>
                <w:sz w:val="20"/>
                <w:szCs w:val="20"/>
                <w:lang w:val="fr-FR"/>
              </w:rPr>
            </w:pPr>
          </w:p>
        </w:tc>
      </w:tr>
      <w:tr w:rsidR="00B017DB" w:rsidRPr="00DE1026" w:rsidTr="002004BD">
        <w:trPr>
          <w:trHeight w:val="567"/>
          <w:jc w:val="center"/>
        </w:trPr>
        <w:tc>
          <w:tcPr>
            <w:tcW w:w="454" w:type="dxa"/>
            <w:vMerge/>
            <w:tcBorders>
              <w:left w:val="single" w:sz="2" w:space="0" w:color="808080"/>
              <w:right w:val="single" w:sz="2" w:space="0" w:color="808080"/>
            </w:tcBorders>
            <w:shd w:val="clear" w:color="auto" w:fill="F2F2F2"/>
          </w:tcPr>
          <w:p w:rsidR="00B017DB" w:rsidRPr="00DE1026" w:rsidRDefault="00B017DB" w:rsidP="00135199">
            <w:pPr>
              <w:rPr>
                <w:rFonts w:ascii="Tahoma" w:hAnsi="Tahoma" w:cs="Tahoma"/>
                <w:sz w:val="16"/>
                <w:szCs w:val="16"/>
                <w:lang w:val="fr-FR"/>
              </w:rPr>
            </w:pPr>
          </w:p>
        </w:tc>
        <w:tc>
          <w:tcPr>
            <w:tcW w:w="1975"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B017DB" w:rsidRPr="00DE1026" w:rsidRDefault="00B017DB" w:rsidP="00B017DB">
            <w:pPr>
              <w:jc w:val="right"/>
              <w:rPr>
                <w:rFonts w:ascii="Tahoma" w:hAnsi="Tahoma" w:cs="Tahoma"/>
                <w:sz w:val="18"/>
                <w:szCs w:val="18"/>
                <w:lang w:val="fr-FR"/>
              </w:rPr>
            </w:pPr>
            <w:r w:rsidRPr="00DE1026">
              <w:rPr>
                <w:rFonts w:ascii="Tahoma" w:hAnsi="Tahoma" w:cs="Tahoma"/>
                <w:sz w:val="18"/>
                <w:szCs w:val="18"/>
                <w:lang w:val="fr-FR"/>
              </w:rPr>
              <w:t>Nom de la banque</w:t>
            </w:r>
          </w:p>
          <w:p w:rsidR="004100C8" w:rsidRPr="00DE1026" w:rsidRDefault="004100C8" w:rsidP="00B017DB">
            <w:pPr>
              <w:jc w:val="right"/>
              <w:rPr>
                <w:rFonts w:ascii="Tahoma" w:hAnsi="Tahoma" w:cs="Tahoma"/>
                <w:sz w:val="18"/>
                <w:szCs w:val="18"/>
                <w:lang w:val="fr-FR"/>
              </w:rPr>
            </w:pPr>
            <w:r w:rsidRPr="00DE1026">
              <w:rPr>
                <w:rFonts w:ascii="Tahoma" w:hAnsi="Tahoma" w:cs="Tahoma"/>
                <w:sz w:val="18"/>
                <w:szCs w:val="18"/>
                <w:lang w:val="fr-FR"/>
              </w:rPr>
              <w:t>et Agence</w:t>
            </w:r>
          </w:p>
          <w:p w:rsidR="00B017DB" w:rsidRPr="00DE1026" w:rsidRDefault="00B017DB" w:rsidP="00B017DB">
            <w:pPr>
              <w:jc w:val="right"/>
              <w:rPr>
                <w:rFonts w:ascii="Tahoma" w:hAnsi="Tahoma" w:cs="Tahoma"/>
                <w:sz w:val="16"/>
                <w:szCs w:val="16"/>
                <w:lang w:val="fr-FR"/>
              </w:rPr>
            </w:pPr>
            <w:r w:rsidRPr="00DE1026">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rsidR="00B017DB" w:rsidRPr="00DE1026" w:rsidRDefault="00B017DB" w:rsidP="00135199">
            <w:pPr>
              <w:rPr>
                <w:rFonts w:ascii="Tahoma" w:hAnsi="Tahoma" w:cs="Tahoma"/>
                <w:sz w:val="20"/>
                <w:szCs w:val="20"/>
                <w:lang w:val="fr-FR"/>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rsidR="00B017DB" w:rsidRPr="00DE1026" w:rsidRDefault="00B017DB" w:rsidP="00135199">
            <w:pPr>
              <w:jc w:val="right"/>
              <w:rPr>
                <w:rFonts w:ascii="Tahoma" w:hAnsi="Tahoma" w:cs="Tahoma"/>
                <w:sz w:val="18"/>
                <w:szCs w:val="18"/>
                <w:lang w:val="fr-FR"/>
              </w:rPr>
            </w:pPr>
            <w:r w:rsidRPr="00DE1026">
              <w:rPr>
                <w:rFonts w:ascii="Tahoma" w:hAnsi="Tahoma" w:cs="Tahoma"/>
                <w:sz w:val="18"/>
                <w:szCs w:val="18"/>
                <w:lang w:val="fr-FR"/>
              </w:rPr>
              <w:t xml:space="preserve">Code BIC/SWIFT </w:t>
            </w:r>
          </w:p>
          <w:p w:rsidR="00B017DB" w:rsidRPr="00DE1026" w:rsidRDefault="00B017DB" w:rsidP="00135199">
            <w:pPr>
              <w:jc w:val="right"/>
              <w:rPr>
                <w:rFonts w:ascii="Tahoma" w:hAnsi="Tahoma" w:cs="Tahoma"/>
                <w:sz w:val="18"/>
                <w:szCs w:val="18"/>
                <w:lang w:val="fr-FR"/>
              </w:rPr>
            </w:pPr>
            <w:r w:rsidRPr="00DE1026">
              <w:rPr>
                <w:color w:val="FF0000"/>
                <w:sz w:val="16"/>
                <w:szCs w:val="16"/>
                <w:lang w:val="fr-FR"/>
              </w:rPr>
              <w:t>►</w:t>
            </w:r>
          </w:p>
        </w:tc>
        <w:tc>
          <w:tcPr>
            <w:tcW w:w="3584" w:type="dxa"/>
            <w:tcBorders>
              <w:top w:val="single" w:sz="2" w:space="0" w:color="FF0000"/>
              <w:left w:val="single" w:sz="2" w:space="0" w:color="FF0000"/>
              <w:bottom w:val="single" w:sz="2" w:space="0" w:color="FF0000"/>
              <w:right w:val="single" w:sz="2" w:space="0" w:color="FF0000"/>
            </w:tcBorders>
            <w:shd w:val="clear" w:color="auto" w:fill="auto"/>
            <w:vAlign w:val="center"/>
          </w:tcPr>
          <w:p w:rsidR="00B017DB" w:rsidRPr="00DE1026" w:rsidRDefault="00B017DB" w:rsidP="00135199">
            <w:pPr>
              <w:rPr>
                <w:rFonts w:ascii="Tahoma" w:hAnsi="Tahoma" w:cs="Tahoma"/>
                <w:sz w:val="20"/>
                <w:szCs w:val="20"/>
                <w:lang w:val="fr-FR"/>
              </w:rPr>
            </w:pPr>
          </w:p>
        </w:tc>
      </w:tr>
      <w:tr w:rsidR="00B017DB" w:rsidRPr="00DE1026" w:rsidTr="002004BD">
        <w:trPr>
          <w:trHeight w:val="567"/>
          <w:jc w:val="center"/>
        </w:trPr>
        <w:tc>
          <w:tcPr>
            <w:tcW w:w="454" w:type="dxa"/>
            <w:vMerge/>
            <w:tcBorders>
              <w:left w:val="single" w:sz="2" w:space="0" w:color="808080"/>
              <w:bottom w:val="single" w:sz="2" w:space="0" w:color="808080"/>
              <w:right w:val="single" w:sz="2" w:space="0" w:color="808080"/>
            </w:tcBorders>
            <w:shd w:val="clear" w:color="auto" w:fill="F2F2F2"/>
          </w:tcPr>
          <w:p w:rsidR="00B017DB" w:rsidRPr="00DE1026" w:rsidRDefault="00B017DB" w:rsidP="00135199">
            <w:pPr>
              <w:rPr>
                <w:rFonts w:ascii="Tahoma" w:hAnsi="Tahoma" w:cs="Tahoma"/>
                <w:sz w:val="16"/>
                <w:szCs w:val="16"/>
                <w:lang w:val="fr-FR"/>
              </w:rPr>
            </w:pPr>
          </w:p>
        </w:tc>
        <w:tc>
          <w:tcPr>
            <w:tcW w:w="1975"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B017DB" w:rsidRPr="00DE1026" w:rsidRDefault="00B017DB" w:rsidP="00B017DB">
            <w:pPr>
              <w:jc w:val="right"/>
              <w:rPr>
                <w:rFonts w:ascii="Tahoma" w:hAnsi="Tahoma" w:cs="Tahoma"/>
                <w:sz w:val="18"/>
                <w:szCs w:val="18"/>
                <w:lang w:val="fr-FR"/>
              </w:rPr>
            </w:pPr>
            <w:r w:rsidRPr="00DE1026">
              <w:rPr>
                <w:rFonts w:ascii="Tahoma" w:hAnsi="Tahoma" w:cs="Tahoma"/>
                <w:sz w:val="18"/>
                <w:szCs w:val="18"/>
                <w:lang w:val="fr-FR"/>
              </w:rPr>
              <w:t>Adresse de la banque</w:t>
            </w:r>
          </w:p>
          <w:p w:rsidR="00B017DB" w:rsidRPr="00DE1026" w:rsidRDefault="00B017DB" w:rsidP="00B017DB">
            <w:pPr>
              <w:jc w:val="right"/>
              <w:rPr>
                <w:rFonts w:ascii="Tahoma" w:hAnsi="Tahoma" w:cs="Tahoma"/>
                <w:sz w:val="16"/>
                <w:szCs w:val="16"/>
                <w:lang w:val="fr-FR"/>
              </w:rPr>
            </w:pPr>
            <w:r w:rsidRPr="00DE1026">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rsidR="00B017DB" w:rsidRPr="00DE1026" w:rsidRDefault="00B017DB" w:rsidP="00135199">
            <w:pPr>
              <w:rPr>
                <w:rFonts w:ascii="Tahoma" w:hAnsi="Tahoma" w:cs="Tahoma"/>
                <w:sz w:val="20"/>
                <w:szCs w:val="20"/>
                <w:lang w:val="fr-FR"/>
              </w:rPr>
            </w:pPr>
          </w:p>
        </w:tc>
        <w:tc>
          <w:tcPr>
            <w:tcW w:w="1667" w:type="dxa"/>
            <w:tcBorders>
              <w:top w:val="single" w:sz="2" w:space="0" w:color="808080"/>
              <w:left w:val="single" w:sz="2" w:space="0" w:color="FF0000"/>
              <w:bottom w:val="single" w:sz="2" w:space="0" w:color="FF0000"/>
              <w:right w:val="single" w:sz="2" w:space="0" w:color="FF0000"/>
            </w:tcBorders>
            <w:shd w:val="clear" w:color="auto" w:fill="DBE5F1"/>
            <w:vAlign w:val="center"/>
          </w:tcPr>
          <w:p w:rsidR="00B017DB" w:rsidRPr="00DE1026" w:rsidRDefault="00B017DB" w:rsidP="00135199">
            <w:pPr>
              <w:jc w:val="right"/>
              <w:rPr>
                <w:rFonts w:ascii="Tahoma" w:hAnsi="Tahoma" w:cs="Tahoma"/>
                <w:sz w:val="18"/>
                <w:szCs w:val="18"/>
                <w:lang w:val="fr-FR"/>
              </w:rPr>
            </w:pPr>
            <w:r w:rsidRPr="00DE1026">
              <w:rPr>
                <w:rFonts w:ascii="Tahoma" w:hAnsi="Tahoma" w:cs="Tahoma"/>
                <w:sz w:val="18"/>
                <w:szCs w:val="18"/>
                <w:lang w:val="fr-FR"/>
              </w:rPr>
              <w:t>Devise du compte</w:t>
            </w:r>
          </w:p>
          <w:p w:rsidR="00B017DB" w:rsidRPr="00DE1026" w:rsidRDefault="00B017DB" w:rsidP="00135199">
            <w:pPr>
              <w:jc w:val="right"/>
              <w:rPr>
                <w:rFonts w:ascii="Tahoma" w:hAnsi="Tahoma" w:cs="Tahoma"/>
                <w:sz w:val="18"/>
                <w:szCs w:val="18"/>
                <w:lang w:val="fr-FR"/>
              </w:rPr>
            </w:pPr>
            <w:r w:rsidRPr="00DE1026">
              <w:rPr>
                <w:color w:val="FF0000"/>
                <w:sz w:val="16"/>
                <w:szCs w:val="16"/>
                <w:lang w:val="fr-FR"/>
              </w:rPr>
              <w:t>►</w:t>
            </w:r>
          </w:p>
        </w:tc>
        <w:tc>
          <w:tcPr>
            <w:tcW w:w="3584" w:type="dxa"/>
            <w:tcBorders>
              <w:top w:val="single" w:sz="2" w:space="0" w:color="FF0000"/>
              <w:left w:val="single" w:sz="2" w:space="0" w:color="FF0000"/>
              <w:bottom w:val="single" w:sz="2" w:space="0" w:color="FF0000"/>
              <w:right w:val="single" w:sz="2" w:space="0" w:color="FF0000"/>
            </w:tcBorders>
            <w:shd w:val="clear" w:color="auto" w:fill="auto"/>
            <w:vAlign w:val="center"/>
          </w:tcPr>
          <w:p w:rsidR="00B017DB" w:rsidRPr="00DE1026" w:rsidRDefault="00B017DB" w:rsidP="00135199">
            <w:pPr>
              <w:rPr>
                <w:rFonts w:ascii="Tahoma" w:hAnsi="Tahoma" w:cs="Tahoma"/>
                <w:sz w:val="20"/>
                <w:szCs w:val="20"/>
                <w:lang w:val="fr-FR"/>
              </w:rPr>
            </w:pPr>
          </w:p>
        </w:tc>
      </w:tr>
    </w:tbl>
    <w:p w:rsidR="0072200B" w:rsidRPr="00DE1026" w:rsidRDefault="00766341" w:rsidP="00C46BBA">
      <w:pPr>
        <w:pBdr>
          <w:bottom w:val="single" w:sz="2" w:space="1" w:color="808080"/>
        </w:pBdr>
        <w:tabs>
          <w:tab w:val="left" w:pos="284"/>
        </w:tabs>
        <w:spacing w:after="120"/>
        <w:ind w:left="-284" w:right="-426"/>
        <w:rPr>
          <w:rFonts w:ascii="Tahoma" w:hAnsi="Tahoma" w:cs="Tahoma"/>
          <w:b/>
          <w:lang w:val="fr-FR" w:eastAsia="en-US"/>
        </w:rPr>
      </w:pPr>
      <w:r w:rsidRPr="00DE1026">
        <w:rPr>
          <w:rFonts w:ascii="Tahoma" w:hAnsi="Tahoma" w:cs="Tahoma"/>
          <w:b/>
          <w:lang w:val="fr-FR"/>
        </w:rPr>
        <w:br w:type="page"/>
      </w:r>
      <w:r w:rsidR="0072200B" w:rsidRPr="00DE1026">
        <w:rPr>
          <w:rFonts w:ascii="Tahoma" w:hAnsi="Tahoma" w:cs="Tahoma"/>
          <w:b/>
          <w:lang w:val="fr-FR" w:eastAsia="en-US"/>
        </w:rPr>
        <w:lastRenderedPageBreak/>
        <w:t xml:space="preserve">A. </w:t>
      </w:r>
      <w:r w:rsidR="00240827" w:rsidRPr="00DE1026">
        <w:rPr>
          <w:rFonts w:ascii="Tahoma" w:hAnsi="Tahoma" w:cs="Tahoma"/>
          <w:b/>
          <w:lang w:val="fr-FR" w:eastAsia="en-US"/>
        </w:rPr>
        <w:t xml:space="preserve"> Tableau des honoraires</w:t>
      </w:r>
    </w:p>
    <w:p w:rsidR="001D5FF9" w:rsidRPr="00B809A4" w:rsidRDefault="00717529" w:rsidP="00B809A4">
      <w:pPr>
        <w:spacing w:after="120" w:line="276" w:lineRule="auto"/>
        <w:ind w:left="-284" w:right="-425"/>
        <w:jc w:val="both"/>
        <w:rPr>
          <w:rFonts w:ascii="Tahoma" w:hAnsi="Tahoma" w:cs="Tahoma"/>
          <w:color w:val="000000"/>
          <w:sz w:val="20"/>
          <w:szCs w:val="20"/>
          <w:lang w:val="fr-FR" w:eastAsia="en-US"/>
        </w:rPr>
      </w:pPr>
      <w:r w:rsidRPr="00B809A4">
        <w:rPr>
          <w:rFonts w:ascii="Tahoma" w:hAnsi="Tahoma" w:cs="Tahoma"/>
          <w:color w:val="000000"/>
          <w:sz w:val="20"/>
          <w:szCs w:val="20"/>
          <w:lang w:val="fr-FR" w:eastAsia="en-US"/>
        </w:rPr>
        <w:t>Le Programme conjoint UE/CdE « Amélioration du fonctionnement, de la performance et de l’accès à la justice en Tunisie (AP-JUST) »</w:t>
      </w:r>
      <w:r w:rsidR="001D5FF9" w:rsidRPr="00B809A4">
        <w:rPr>
          <w:rFonts w:ascii="Tahoma" w:hAnsi="Tahoma" w:cs="Tahoma"/>
          <w:color w:val="000000"/>
          <w:sz w:val="20"/>
          <w:szCs w:val="20"/>
          <w:lang w:val="fr-FR" w:eastAsia="en-US"/>
        </w:rPr>
        <w:t>, mis-en-œuvre par le Conseil de l’Europe,</w:t>
      </w:r>
      <w:r w:rsidRPr="00B809A4">
        <w:rPr>
          <w:rFonts w:ascii="Tahoma" w:hAnsi="Tahoma" w:cs="Tahoma"/>
          <w:color w:val="000000"/>
          <w:sz w:val="20"/>
          <w:szCs w:val="20"/>
          <w:lang w:val="fr-FR" w:eastAsia="en-US"/>
        </w:rPr>
        <w:t xml:space="preserve"> a pour objectif de consolider, d’approfondir, d’étendre et de pérenniser la réforme du secteur de la justice en vue d’améliorer la qualité et l’efficacité du fonctionnement quotidien du service public de la justice assuré par les tribunaux pour les justiciables tunisiens.</w:t>
      </w:r>
    </w:p>
    <w:p w:rsidR="00E63DA8" w:rsidRPr="00B809A4" w:rsidRDefault="007701B9" w:rsidP="00B809A4">
      <w:pPr>
        <w:spacing w:after="120" w:line="276" w:lineRule="auto"/>
        <w:ind w:left="-284" w:right="-425"/>
        <w:jc w:val="both"/>
        <w:rPr>
          <w:rFonts w:ascii="Tahoma" w:hAnsi="Tahoma" w:cs="Tahoma"/>
          <w:color w:val="000000"/>
          <w:sz w:val="20"/>
          <w:szCs w:val="20"/>
          <w:lang w:val="fr-FR" w:eastAsia="en-US"/>
        </w:rPr>
      </w:pPr>
      <w:r w:rsidRPr="00B809A4">
        <w:rPr>
          <w:rFonts w:ascii="Tahoma" w:hAnsi="Tahoma" w:cs="Tahoma"/>
          <w:color w:val="000000"/>
          <w:sz w:val="20"/>
          <w:szCs w:val="20"/>
          <w:lang w:val="fr-FR" w:eastAsia="en-US"/>
        </w:rPr>
        <w:t xml:space="preserve">Dans ce contexte, le Conseil souhaite faire appel à un Prestataire pour la fourniture </w:t>
      </w:r>
      <w:r w:rsidR="001D5FF9" w:rsidRPr="00B809A4">
        <w:rPr>
          <w:rFonts w:ascii="Tahoma" w:hAnsi="Tahoma" w:cs="Tahoma"/>
          <w:color w:val="000000"/>
          <w:sz w:val="20"/>
          <w:szCs w:val="20"/>
          <w:lang w:val="fr-FR" w:eastAsia="en-US"/>
        </w:rPr>
        <w:t>d’equipement informatique pour des salles de formation.</w:t>
      </w:r>
      <w:r w:rsidR="00FA6678" w:rsidRPr="00B809A4">
        <w:rPr>
          <w:rFonts w:ascii="Tahoma" w:hAnsi="Tahoma" w:cs="Tahoma"/>
          <w:color w:val="000000"/>
          <w:sz w:val="20"/>
          <w:szCs w:val="20"/>
          <w:lang w:val="fr-FR" w:eastAsia="en-US"/>
        </w:rPr>
        <w:t>Le matériel est achété par le Conseil de l’Europe et sera doté au Ministère de la Justice par celui-ci à la completion de la livraison.</w:t>
      </w:r>
      <w:r w:rsidR="00EF5707">
        <w:rPr>
          <w:rFonts w:ascii="Tahoma" w:hAnsi="Tahoma" w:cs="Tahoma"/>
          <w:color w:val="000000"/>
          <w:sz w:val="20"/>
          <w:szCs w:val="20"/>
          <w:lang w:val="fr-FR" w:eastAsia="en-US"/>
        </w:rPr>
        <w:t xml:space="preserve"> Le Ministère deviendra dès lors le titulaire de ce contrat et assumera les droits et obligations qui s’y rattachent.</w:t>
      </w:r>
    </w:p>
    <w:p w:rsidR="00FA6678" w:rsidRPr="00B809A4" w:rsidRDefault="00E63DA8" w:rsidP="00B809A4">
      <w:pPr>
        <w:spacing w:after="120" w:line="276" w:lineRule="auto"/>
        <w:ind w:left="-284" w:right="-425"/>
        <w:jc w:val="both"/>
        <w:rPr>
          <w:rFonts w:ascii="Tahoma" w:hAnsi="Tahoma" w:cs="Tahoma"/>
          <w:color w:val="000000"/>
          <w:sz w:val="20"/>
          <w:szCs w:val="20"/>
          <w:lang w:val="fr-FR" w:eastAsia="en-US"/>
        </w:rPr>
      </w:pPr>
      <w:r w:rsidRPr="00B809A4">
        <w:rPr>
          <w:rFonts w:ascii="Tahoma" w:hAnsi="Tahoma" w:cs="Tahoma"/>
          <w:color w:val="000000"/>
          <w:sz w:val="20"/>
          <w:szCs w:val="20"/>
          <w:lang w:val="fr-FR" w:eastAsia="en-US"/>
        </w:rPr>
        <w:t xml:space="preserve">Les spécifications techniques </w:t>
      </w:r>
      <w:r w:rsidR="00EF5707">
        <w:rPr>
          <w:rFonts w:ascii="Tahoma" w:hAnsi="Tahoma" w:cs="Tahoma"/>
          <w:color w:val="000000"/>
          <w:sz w:val="20"/>
          <w:szCs w:val="20"/>
          <w:lang w:val="fr-FR" w:eastAsia="en-US"/>
        </w:rPr>
        <w:t xml:space="preserve">(voir document joint) </w:t>
      </w:r>
      <w:r w:rsidRPr="00B809A4">
        <w:rPr>
          <w:rFonts w:ascii="Tahoma" w:hAnsi="Tahoma" w:cs="Tahoma"/>
          <w:color w:val="000000"/>
          <w:sz w:val="20"/>
          <w:szCs w:val="20"/>
          <w:lang w:val="fr-FR" w:eastAsia="en-US"/>
        </w:rPr>
        <w:t xml:space="preserve">détaillent le matériel et les services à fournir ainsi que les modalités de livraison et les garanties. </w:t>
      </w:r>
    </w:p>
    <w:p w:rsidR="007701B9" w:rsidRPr="00B809A4" w:rsidRDefault="00E63DA8" w:rsidP="00B809A4">
      <w:pPr>
        <w:spacing w:after="120" w:line="276" w:lineRule="auto"/>
        <w:ind w:left="-284" w:right="-425"/>
        <w:jc w:val="both"/>
        <w:rPr>
          <w:rFonts w:ascii="Tahoma" w:hAnsi="Tahoma" w:cs="Tahoma"/>
          <w:color w:val="000000"/>
          <w:sz w:val="20"/>
          <w:szCs w:val="20"/>
          <w:lang w:val="fr-FR" w:eastAsia="en-US"/>
        </w:rPr>
      </w:pPr>
      <w:r w:rsidRPr="00B809A4">
        <w:rPr>
          <w:rFonts w:ascii="Tahoma" w:hAnsi="Tahoma" w:cs="Tahoma"/>
          <w:color w:val="000000"/>
          <w:sz w:val="20"/>
          <w:szCs w:val="20"/>
          <w:lang w:val="fr-FR" w:eastAsia="en-US"/>
        </w:rPr>
        <w:t>L</w:t>
      </w:r>
      <w:r w:rsidR="00FA6678" w:rsidRPr="00B809A4">
        <w:rPr>
          <w:rFonts w:ascii="Tahoma" w:hAnsi="Tahoma" w:cs="Tahoma"/>
          <w:color w:val="000000"/>
          <w:sz w:val="20"/>
          <w:szCs w:val="20"/>
          <w:lang w:val="fr-FR" w:eastAsia="en-US"/>
        </w:rPr>
        <w:t>a</w:t>
      </w:r>
      <w:r w:rsidRPr="00B809A4">
        <w:rPr>
          <w:rFonts w:ascii="Tahoma" w:hAnsi="Tahoma" w:cs="Tahoma"/>
          <w:color w:val="000000"/>
          <w:sz w:val="20"/>
          <w:szCs w:val="20"/>
          <w:lang w:val="fr-FR" w:eastAsia="en-US"/>
        </w:rPr>
        <w:t xml:space="preserve"> fiche technique</w:t>
      </w:r>
      <w:r w:rsidR="00EF5707">
        <w:rPr>
          <w:rFonts w:ascii="Tahoma" w:hAnsi="Tahoma" w:cs="Tahoma"/>
          <w:color w:val="000000"/>
          <w:sz w:val="20"/>
          <w:szCs w:val="20"/>
          <w:lang w:val="fr-FR" w:eastAsia="en-US"/>
        </w:rPr>
        <w:t xml:space="preserve"> (voir document joint)</w:t>
      </w:r>
      <w:r w:rsidRPr="00B809A4">
        <w:rPr>
          <w:rFonts w:ascii="Tahoma" w:hAnsi="Tahoma" w:cs="Tahoma"/>
          <w:color w:val="000000"/>
          <w:sz w:val="20"/>
          <w:szCs w:val="20"/>
          <w:lang w:val="fr-FR" w:eastAsia="en-US"/>
        </w:rPr>
        <w:t>détaillent l’offre du prestataire et les spécifications dans ce formulaire dument rempli devient contractuel au moment de la signature du présent Acte d’Engagement par le dernier des deux parties.</w:t>
      </w:r>
    </w:p>
    <w:p w:rsidR="00D730ED" w:rsidRPr="00B809A4" w:rsidRDefault="00240827" w:rsidP="00B809A4">
      <w:pPr>
        <w:spacing w:after="120" w:line="276" w:lineRule="auto"/>
        <w:ind w:left="-284" w:right="-425"/>
        <w:jc w:val="both"/>
        <w:rPr>
          <w:rFonts w:ascii="Tahoma" w:hAnsi="Tahoma" w:cs="Tahoma"/>
          <w:color w:val="000000"/>
          <w:sz w:val="20"/>
          <w:szCs w:val="20"/>
          <w:lang w:val="fr-FR" w:eastAsia="en-US"/>
        </w:rPr>
      </w:pPr>
      <w:r w:rsidRPr="00B809A4">
        <w:rPr>
          <w:rFonts w:ascii="Tahoma" w:hAnsi="Tahoma" w:cs="Tahoma"/>
          <w:color w:val="000000"/>
          <w:sz w:val="20"/>
          <w:szCs w:val="20"/>
          <w:lang w:val="fr-FR" w:eastAsia="en-US"/>
        </w:rPr>
        <w:t>Les prix indiqué</w:t>
      </w:r>
      <w:r w:rsidR="00E6464C" w:rsidRPr="00B809A4">
        <w:rPr>
          <w:rFonts w:ascii="Tahoma" w:hAnsi="Tahoma" w:cs="Tahoma"/>
          <w:color w:val="000000"/>
          <w:sz w:val="20"/>
          <w:szCs w:val="20"/>
          <w:lang w:val="fr-FR" w:eastAsia="en-US"/>
        </w:rPr>
        <w:t>s</w:t>
      </w:r>
      <w:r w:rsidRPr="00B809A4">
        <w:rPr>
          <w:rFonts w:ascii="Tahoma" w:hAnsi="Tahoma" w:cs="Tahoma"/>
          <w:color w:val="000000"/>
          <w:sz w:val="20"/>
          <w:szCs w:val="20"/>
          <w:lang w:val="fr-FR" w:eastAsia="en-US"/>
        </w:rPr>
        <w:t xml:space="preserve"> dans le tableau ci-</w:t>
      </w:r>
      <w:r w:rsidR="003E2255" w:rsidRPr="00B809A4">
        <w:rPr>
          <w:rFonts w:ascii="Tahoma" w:hAnsi="Tahoma" w:cs="Tahoma"/>
          <w:color w:val="000000"/>
          <w:sz w:val="20"/>
          <w:szCs w:val="20"/>
          <w:lang w:val="fr-FR" w:eastAsia="en-US"/>
        </w:rPr>
        <w:t xml:space="preserve">dessous sont </w:t>
      </w:r>
      <w:r w:rsidR="007701B9" w:rsidRPr="00B809A4">
        <w:rPr>
          <w:rFonts w:ascii="Tahoma" w:hAnsi="Tahoma" w:cs="Tahoma"/>
          <w:color w:val="000000"/>
          <w:sz w:val="20"/>
          <w:szCs w:val="20"/>
          <w:lang w:val="fr-FR" w:eastAsia="en-US"/>
        </w:rPr>
        <w:t xml:space="preserve">fixes et </w:t>
      </w:r>
      <w:r w:rsidR="00DE70AB" w:rsidRPr="00B809A4">
        <w:rPr>
          <w:rFonts w:ascii="Tahoma" w:hAnsi="Tahoma" w:cs="Tahoma"/>
          <w:color w:val="000000"/>
          <w:sz w:val="20"/>
          <w:szCs w:val="20"/>
          <w:lang w:val="fr-FR" w:eastAsia="en-US"/>
        </w:rPr>
        <w:t xml:space="preserve">non susceptibles de révision, </w:t>
      </w:r>
      <w:r w:rsidR="003E2255" w:rsidRPr="00B809A4">
        <w:rPr>
          <w:rFonts w:ascii="Tahoma" w:hAnsi="Tahoma" w:cs="Tahoma"/>
          <w:color w:val="000000"/>
          <w:sz w:val="20"/>
          <w:szCs w:val="20"/>
          <w:lang w:val="fr-FR" w:eastAsia="en-US"/>
        </w:rPr>
        <w:t>pour</w:t>
      </w:r>
      <w:r w:rsidR="00E6464C" w:rsidRPr="00B809A4">
        <w:rPr>
          <w:rFonts w:ascii="Tahoma" w:hAnsi="Tahoma" w:cs="Tahoma"/>
          <w:color w:val="000000"/>
          <w:sz w:val="20"/>
          <w:szCs w:val="20"/>
          <w:lang w:val="fr-FR" w:eastAsia="en-US"/>
        </w:rPr>
        <w:t>toute la durée</w:t>
      </w:r>
      <w:r w:rsidR="00381643" w:rsidRPr="00B809A4">
        <w:rPr>
          <w:rFonts w:ascii="Tahoma" w:hAnsi="Tahoma" w:cs="Tahoma"/>
          <w:color w:val="000000"/>
          <w:sz w:val="20"/>
          <w:szCs w:val="20"/>
          <w:lang w:val="fr-FR" w:eastAsia="en-US"/>
        </w:rPr>
        <w:t xml:space="preserve"> du contrat</w:t>
      </w:r>
      <w:r w:rsidRPr="00B809A4">
        <w:rPr>
          <w:rFonts w:ascii="Tahoma" w:hAnsi="Tahoma" w:cs="Tahoma"/>
          <w:color w:val="000000"/>
          <w:sz w:val="20"/>
          <w:szCs w:val="20"/>
          <w:lang w:val="fr-FR" w:eastAsia="en-US"/>
        </w:rPr>
        <w:t>.</w:t>
      </w:r>
    </w:p>
    <w:p w:rsidR="00E66617" w:rsidRPr="00B809A4" w:rsidRDefault="00D730ED" w:rsidP="00B809A4">
      <w:pPr>
        <w:spacing w:after="120" w:line="276" w:lineRule="auto"/>
        <w:ind w:left="-284" w:right="-425"/>
        <w:jc w:val="both"/>
        <w:rPr>
          <w:rFonts w:ascii="Tahoma" w:hAnsi="Tahoma" w:cs="Tahoma"/>
          <w:color w:val="000000"/>
          <w:sz w:val="20"/>
          <w:szCs w:val="20"/>
          <w:lang w:val="fr-FR" w:eastAsia="en-US"/>
        </w:rPr>
      </w:pPr>
      <w:r w:rsidRPr="00B809A4">
        <w:rPr>
          <w:rFonts w:ascii="Tahoma" w:hAnsi="Tahoma" w:cs="Tahoma"/>
          <w:color w:val="000000"/>
          <w:sz w:val="20"/>
          <w:szCs w:val="20"/>
          <w:lang w:val="fr-FR" w:eastAsia="en-US"/>
        </w:rPr>
        <w:t>Les prix incluent tous les charges associés à l’emballage, livraison, dédouanement et autres activités logistiques indiqués dans les spécifications techniques.</w:t>
      </w:r>
      <w:r w:rsidR="00FA6678" w:rsidRPr="00B809A4">
        <w:rPr>
          <w:rFonts w:ascii="Tahoma" w:hAnsi="Tahoma" w:cs="Tahoma"/>
          <w:color w:val="000000"/>
          <w:sz w:val="20"/>
          <w:szCs w:val="20"/>
          <w:lang w:val="fr-FR" w:eastAsia="en-US"/>
        </w:rPr>
        <w:t xml:space="preserve"> L’equipement sera accompagné des manuels officiels en langue française et en langue arabe</w:t>
      </w:r>
      <w:r w:rsidR="00B809A4">
        <w:rPr>
          <w:rFonts w:ascii="Tahoma" w:hAnsi="Tahoma" w:cs="Tahoma"/>
          <w:color w:val="000000"/>
          <w:sz w:val="20"/>
          <w:szCs w:val="20"/>
          <w:lang w:val="fr-FR" w:eastAsia="en-US"/>
        </w:rPr>
        <w:t>.</w:t>
      </w:r>
    </w:p>
    <w:p w:rsidR="00E66617" w:rsidRPr="00B809A4" w:rsidRDefault="00E66617" w:rsidP="00B809A4">
      <w:pPr>
        <w:spacing w:after="120" w:line="276" w:lineRule="auto"/>
        <w:ind w:left="-284" w:right="-425"/>
        <w:jc w:val="both"/>
        <w:rPr>
          <w:rFonts w:ascii="Tahoma" w:hAnsi="Tahoma" w:cs="Tahoma"/>
          <w:color w:val="000000"/>
          <w:sz w:val="20"/>
          <w:szCs w:val="20"/>
          <w:lang w:val="fr-FR" w:eastAsia="en-US"/>
        </w:rPr>
      </w:pPr>
      <w:r w:rsidRPr="00B809A4">
        <w:rPr>
          <w:rFonts w:ascii="Tahoma" w:hAnsi="Tahoma" w:cs="Tahoma"/>
          <w:color w:val="000000"/>
          <w:sz w:val="20"/>
          <w:szCs w:val="20"/>
          <w:lang w:val="fr-FR" w:eastAsia="en-US"/>
        </w:rPr>
        <w:t>Les prix sont inclusi</w:t>
      </w:r>
      <w:r w:rsidR="00806D46" w:rsidRPr="00B809A4">
        <w:rPr>
          <w:rFonts w:ascii="Tahoma" w:hAnsi="Tahoma" w:cs="Tahoma"/>
          <w:color w:val="000000"/>
          <w:sz w:val="20"/>
          <w:szCs w:val="20"/>
          <w:lang w:val="fr-FR" w:eastAsia="en-US"/>
        </w:rPr>
        <w:t>fs</w:t>
      </w:r>
      <w:r w:rsidRPr="00B809A4">
        <w:rPr>
          <w:rFonts w:ascii="Tahoma" w:hAnsi="Tahoma" w:cs="Tahoma"/>
          <w:color w:val="000000"/>
          <w:sz w:val="20"/>
          <w:szCs w:val="20"/>
          <w:lang w:val="fr-FR" w:eastAsia="en-US"/>
        </w:rPr>
        <w:t xml:space="preserve"> des garanties </w:t>
      </w:r>
      <w:r w:rsidR="00FA6678" w:rsidRPr="00B809A4">
        <w:rPr>
          <w:rFonts w:ascii="Tahoma" w:hAnsi="Tahoma" w:cs="Tahoma"/>
          <w:color w:val="000000"/>
          <w:sz w:val="20"/>
          <w:szCs w:val="20"/>
          <w:lang w:val="fr-FR" w:eastAsia="en-US"/>
        </w:rPr>
        <w:t xml:space="preserve">pour les services et pour les durées </w:t>
      </w:r>
      <w:r w:rsidRPr="00B809A4">
        <w:rPr>
          <w:rFonts w:ascii="Tahoma" w:hAnsi="Tahoma" w:cs="Tahoma"/>
          <w:color w:val="000000"/>
          <w:sz w:val="20"/>
          <w:szCs w:val="20"/>
          <w:lang w:val="fr-FR" w:eastAsia="en-US"/>
        </w:rPr>
        <w:t>indiquées dans l</w:t>
      </w:r>
      <w:r w:rsidR="00FA6678" w:rsidRPr="00B809A4">
        <w:rPr>
          <w:rFonts w:ascii="Tahoma" w:hAnsi="Tahoma" w:cs="Tahoma"/>
          <w:color w:val="000000"/>
          <w:sz w:val="20"/>
          <w:szCs w:val="20"/>
          <w:lang w:val="fr-FR" w:eastAsia="en-US"/>
        </w:rPr>
        <w:t>a</w:t>
      </w:r>
      <w:r w:rsidRPr="00B809A4">
        <w:rPr>
          <w:rFonts w:ascii="Tahoma" w:hAnsi="Tahoma" w:cs="Tahoma"/>
          <w:color w:val="000000"/>
          <w:sz w:val="20"/>
          <w:szCs w:val="20"/>
          <w:lang w:val="fr-FR" w:eastAsia="en-US"/>
        </w:rPr>
        <w:t xml:space="preserve"> fiche technique.</w:t>
      </w:r>
      <w:r w:rsidR="00FA6678" w:rsidRPr="00B809A4">
        <w:rPr>
          <w:rFonts w:ascii="Tahoma" w:hAnsi="Tahoma" w:cs="Tahoma"/>
          <w:color w:val="000000"/>
          <w:sz w:val="20"/>
          <w:szCs w:val="20"/>
          <w:lang w:val="fr-FR" w:eastAsia="en-US"/>
        </w:rPr>
        <w:t xml:space="preserve"> Les certificats de garantie seront livrés dument complétés au meme temps que la livraison des livrables. Les garanties continuent à etre valables après la dotation du matériel au Ministère de la Justice.</w:t>
      </w:r>
    </w:p>
    <w:p w:rsidR="00A4579F" w:rsidRDefault="00240827" w:rsidP="00B809A4">
      <w:pPr>
        <w:spacing w:after="120" w:line="276" w:lineRule="auto"/>
        <w:ind w:left="-284" w:right="-425"/>
        <w:jc w:val="both"/>
        <w:rPr>
          <w:rFonts w:ascii="Tahoma" w:hAnsi="Tahoma" w:cs="Tahoma"/>
          <w:color w:val="000000"/>
          <w:sz w:val="20"/>
          <w:szCs w:val="20"/>
          <w:lang w:val="fr-FR" w:eastAsia="en-US"/>
        </w:rPr>
      </w:pPr>
      <w:r w:rsidRPr="00DE1026">
        <w:rPr>
          <w:rFonts w:ascii="Tahoma" w:hAnsi="Tahoma" w:cs="Tahoma"/>
          <w:color w:val="000000"/>
          <w:sz w:val="20"/>
          <w:szCs w:val="20"/>
          <w:lang w:val="fr-FR" w:eastAsia="en-US"/>
        </w:rPr>
        <w:t xml:space="preserve">Les prix sont indiqués </w:t>
      </w:r>
      <w:r w:rsidRPr="00D730ED">
        <w:rPr>
          <w:rFonts w:ascii="Tahoma" w:hAnsi="Tahoma" w:cs="Tahoma"/>
          <w:color w:val="000000"/>
          <w:sz w:val="20"/>
          <w:szCs w:val="20"/>
          <w:lang w:val="fr-FR" w:eastAsia="en-US"/>
        </w:rPr>
        <w:t xml:space="preserve">en </w:t>
      </w:r>
      <w:r w:rsidR="002F5A8E" w:rsidRPr="00D730ED">
        <w:rPr>
          <w:rFonts w:ascii="Tahoma" w:hAnsi="Tahoma" w:cs="Tahoma"/>
          <w:color w:val="000000"/>
          <w:sz w:val="20"/>
          <w:szCs w:val="20"/>
          <w:lang w:val="fr-FR" w:eastAsia="en-US"/>
        </w:rPr>
        <w:t>Euros</w:t>
      </w:r>
      <w:r w:rsidR="00DE70AB" w:rsidRPr="00DE1026">
        <w:rPr>
          <w:rFonts w:ascii="Tahoma" w:hAnsi="Tahoma" w:cs="Tahoma"/>
          <w:color w:val="000000"/>
          <w:sz w:val="20"/>
          <w:szCs w:val="20"/>
          <w:lang w:val="fr-FR" w:eastAsia="en-US"/>
        </w:rPr>
        <w:t>,</w:t>
      </w:r>
      <w:r w:rsidR="00CF64A3" w:rsidRPr="00DE1026">
        <w:rPr>
          <w:rFonts w:ascii="Tahoma" w:hAnsi="Tahoma" w:cs="Tahoma"/>
          <w:color w:val="000000"/>
          <w:sz w:val="20"/>
          <w:szCs w:val="20"/>
          <w:lang w:val="fr-FR" w:eastAsia="en-US"/>
        </w:rPr>
        <w:t>hors taxes</w:t>
      </w:r>
      <w:r w:rsidR="00B017DB" w:rsidRPr="00DE1026">
        <w:rPr>
          <w:rFonts w:ascii="Tahoma" w:hAnsi="Tahoma" w:cs="Tahoma"/>
          <w:color w:val="000000"/>
          <w:sz w:val="20"/>
          <w:szCs w:val="20"/>
          <w:lang w:val="fr-FR" w:eastAsia="en-US"/>
        </w:rPr>
        <w:t>.</w:t>
      </w:r>
      <w:r w:rsidR="002547F8" w:rsidRPr="002547F8">
        <w:rPr>
          <w:rFonts w:ascii="Tahoma" w:hAnsi="Tahoma" w:cs="Tahoma"/>
          <w:color w:val="000000"/>
          <w:sz w:val="20"/>
          <w:szCs w:val="20"/>
          <w:lang w:val="fr-FR" w:eastAsia="en-US"/>
        </w:rPr>
        <w:t>Le prestataire est informé que le Conseil de l’Europe beneficie de l’application du régime d’exonération sur la TVA</w:t>
      </w:r>
      <w:r w:rsidR="00E63DA8">
        <w:rPr>
          <w:rFonts w:ascii="Tahoma" w:hAnsi="Tahoma" w:cs="Tahoma"/>
          <w:color w:val="000000"/>
          <w:sz w:val="20"/>
          <w:szCs w:val="20"/>
          <w:lang w:val="fr-FR" w:eastAsia="en-US"/>
        </w:rPr>
        <w:t xml:space="preserve">. </w:t>
      </w:r>
    </w:p>
    <w:p w:rsidR="00A4579F" w:rsidRDefault="00A4579F" w:rsidP="00B809A4">
      <w:pPr>
        <w:spacing w:after="120" w:line="276" w:lineRule="auto"/>
        <w:ind w:left="-284" w:right="-425"/>
        <w:jc w:val="both"/>
        <w:rPr>
          <w:rFonts w:ascii="Tahoma" w:hAnsi="Tahoma" w:cs="Tahoma"/>
          <w:color w:val="000000"/>
          <w:sz w:val="20"/>
          <w:szCs w:val="20"/>
          <w:lang w:val="fr-FR" w:eastAsia="en-US"/>
        </w:rPr>
      </w:pPr>
      <w:r>
        <w:rPr>
          <w:rFonts w:ascii="Tahoma" w:hAnsi="Tahoma" w:cs="Tahoma"/>
          <w:color w:val="000000"/>
          <w:sz w:val="20"/>
          <w:szCs w:val="20"/>
          <w:lang w:val="fr-FR" w:eastAsia="en-US"/>
        </w:rPr>
        <w:t>Si le prestataire est une société établie en Tunisie le facture doit etre établi, et le paiement s’effectuera</w:t>
      </w:r>
      <w:r w:rsidR="00401DB8">
        <w:rPr>
          <w:rFonts w:ascii="Tahoma" w:hAnsi="Tahoma" w:cs="Tahoma"/>
          <w:color w:val="000000"/>
          <w:sz w:val="20"/>
          <w:szCs w:val="20"/>
          <w:lang w:val="fr-FR" w:eastAsia="en-US"/>
        </w:rPr>
        <w:t>,</w:t>
      </w:r>
      <w:r>
        <w:rPr>
          <w:rFonts w:ascii="Tahoma" w:hAnsi="Tahoma" w:cs="Tahoma"/>
          <w:color w:val="000000"/>
          <w:sz w:val="20"/>
          <w:szCs w:val="20"/>
          <w:lang w:val="fr-FR" w:eastAsia="en-US"/>
        </w:rPr>
        <w:t xml:space="preserve"> dans la devise locale (le Dinar Tunisien, TND). </w:t>
      </w:r>
      <w:r w:rsidR="00401DB8">
        <w:rPr>
          <w:rFonts w:ascii="Tahoma" w:hAnsi="Tahoma" w:cs="Tahoma"/>
          <w:color w:val="000000"/>
          <w:sz w:val="20"/>
          <w:szCs w:val="20"/>
          <w:lang w:val="fr-FR" w:eastAsia="en-US"/>
        </w:rPr>
        <w:t xml:space="preserve">Le taux d’échange sera celui applicable </w:t>
      </w:r>
      <w:r w:rsidR="00D730ED">
        <w:rPr>
          <w:rFonts w:ascii="Tahoma" w:hAnsi="Tahoma" w:cs="Tahoma"/>
          <w:color w:val="000000"/>
          <w:sz w:val="20"/>
          <w:szCs w:val="20"/>
          <w:lang w:val="fr-FR" w:eastAsia="en-US"/>
        </w:rPr>
        <w:t>le jour</w:t>
      </w:r>
      <w:r w:rsidR="00401DB8">
        <w:rPr>
          <w:rFonts w:ascii="Tahoma" w:hAnsi="Tahoma" w:cs="Tahoma"/>
          <w:color w:val="000000"/>
          <w:sz w:val="20"/>
          <w:szCs w:val="20"/>
          <w:lang w:val="fr-FR" w:eastAsia="en-US"/>
        </w:rPr>
        <w:t xml:space="preserve"> de l’émission de la facture suite à l’acceptation d</w:t>
      </w:r>
      <w:r w:rsidR="003738A6">
        <w:rPr>
          <w:rFonts w:ascii="Tahoma" w:hAnsi="Tahoma" w:cs="Tahoma"/>
          <w:color w:val="000000"/>
          <w:sz w:val="20"/>
          <w:szCs w:val="20"/>
          <w:lang w:val="fr-FR" w:eastAsia="en-US"/>
        </w:rPr>
        <w:t xml:space="preserve">es livrables </w:t>
      </w:r>
      <w:r w:rsidR="00401DB8">
        <w:rPr>
          <w:rFonts w:ascii="Tahoma" w:hAnsi="Tahoma" w:cs="Tahoma"/>
          <w:color w:val="000000"/>
          <w:sz w:val="20"/>
          <w:szCs w:val="20"/>
          <w:lang w:val="fr-FR" w:eastAsia="en-US"/>
        </w:rPr>
        <w:t>par le Conseil de l’Europe.</w:t>
      </w:r>
    </w:p>
    <w:p w:rsidR="00401DB8" w:rsidRDefault="00E63DA8" w:rsidP="00EF5707">
      <w:pPr>
        <w:spacing w:after="120" w:line="276" w:lineRule="auto"/>
        <w:ind w:left="-284" w:right="-425"/>
        <w:jc w:val="both"/>
        <w:rPr>
          <w:rFonts w:ascii="Tahoma" w:hAnsi="Tahoma" w:cs="Tahoma"/>
          <w:color w:val="000000"/>
          <w:sz w:val="20"/>
          <w:szCs w:val="20"/>
          <w:lang w:val="fr-FR" w:eastAsia="en-US"/>
        </w:rPr>
      </w:pPr>
      <w:r>
        <w:rPr>
          <w:rFonts w:ascii="Tahoma" w:hAnsi="Tahoma" w:cs="Tahoma"/>
          <w:color w:val="000000"/>
          <w:sz w:val="20"/>
          <w:szCs w:val="20"/>
          <w:lang w:val="fr-FR" w:eastAsia="en-US"/>
        </w:rPr>
        <w:t xml:space="preserve">Si le prestataire </w:t>
      </w:r>
      <w:r w:rsidR="00A4579F">
        <w:rPr>
          <w:rFonts w:ascii="Tahoma" w:hAnsi="Tahoma" w:cs="Tahoma"/>
          <w:color w:val="000000"/>
          <w:sz w:val="20"/>
          <w:szCs w:val="20"/>
          <w:lang w:val="fr-FR" w:eastAsia="en-US"/>
        </w:rPr>
        <w:t xml:space="preserve">n’est pas établit en Tunisie mais </w:t>
      </w:r>
      <w:r>
        <w:rPr>
          <w:rFonts w:ascii="Tahoma" w:hAnsi="Tahoma" w:cs="Tahoma"/>
          <w:color w:val="000000"/>
          <w:sz w:val="20"/>
          <w:szCs w:val="20"/>
          <w:lang w:val="fr-FR" w:eastAsia="en-US"/>
        </w:rPr>
        <w:t xml:space="preserve">souhaite que le paiement s’effectue dans </w:t>
      </w:r>
      <w:r w:rsidR="001D5FF9">
        <w:rPr>
          <w:rFonts w:ascii="Tahoma" w:hAnsi="Tahoma" w:cs="Tahoma"/>
          <w:color w:val="000000"/>
          <w:sz w:val="20"/>
          <w:szCs w:val="20"/>
          <w:lang w:val="fr-FR" w:eastAsia="en-US"/>
        </w:rPr>
        <w:t>la devise locale</w:t>
      </w:r>
      <w:r w:rsidR="00A4579F">
        <w:rPr>
          <w:rFonts w:ascii="Tahoma" w:hAnsi="Tahoma" w:cs="Tahoma"/>
          <w:color w:val="000000"/>
          <w:sz w:val="20"/>
          <w:szCs w:val="20"/>
          <w:lang w:val="fr-FR" w:eastAsia="en-US"/>
        </w:rPr>
        <w:t xml:space="preserve"> (TND)</w:t>
      </w:r>
      <w:r w:rsidR="00D730ED">
        <w:rPr>
          <w:rFonts w:ascii="Tahoma" w:hAnsi="Tahoma" w:cs="Tahoma"/>
          <w:color w:val="000000"/>
          <w:sz w:val="20"/>
          <w:szCs w:val="20"/>
          <w:lang w:val="fr-FR" w:eastAsia="en-US"/>
        </w:rPr>
        <w:t xml:space="preserve"> vers un compte bancaire tunisien</w:t>
      </w:r>
      <w:r>
        <w:rPr>
          <w:rFonts w:ascii="Tahoma" w:hAnsi="Tahoma" w:cs="Tahoma"/>
          <w:color w:val="000000"/>
          <w:sz w:val="20"/>
          <w:szCs w:val="20"/>
          <w:lang w:val="fr-FR" w:eastAsia="en-US"/>
        </w:rPr>
        <w:t xml:space="preserve">, il doit l’indiquer ci-dessous au moment de la soumission de l’offre. </w:t>
      </w:r>
    </w:p>
    <w:p w:rsidR="001D5FF9" w:rsidRDefault="001A1B94" w:rsidP="00E63DA8">
      <w:pPr>
        <w:spacing w:line="276" w:lineRule="auto"/>
        <w:ind w:left="-284" w:right="-426"/>
        <w:jc w:val="both"/>
        <w:rPr>
          <w:rFonts w:ascii="Tahoma" w:hAnsi="Tahoma" w:cs="Tahoma"/>
          <w:sz w:val="20"/>
          <w:szCs w:val="20"/>
          <w:lang w:val="fr-FR"/>
        </w:rPr>
      </w:pPr>
      <w:sdt>
        <w:sdtPr>
          <w:rPr>
            <w:rFonts w:ascii="MS UI Gothic" w:eastAsia="MS UI Gothic" w:hAnsi="MS UI Gothic" w:cs="MS UI Gothic" w:hint="eastAsia"/>
            <w:sz w:val="24"/>
            <w:szCs w:val="24"/>
            <w:lang w:val="fr-FR" w:eastAsia="en-US"/>
          </w:rPr>
          <w:id w:val="565378036"/>
        </w:sdtPr>
        <w:sdtContent>
          <w:r w:rsidR="00A4579F">
            <w:rPr>
              <w:rFonts w:ascii="MS Gothic" w:eastAsia="MS Gothic" w:hAnsi="MS Gothic" w:cs="MS UI Gothic" w:hint="eastAsia"/>
              <w:sz w:val="24"/>
              <w:szCs w:val="24"/>
              <w:lang w:val="fr-FR" w:eastAsia="en-US"/>
            </w:rPr>
            <w:t>☐</w:t>
          </w:r>
        </w:sdtContent>
      </w:sdt>
      <w:r w:rsidR="001D5FF9" w:rsidRPr="001D5FF9">
        <w:rPr>
          <w:rFonts w:ascii="Tahoma" w:hAnsi="Tahoma" w:cs="Tahoma"/>
          <w:color w:val="000000"/>
          <w:sz w:val="20"/>
          <w:szCs w:val="20"/>
          <w:lang w:val="fr-FR" w:eastAsia="en-US"/>
        </w:rPr>
        <w:t>Le prestataire souhaite établir le</w:t>
      </w:r>
      <w:r w:rsidR="00A4579F">
        <w:rPr>
          <w:rFonts w:ascii="Tahoma" w:hAnsi="Tahoma" w:cs="Tahoma"/>
          <w:color w:val="000000"/>
          <w:sz w:val="20"/>
          <w:szCs w:val="20"/>
          <w:lang w:val="fr-FR" w:eastAsia="en-US"/>
        </w:rPr>
        <w:t>(s)factures</w:t>
      </w:r>
      <w:r w:rsidR="001D5FF9" w:rsidRPr="001D5FF9">
        <w:rPr>
          <w:rFonts w:ascii="Tahoma" w:hAnsi="Tahoma" w:cs="Tahoma"/>
          <w:color w:val="000000"/>
          <w:sz w:val="20"/>
          <w:szCs w:val="20"/>
          <w:lang w:val="fr-FR" w:eastAsia="en-US"/>
        </w:rPr>
        <w:t xml:space="preserve"> dans la devise locale (TND).</w:t>
      </w:r>
    </w:p>
    <w:p w:rsidR="003A0F5F" w:rsidRPr="00DE1026" w:rsidRDefault="003A0F5F" w:rsidP="001D5FF9">
      <w:pPr>
        <w:spacing w:line="276" w:lineRule="auto"/>
        <w:ind w:right="-426"/>
        <w:jc w:val="both"/>
        <w:rPr>
          <w:rFonts w:ascii="Tahoma" w:hAnsi="Tahoma" w:cs="Tahoma"/>
          <w:b/>
          <w:color w:val="000000"/>
          <w:sz w:val="20"/>
          <w:szCs w:val="20"/>
          <w:lang w:val="fr-FR" w:eastAsia="en-US"/>
        </w:rPr>
      </w:pPr>
    </w:p>
    <w:p w:rsidR="00DE70AB" w:rsidRPr="00DE1026" w:rsidRDefault="00DE70AB" w:rsidP="00C46BBA">
      <w:pPr>
        <w:spacing w:line="276" w:lineRule="auto"/>
        <w:ind w:left="-284" w:right="-426"/>
        <w:jc w:val="both"/>
        <w:rPr>
          <w:rFonts w:ascii="Tahoma" w:hAnsi="Tahoma" w:cs="Tahoma"/>
          <w:b/>
          <w:color w:val="000000"/>
          <w:sz w:val="20"/>
          <w:szCs w:val="20"/>
          <w:lang w:val="fr-FR" w:eastAsia="en-US"/>
        </w:rPr>
      </w:pPr>
      <w:r w:rsidRPr="00DE1026">
        <w:rPr>
          <w:rFonts w:ascii="Tahoma" w:hAnsi="Tahoma" w:cs="Tahoma"/>
          <w:b/>
          <w:color w:val="000000"/>
          <w:sz w:val="20"/>
          <w:szCs w:val="20"/>
          <w:lang w:val="fr-FR" w:eastAsia="en-US"/>
        </w:rPr>
        <w:t>Pour le régime de TVA à mentionner sur la facture, voir Partie B ci-dessous.</w:t>
      </w:r>
    </w:p>
    <w:p w:rsidR="00DE70AB" w:rsidRPr="00DE1026" w:rsidRDefault="00DE70AB" w:rsidP="000B26A2">
      <w:pPr>
        <w:spacing w:line="276" w:lineRule="auto"/>
        <w:jc w:val="both"/>
        <w:rPr>
          <w:rFonts w:ascii="Tahoma" w:hAnsi="Tahoma" w:cs="Tahoma"/>
          <w:b/>
          <w:color w:val="000000"/>
          <w:sz w:val="20"/>
          <w:szCs w:val="20"/>
          <w:lang w:val="fr-FR" w:eastAsia="en-US"/>
        </w:rPr>
      </w:pPr>
    </w:p>
    <w:p w:rsidR="00FC6ECA" w:rsidRPr="00DE1026" w:rsidRDefault="00FC6ECA" w:rsidP="00DE70AB">
      <w:pPr>
        <w:pBdr>
          <w:top w:val="single" w:sz="2" w:space="1" w:color="FF0000"/>
          <w:left w:val="single" w:sz="2" w:space="31" w:color="FF0000"/>
          <w:bottom w:val="single" w:sz="2" w:space="1" w:color="FF0000"/>
          <w:right w:val="single" w:sz="2" w:space="4" w:color="FF0000"/>
        </w:pBdr>
        <w:spacing w:line="276" w:lineRule="auto"/>
        <w:ind w:left="3402"/>
        <w:jc w:val="right"/>
        <w:rPr>
          <w:rFonts w:ascii="Tahoma" w:hAnsi="Tahoma" w:cs="Tahoma"/>
          <w:color w:val="FF0000"/>
          <w:sz w:val="20"/>
          <w:szCs w:val="20"/>
          <w:lang w:val="fr-FR" w:eastAsia="en-US"/>
        </w:rPr>
      </w:pPr>
      <w:r w:rsidRPr="00DE1026">
        <w:rPr>
          <w:rFonts w:ascii="Tahoma" w:hAnsi="Tahoma" w:cs="Tahoma"/>
          <w:color w:val="FF0000"/>
          <w:sz w:val="20"/>
          <w:szCs w:val="20"/>
          <w:lang w:val="fr-FR" w:eastAsia="en-US"/>
        </w:rPr>
        <w:t xml:space="preserve">Le </w:t>
      </w:r>
      <w:r w:rsidR="00DE70AB" w:rsidRPr="00DE1026">
        <w:rPr>
          <w:rFonts w:ascii="Tahoma" w:hAnsi="Tahoma" w:cs="Tahoma"/>
          <w:color w:val="FF0000"/>
          <w:sz w:val="20"/>
          <w:szCs w:val="20"/>
          <w:lang w:val="fr-FR" w:eastAsia="en-US"/>
        </w:rPr>
        <w:t>Prestataire</w:t>
      </w:r>
      <w:r w:rsidR="00CF64A3" w:rsidRPr="00DE1026">
        <w:rPr>
          <w:rFonts w:ascii="Tahoma" w:hAnsi="Tahoma" w:cs="Tahoma"/>
          <w:color w:val="FF0000"/>
          <w:sz w:val="20"/>
          <w:szCs w:val="20"/>
          <w:lang w:val="fr-FR" w:eastAsia="en-US"/>
        </w:rPr>
        <w:t xml:space="preserve">doit </w:t>
      </w:r>
      <w:r w:rsidRPr="00DE1026">
        <w:rPr>
          <w:rFonts w:ascii="Tahoma" w:hAnsi="Tahoma" w:cs="Tahoma"/>
          <w:color w:val="FF0000"/>
          <w:sz w:val="20"/>
          <w:szCs w:val="20"/>
          <w:lang w:val="fr-FR" w:eastAsia="en-US"/>
        </w:rPr>
        <w:t>indique</w:t>
      </w:r>
      <w:r w:rsidR="00CF64A3" w:rsidRPr="00DE1026">
        <w:rPr>
          <w:rFonts w:ascii="Tahoma" w:hAnsi="Tahoma" w:cs="Tahoma"/>
          <w:color w:val="FF0000"/>
          <w:sz w:val="20"/>
          <w:szCs w:val="20"/>
          <w:lang w:val="fr-FR" w:eastAsia="en-US"/>
        </w:rPr>
        <w:t>r le</w:t>
      </w:r>
      <w:r w:rsidR="00381643" w:rsidRPr="00DE1026">
        <w:rPr>
          <w:rFonts w:ascii="Tahoma" w:hAnsi="Tahoma" w:cs="Tahoma"/>
          <w:color w:val="FF0000"/>
          <w:sz w:val="20"/>
          <w:szCs w:val="20"/>
          <w:lang w:val="fr-FR" w:eastAsia="en-US"/>
        </w:rPr>
        <w:t>(s)</w:t>
      </w:r>
      <w:r w:rsidRPr="00DE1026">
        <w:rPr>
          <w:rFonts w:ascii="Tahoma" w:hAnsi="Tahoma" w:cs="Tahoma"/>
          <w:color w:val="FF0000"/>
          <w:sz w:val="20"/>
          <w:szCs w:val="20"/>
          <w:lang w:val="fr-FR" w:eastAsia="en-US"/>
        </w:rPr>
        <w:t xml:space="preserve"> prix </w:t>
      </w:r>
      <w:r w:rsidR="00CF64A3" w:rsidRPr="00DE1026">
        <w:rPr>
          <w:rFonts w:ascii="Tahoma" w:hAnsi="Tahoma" w:cs="Tahoma"/>
          <w:color w:val="FF0000"/>
          <w:sz w:val="20"/>
          <w:szCs w:val="20"/>
          <w:lang w:val="fr-FR" w:eastAsia="en-US"/>
        </w:rPr>
        <w:t xml:space="preserve">qu’il propose </w:t>
      </w:r>
      <w:r w:rsidR="00381643" w:rsidRPr="00DE1026">
        <w:rPr>
          <w:rFonts w:ascii="Tahoma" w:hAnsi="Tahoma" w:cs="Tahoma"/>
          <w:color w:val="FF0000"/>
          <w:sz w:val="20"/>
          <w:szCs w:val="20"/>
          <w:lang w:val="fr-FR" w:eastAsia="en-US"/>
        </w:rPr>
        <w:t xml:space="preserve">dans la colonne </w:t>
      </w:r>
      <w:r w:rsidR="00CF64A3" w:rsidRPr="00DE1026">
        <w:rPr>
          <w:rFonts w:ascii="Tahoma" w:hAnsi="Tahoma" w:cs="Tahoma"/>
          <w:color w:val="FF0000"/>
          <w:sz w:val="20"/>
          <w:szCs w:val="20"/>
          <w:lang w:val="fr-FR" w:eastAsia="en-US"/>
        </w:rPr>
        <w:t>ci-dessous</w:t>
      </w:r>
      <w:r w:rsidRPr="00DE1026">
        <w:rPr>
          <w:rFonts w:ascii="Tahoma" w:hAnsi="Tahoma" w:cs="Tahoma"/>
          <w:color w:val="FF0000"/>
          <w:sz w:val="20"/>
          <w:szCs w:val="20"/>
          <w:lang w:val="fr-FR" w:eastAsia="en-US"/>
        </w:rPr>
        <w:t>.</w:t>
      </w:r>
    </w:p>
    <w:p w:rsidR="004F2CFB" w:rsidRPr="00DE1026" w:rsidRDefault="001A1B94" w:rsidP="004F2CFB">
      <w:pPr>
        <w:spacing w:line="276" w:lineRule="auto"/>
        <w:ind w:left="-426"/>
        <w:jc w:val="both"/>
        <w:rPr>
          <w:rFonts w:ascii="Tahoma" w:hAnsi="Tahoma" w:cs="Tahoma"/>
          <w:sz w:val="18"/>
          <w:szCs w:val="18"/>
          <w:highlight w:val="yellow"/>
          <w:lang w:val="fr-FR" w:eastAsia="en-US"/>
        </w:rPr>
      </w:pPr>
      <w:r w:rsidRPr="001A1B94">
        <w:rPr>
          <w:rFonts w:ascii="Tahoma" w:hAnsi="Tahoma" w:cs="Tahoma"/>
          <w:noProof/>
          <w:lang w:val="en-US" w:eastAsia="en-US"/>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left:0;text-align:left;margin-left:445.05pt;margin-top:.75pt;width:12.85pt;height:34.35pt;rotation:18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" adj="4782" strokecolor="red">
            <o:lock v:ext="edit" aspectratio="t"/>
            <v:textbox style="layout-flow:vertical-ideographic"/>
            <w10:anchorlock/>
          </v:shape>
        </w:pict>
      </w:r>
    </w:p>
    <w:tbl>
      <w:tblPr>
        <w:tblW w:w="1048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tblPr>
      <w:tblGrid>
        <w:gridCol w:w="4108"/>
        <w:gridCol w:w="1985"/>
        <w:gridCol w:w="1559"/>
        <w:gridCol w:w="1417"/>
        <w:gridCol w:w="1418"/>
      </w:tblGrid>
      <w:tr w:rsidR="001E704A" w:rsidRPr="001E704A" w:rsidTr="001E704A">
        <w:trPr>
          <w:trHeight w:val="688"/>
          <w:jc w:val="center"/>
        </w:trPr>
        <w:tc>
          <w:tcPr>
            <w:tcW w:w="4108" w:type="dxa"/>
            <w:shd w:val="clear" w:color="auto" w:fill="DBE5F1" w:themeFill="accent1" w:themeFillTint="33"/>
            <w:vAlign w:val="center"/>
          </w:tcPr>
          <w:p w:rsidR="001E704A" w:rsidRPr="00DE1026" w:rsidRDefault="001E704A" w:rsidP="001849D2">
            <w:pPr>
              <w:tabs>
                <w:tab w:val="left" w:pos="0"/>
              </w:tabs>
              <w:spacing w:line="276" w:lineRule="auto"/>
              <w:ind w:left="-426"/>
              <w:jc w:val="center"/>
              <w:rPr>
                <w:rFonts w:ascii="Tahoma" w:hAnsi="Tahoma" w:cs="Tahoma"/>
                <w:b/>
                <w:sz w:val="18"/>
                <w:szCs w:val="18"/>
                <w:lang w:val="fr-FR" w:eastAsia="en-US"/>
              </w:rPr>
            </w:pPr>
            <w:r w:rsidRPr="00DE1026">
              <w:rPr>
                <w:rFonts w:ascii="Tahoma" w:hAnsi="Tahoma" w:cs="Tahoma"/>
                <w:b/>
                <w:sz w:val="18"/>
                <w:szCs w:val="18"/>
                <w:lang w:val="fr-FR" w:eastAsia="en-US"/>
              </w:rPr>
              <w:t xml:space="preserve">Livrable </w:t>
            </w:r>
            <w:r w:rsidRPr="00DE1026">
              <w:rPr>
                <w:b/>
                <w:sz w:val="18"/>
                <w:szCs w:val="18"/>
                <w:lang w:val="fr-FR" w:eastAsia="en-US"/>
              </w:rPr>
              <w:t>▼</w:t>
            </w:r>
          </w:p>
        </w:tc>
        <w:tc>
          <w:tcPr>
            <w:tcW w:w="1985" w:type="dxa"/>
            <w:shd w:val="clear" w:color="auto" w:fill="DBE5F1" w:themeFill="accent1" w:themeFillTint="33"/>
            <w:vAlign w:val="center"/>
          </w:tcPr>
          <w:p w:rsidR="001E704A" w:rsidRPr="001E704A" w:rsidRDefault="001E704A" w:rsidP="00DE70AB">
            <w:pPr>
              <w:spacing w:line="276" w:lineRule="auto"/>
              <w:ind w:left="-426" w:right="-490"/>
              <w:jc w:val="center"/>
              <w:rPr>
                <w:rFonts w:ascii="Tahoma" w:hAnsi="Tahoma" w:cs="Tahoma"/>
                <w:sz w:val="18"/>
                <w:szCs w:val="18"/>
                <w:lang w:val="fr-FR" w:eastAsia="en-US"/>
              </w:rPr>
            </w:pPr>
            <w:r>
              <w:rPr>
                <w:rFonts w:ascii="Tahoma" w:hAnsi="Tahoma" w:cs="Tahoma"/>
                <w:b/>
                <w:sz w:val="18"/>
                <w:szCs w:val="18"/>
                <w:lang w:val="fr-FR" w:eastAsia="en-US"/>
              </w:rPr>
              <w:t>Nombre d’unité</w:t>
            </w:r>
            <w:r w:rsidRPr="001E704A">
              <w:rPr>
                <w:rFonts w:ascii="Tahoma" w:hAnsi="Tahoma" w:cs="Tahoma"/>
                <w:b/>
                <w:sz w:val="18"/>
                <w:szCs w:val="18"/>
                <w:lang w:val="fr-FR" w:eastAsia="en-US"/>
              </w:rPr>
              <w:t>s ▼</w:t>
            </w:r>
          </w:p>
        </w:tc>
        <w:tc>
          <w:tcPr>
            <w:tcW w:w="1559" w:type="dxa"/>
            <w:tcBorders>
              <w:bottom w:val="single" w:sz="2" w:space="0" w:color="808080"/>
            </w:tcBorders>
            <w:shd w:val="clear" w:color="auto" w:fill="DBE5F1" w:themeFill="accent1" w:themeFillTint="33"/>
            <w:vAlign w:val="center"/>
          </w:tcPr>
          <w:p w:rsidR="001E704A" w:rsidRPr="00DE1026" w:rsidRDefault="001E704A" w:rsidP="00DE70AB">
            <w:pPr>
              <w:spacing w:line="276" w:lineRule="auto"/>
              <w:ind w:left="-426" w:right="-490"/>
              <w:jc w:val="center"/>
              <w:rPr>
                <w:rFonts w:ascii="Tahoma" w:hAnsi="Tahoma" w:cs="Tahoma"/>
                <w:b/>
                <w:sz w:val="18"/>
                <w:szCs w:val="18"/>
                <w:lang w:val="fr-FR" w:eastAsia="en-US"/>
              </w:rPr>
            </w:pPr>
            <w:r w:rsidRPr="00DE1026">
              <w:rPr>
                <w:rFonts w:ascii="Tahoma" w:hAnsi="Tahoma" w:cs="Tahoma"/>
                <w:b/>
                <w:sz w:val="18"/>
                <w:szCs w:val="18"/>
                <w:lang w:val="fr-FR" w:eastAsia="en-US"/>
              </w:rPr>
              <w:t xml:space="preserve">Date limite </w:t>
            </w:r>
            <w:r w:rsidRPr="00DE1026">
              <w:rPr>
                <w:b/>
                <w:sz w:val="18"/>
                <w:szCs w:val="18"/>
                <w:lang w:val="fr-FR" w:eastAsia="en-US"/>
              </w:rPr>
              <w:t>▼</w:t>
            </w:r>
          </w:p>
        </w:tc>
        <w:tc>
          <w:tcPr>
            <w:tcW w:w="1417" w:type="dxa"/>
            <w:tcBorders>
              <w:bottom w:val="single" w:sz="2" w:space="0" w:color="FF0000"/>
            </w:tcBorders>
            <w:shd w:val="clear" w:color="auto" w:fill="DBE5F1" w:themeFill="accent1" w:themeFillTint="33"/>
            <w:vAlign w:val="center"/>
          </w:tcPr>
          <w:p w:rsidR="001E704A" w:rsidRDefault="001E704A" w:rsidP="007E3BF6">
            <w:pPr>
              <w:spacing w:line="276" w:lineRule="auto"/>
              <w:ind w:left="-426" w:right="-490"/>
              <w:jc w:val="center"/>
              <w:rPr>
                <w:rFonts w:ascii="Tahoma" w:hAnsi="Tahoma" w:cs="Tahoma"/>
                <w:b/>
                <w:sz w:val="18"/>
                <w:szCs w:val="18"/>
                <w:lang w:val="fr-FR" w:eastAsia="en-US"/>
              </w:rPr>
            </w:pPr>
            <w:r w:rsidRPr="00DE1026">
              <w:rPr>
                <w:rFonts w:ascii="Tahoma" w:hAnsi="Tahoma" w:cs="Tahoma"/>
                <w:b/>
                <w:sz w:val="18"/>
                <w:szCs w:val="18"/>
                <w:lang w:val="fr-FR" w:eastAsia="en-US"/>
              </w:rPr>
              <w:t>Prix</w:t>
            </w:r>
            <w:r>
              <w:rPr>
                <w:rFonts w:ascii="Tahoma" w:hAnsi="Tahoma" w:cs="Tahoma"/>
                <w:b/>
                <w:sz w:val="18"/>
                <w:szCs w:val="18"/>
                <w:lang w:val="fr-FR" w:eastAsia="en-US"/>
              </w:rPr>
              <w:t xml:space="preserve"> par unité</w:t>
            </w:r>
          </w:p>
          <w:p w:rsidR="001E704A" w:rsidRPr="00DE1026" w:rsidRDefault="00401DB8" w:rsidP="00401DB8">
            <w:pPr>
              <w:spacing w:line="276" w:lineRule="auto"/>
              <w:ind w:left="-426" w:right="-490"/>
              <w:jc w:val="center"/>
              <w:rPr>
                <w:rFonts w:ascii="Tahoma" w:hAnsi="Tahoma" w:cs="Tahoma"/>
                <w:b/>
                <w:sz w:val="18"/>
                <w:szCs w:val="18"/>
                <w:lang w:val="fr-FR" w:eastAsia="en-US"/>
              </w:rPr>
            </w:pPr>
            <w:r>
              <w:rPr>
                <w:rFonts w:ascii="Tahoma" w:hAnsi="Tahoma" w:cs="Tahoma"/>
                <w:b/>
                <w:sz w:val="18"/>
                <w:szCs w:val="18"/>
                <w:lang w:val="fr-FR" w:eastAsia="en-US"/>
              </w:rPr>
              <w:t xml:space="preserve">(EUR) </w:t>
            </w:r>
            <w:r w:rsidR="001E704A" w:rsidRPr="00DE1026">
              <w:rPr>
                <w:b/>
                <w:sz w:val="18"/>
                <w:szCs w:val="18"/>
                <w:lang w:val="fr-FR" w:eastAsia="en-US"/>
              </w:rPr>
              <w:t>▼</w:t>
            </w:r>
          </w:p>
        </w:tc>
        <w:tc>
          <w:tcPr>
            <w:tcW w:w="1418" w:type="dxa"/>
            <w:tcBorders>
              <w:bottom w:val="single" w:sz="2" w:space="0" w:color="FF0000"/>
            </w:tcBorders>
            <w:shd w:val="clear" w:color="auto" w:fill="DBE5F1" w:themeFill="accent1" w:themeFillTint="33"/>
            <w:vAlign w:val="center"/>
          </w:tcPr>
          <w:p w:rsidR="00401DB8" w:rsidRDefault="001E704A" w:rsidP="001E704A">
            <w:pPr>
              <w:spacing w:line="276" w:lineRule="auto"/>
              <w:ind w:left="-426" w:right="-490"/>
              <w:jc w:val="center"/>
              <w:rPr>
                <w:rFonts w:ascii="Tahoma" w:hAnsi="Tahoma" w:cs="Tahoma"/>
                <w:b/>
                <w:sz w:val="18"/>
                <w:szCs w:val="18"/>
                <w:lang w:val="fr-FR" w:eastAsia="en-US"/>
              </w:rPr>
            </w:pPr>
            <w:r>
              <w:rPr>
                <w:rFonts w:ascii="Tahoma" w:hAnsi="Tahoma" w:cs="Tahoma"/>
                <w:b/>
                <w:sz w:val="18"/>
                <w:szCs w:val="18"/>
                <w:lang w:val="fr-FR" w:eastAsia="en-US"/>
              </w:rPr>
              <w:t>Prix total</w:t>
            </w:r>
          </w:p>
          <w:p w:rsidR="001E704A" w:rsidRPr="00DE1026" w:rsidRDefault="00401DB8" w:rsidP="001E704A">
            <w:pPr>
              <w:spacing w:line="276" w:lineRule="auto"/>
              <w:ind w:left="-426" w:right="-490"/>
              <w:jc w:val="center"/>
              <w:rPr>
                <w:rFonts w:ascii="Tahoma" w:hAnsi="Tahoma" w:cs="Tahoma"/>
                <w:b/>
                <w:sz w:val="18"/>
                <w:szCs w:val="18"/>
                <w:lang w:val="fr-FR" w:eastAsia="en-US"/>
              </w:rPr>
            </w:pPr>
            <w:r>
              <w:rPr>
                <w:rFonts w:ascii="Tahoma" w:hAnsi="Tahoma" w:cs="Tahoma"/>
                <w:b/>
                <w:sz w:val="18"/>
                <w:szCs w:val="18"/>
                <w:lang w:val="fr-FR" w:eastAsia="en-US"/>
              </w:rPr>
              <w:t>(EUR)</w:t>
            </w:r>
            <w:r w:rsidR="001E704A" w:rsidRPr="001E704A">
              <w:rPr>
                <w:rFonts w:ascii="Tahoma" w:hAnsi="Tahoma" w:cs="Tahoma"/>
                <w:b/>
                <w:sz w:val="18"/>
                <w:szCs w:val="18"/>
                <w:lang w:val="fr-FR" w:eastAsia="en-US"/>
              </w:rPr>
              <w:t>▼</w:t>
            </w:r>
          </w:p>
        </w:tc>
      </w:tr>
      <w:tr w:rsidR="001E704A" w:rsidRPr="00DE1026" w:rsidTr="001E704A">
        <w:trPr>
          <w:trHeight w:val="423"/>
          <w:jc w:val="center"/>
        </w:trPr>
        <w:tc>
          <w:tcPr>
            <w:tcW w:w="4108" w:type="dxa"/>
            <w:tcBorders>
              <w:right w:val="single" w:sz="2" w:space="0" w:color="808080" w:themeColor="background1" w:themeShade="80"/>
            </w:tcBorders>
            <w:shd w:val="clear" w:color="auto" w:fill="F2F2F2" w:themeFill="background1" w:themeFillShade="F2"/>
          </w:tcPr>
          <w:p w:rsidR="001E704A" w:rsidRPr="00DE1026" w:rsidRDefault="001E704A" w:rsidP="002547F8">
            <w:pPr>
              <w:spacing w:line="276" w:lineRule="auto"/>
              <w:rPr>
                <w:rFonts w:ascii="Tahoma" w:hAnsi="Tahoma" w:cs="Tahoma"/>
                <w:sz w:val="18"/>
                <w:szCs w:val="18"/>
                <w:highlight w:val="yellow"/>
                <w:lang w:val="fr-FR" w:eastAsia="en-US"/>
              </w:rPr>
            </w:pPr>
            <w:r w:rsidRPr="00586B58">
              <w:rPr>
                <w:rFonts w:ascii="Palatino Linotype" w:eastAsia="Palatino Linotype" w:hAnsi="Palatino Linotype" w:cs="Palatino Linotype"/>
                <w:color w:val="000000"/>
                <w:sz w:val="24"/>
                <w:szCs w:val="24"/>
                <w:lang w:val="fr-FR"/>
              </w:rPr>
              <w:t>Microordinateur</w:t>
            </w:r>
          </w:p>
        </w:tc>
        <w:tc>
          <w:tcPr>
            <w:tcW w:w="1985" w:type="dxa"/>
            <w:tcBorders>
              <w:right w:val="single" w:sz="2" w:space="0" w:color="808080" w:themeColor="background1" w:themeShade="80"/>
            </w:tcBorders>
            <w:shd w:val="clear" w:color="auto" w:fill="F2F2F2" w:themeFill="background1" w:themeFillShade="F2"/>
          </w:tcPr>
          <w:p w:rsidR="001E704A" w:rsidRPr="00401DB8" w:rsidRDefault="001E704A" w:rsidP="002547F8">
            <w:pPr>
              <w:spacing w:line="276" w:lineRule="auto"/>
              <w:ind w:left="-135" w:right="-91"/>
              <w:jc w:val="center"/>
              <w:rPr>
                <w:rFonts w:ascii="Tahoma" w:hAnsi="Tahoma" w:cs="Tahoma"/>
                <w:sz w:val="18"/>
                <w:szCs w:val="18"/>
                <w:lang w:val="fr-FR" w:eastAsia="en-US"/>
              </w:rPr>
            </w:pPr>
            <w:r w:rsidRPr="00401DB8">
              <w:rPr>
                <w:rFonts w:ascii="Tahoma" w:hAnsi="Tahoma" w:cs="Tahoma"/>
                <w:sz w:val="18"/>
                <w:szCs w:val="18"/>
                <w:lang w:val="fr-FR" w:eastAsia="en-US"/>
              </w:rPr>
              <w:t>1</w:t>
            </w:r>
            <w:r w:rsidR="00FA057A">
              <w:rPr>
                <w:rFonts w:ascii="Tahoma" w:hAnsi="Tahoma" w:cs="Tahoma"/>
                <w:sz w:val="18"/>
                <w:szCs w:val="18"/>
                <w:lang w:val="fr-FR" w:eastAsia="en-US"/>
              </w:rPr>
              <w:t>62</w:t>
            </w:r>
          </w:p>
        </w:tc>
        <w:tc>
          <w:tcPr>
            <w:tcW w:w="1559" w:type="dxa"/>
            <w:tcBorders>
              <w:left w:val="single" w:sz="2" w:space="0" w:color="808080" w:themeColor="background1" w:themeShade="80"/>
              <w:right w:val="single" w:sz="2" w:space="0" w:color="FF0000"/>
            </w:tcBorders>
            <w:shd w:val="clear" w:color="auto" w:fill="F2F2F2" w:themeFill="background1" w:themeFillShade="F2"/>
            <w:vAlign w:val="center"/>
          </w:tcPr>
          <w:p w:rsidR="001E704A" w:rsidRPr="00EF5707" w:rsidRDefault="00401DB8" w:rsidP="002547F8">
            <w:pPr>
              <w:spacing w:line="276" w:lineRule="auto"/>
              <w:ind w:left="-135" w:right="-91"/>
              <w:jc w:val="center"/>
              <w:rPr>
                <w:rFonts w:ascii="Tahoma" w:hAnsi="Tahoma" w:cs="Tahoma"/>
                <w:sz w:val="18"/>
                <w:szCs w:val="18"/>
                <w:lang w:val="fr-FR" w:eastAsia="en-US"/>
              </w:rPr>
            </w:pPr>
            <w:r w:rsidRPr="00EF5707">
              <w:rPr>
                <w:rFonts w:ascii="Tahoma" w:hAnsi="Tahoma" w:cs="Tahoma"/>
                <w:sz w:val="18"/>
                <w:szCs w:val="18"/>
                <w:lang w:val="fr-FR" w:eastAsia="en-US"/>
              </w:rPr>
              <w:t>Voir fiche technique</w:t>
            </w: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1E704A" w:rsidRPr="00DE1026" w:rsidRDefault="001E704A" w:rsidP="002547F8">
            <w:pPr>
              <w:spacing w:line="276" w:lineRule="auto"/>
              <w:ind w:left="-135" w:right="-91"/>
              <w:jc w:val="center"/>
              <w:rPr>
                <w:rFonts w:ascii="Tahoma" w:hAnsi="Tahoma" w:cs="Tahoma"/>
                <w:sz w:val="18"/>
                <w:szCs w:val="18"/>
                <w:highlight w:val="yellow"/>
                <w:lang w:val="fr-FR" w:eastAsia="en-US"/>
              </w:rPr>
            </w:pP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tcPr>
          <w:p w:rsidR="001E704A" w:rsidRPr="00DE1026" w:rsidRDefault="001E704A" w:rsidP="002547F8">
            <w:pPr>
              <w:spacing w:line="276" w:lineRule="auto"/>
              <w:ind w:left="-135" w:right="-91"/>
              <w:jc w:val="center"/>
              <w:rPr>
                <w:rFonts w:ascii="Tahoma" w:hAnsi="Tahoma" w:cs="Tahoma"/>
                <w:sz w:val="18"/>
                <w:szCs w:val="18"/>
                <w:highlight w:val="yellow"/>
                <w:lang w:val="fr-FR" w:eastAsia="en-US"/>
              </w:rPr>
            </w:pPr>
          </w:p>
        </w:tc>
      </w:tr>
      <w:tr w:rsidR="001E704A" w:rsidRPr="00DE1026" w:rsidTr="001E704A">
        <w:trPr>
          <w:trHeight w:val="423"/>
          <w:jc w:val="center"/>
        </w:trPr>
        <w:tc>
          <w:tcPr>
            <w:tcW w:w="4108" w:type="dxa"/>
            <w:tcBorders>
              <w:right w:val="single" w:sz="2" w:space="0" w:color="808080" w:themeColor="background1" w:themeShade="80"/>
            </w:tcBorders>
            <w:shd w:val="clear" w:color="auto" w:fill="F2F2F2" w:themeFill="background1" w:themeFillShade="F2"/>
          </w:tcPr>
          <w:p w:rsidR="001E704A" w:rsidRPr="00DE1026" w:rsidRDefault="001E704A" w:rsidP="002547F8">
            <w:pPr>
              <w:spacing w:line="276" w:lineRule="auto"/>
              <w:rPr>
                <w:rFonts w:ascii="Tahoma" w:hAnsi="Tahoma" w:cs="Tahoma"/>
                <w:sz w:val="18"/>
                <w:szCs w:val="18"/>
                <w:highlight w:val="cyan"/>
                <w:lang w:val="fr-FR" w:eastAsia="en-US"/>
              </w:rPr>
            </w:pPr>
            <w:r w:rsidRPr="00586B58">
              <w:rPr>
                <w:rFonts w:ascii="Palatino Linotype" w:eastAsia="Palatino Linotype" w:hAnsi="Palatino Linotype" w:cs="Palatino Linotype"/>
                <w:color w:val="000000"/>
                <w:sz w:val="24"/>
                <w:szCs w:val="24"/>
                <w:lang w:val="fr-FR"/>
              </w:rPr>
              <w:t>Moniteur graphique (Ecran)</w:t>
            </w:r>
          </w:p>
        </w:tc>
        <w:tc>
          <w:tcPr>
            <w:tcW w:w="1985" w:type="dxa"/>
            <w:tcBorders>
              <w:right w:val="single" w:sz="2" w:space="0" w:color="808080" w:themeColor="background1" w:themeShade="80"/>
            </w:tcBorders>
            <w:shd w:val="clear" w:color="auto" w:fill="F2F2F2" w:themeFill="background1" w:themeFillShade="F2"/>
          </w:tcPr>
          <w:p w:rsidR="001E704A" w:rsidRPr="00401DB8" w:rsidRDefault="001E704A" w:rsidP="002547F8">
            <w:pPr>
              <w:spacing w:line="276" w:lineRule="auto"/>
              <w:ind w:left="-135" w:right="-91"/>
              <w:jc w:val="center"/>
              <w:rPr>
                <w:rFonts w:ascii="Tahoma" w:hAnsi="Tahoma" w:cs="Tahoma"/>
                <w:sz w:val="18"/>
                <w:szCs w:val="18"/>
                <w:lang w:val="fr-FR" w:eastAsia="en-US"/>
              </w:rPr>
            </w:pPr>
            <w:r w:rsidRPr="00401DB8">
              <w:rPr>
                <w:rFonts w:ascii="Tahoma" w:hAnsi="Tahoma" w:cs="Tahoma"/>
                <w:sz w:val="18"/>
                <w:szCs w:val="18"/>
                <w:lang w:val="fr-FR" w:eastAsia="en-US"/>
              </w:rPr>
              <w:t>1</w:t>
            </w:r>
            <w:r w:rsidR="00FA057A">
              <w:rPr>
                <w:rFonts w:ascii="Tahoma" w:hAnsi="Tahoma" w:cs="Tahoma"/>
                <w:sz w:val="18"/>
                <w:szCs w:val="18"/>
                <w:lang w:val="fr-FR" w:eastAsia="en-US"/>
              </w:rPr>
              <w:t>62</w:t>
            </w:r>
          </w:p>
        </w:tc>
        <w:tc>
          <w:tcPr>
            <w:tcW w:w="1559" w:type="dxa"/>
            <w:tcBorders>
              <w:left w:val="single" w:sz="2" w:space="0" w:color="808080" w:themeColor="background1" w:themeShade="80"/>
              <w:right w:val="single" w:sz="2" w:space="0" w:color="FF0000"/>
            </w:tcBorders>
            <w:shd w:val="clear" w:color="auto" w:fill="F2F2F2" w:themeFill="background1" w:themeFillShade="F2"/>
            <w:vAlign w:val="center"/>
          </w:tcPr>
          <w:p w:rsidR="001E704A" w:rsidRPr="00EF5707" w:rsidRDefault="00401DB8" w:rsidP="002547F8">
            <w:pPr>
              <w:spacing w:line="276" w:lineRule="auto"/>
              <w:ind w:left="-135" w:right="-91"/>
              <w:jc w:val="center"/>
              <w:rPr>
                <w:rFonts w:ascii="Tahoma" w:hAnsi="Tahoma" w:cs="Tahoma"/>
                <w:sz w:val="18"/>
                <w:szCs w:val="18"/>
                <w:lang w:val="fr-FR" w:eastAsia="en-US"/>
              </w:rPr>
            </w:pPr>
            <w:r w:rsidRPr="00EF5707">
              <w:rPr>
                <w:rFonts w:ascii="Tahoma" w:hAnsi="Tahoma" w:cs="Tahoma"/>
                <w:sz w:val="18"/>
                <w:szCs w:val="18"/>
                <w:lang w:val="fr-FR" w:eastAsia="en-US"/>
              </w:rPr>
              <w:t>Voir fiche technique</w:t>
            </w: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1E704A" w:rsidRPr="00DE1026" w:rsidRDefault="001E704A" w:rsidP="002547F8">
            <w:pPr>
              <w:spacing w:line="276" w:lineRule="auto"/>
              <w:ind w:left="-135" w:right="-91"/>
              <w:jc w:val="center"/>
              <w:rPr>
                <w:rFonts w:ascii="Tahoma" w:hAnsi="Tahoma" w:cs="Tahoma"/>
                <w:sz w:val="18"/>
                <w:szCs w:val="18"/>
                <w:highlight w:val="yellow"/>
                <w:lang w:val="fr-FR" w:eastAsia="en-US"/>
              </w:rPr>
            </w:pP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tcPr>
          <w:p w:rsidR="001E704A" w:rsidRPr="00DE1026" w:rsidRDefault="001E704A" w:rsidP="002547F8">
            <w:pPr>
              <w:spacing w:line="276" w:lineRule="auto"/>
              <w:ind w:left="-135" w:right="-91"/>
              <w:jc w:val="center"/>
              <w:rPr>
                <w:rFonts w:ascii="Tahoma" w:hAnsi="Tahoma" w:cs="Tahoma"/>
                <w:sz w:val="18"/>
                <w:szCs w:val="18"/>
                <w:highlight w:val="yellow"/>
                <w:lang w:val="fr-FR" w:eastAsia="en-US"/>
              </w:rPr>
            </w:pPr>
          </w:p>
        </w:tc>
      </w:tr>
      <w:tr w:rsidR="001E704A" w:rsidRPr="00DE1026" w:rsidTr="001E704A">
        <w:trPr>
          <w:trHeight w:val="423"/>
          <w:jc w:val="center"/>
        </w:trPr>
        <w:tc>
          <w:tcPr>
            <w:tcW w:w="4108" w:type="dxa"/>
            <w:tcBorders>
              <w:right w:val="single" w:sz="2" w:space="0" w:color="808080" w:themeColor="background1" w:themeShade="80"/>
            </w:tcBorders>
            <w:shd w:val="clear" w:color="auto" w:fill="F2F2F2" w:themeFill="background1" w:themeFillShade="F2"/>
          </w:tcPr>
          <w:p w:rsidR="001E704A" w:rsidRPr="00DE1026" w:rsidRDefault="001E704A" w:rsidP="002547F8">
            <w:pPr>
              <w:spacing w:line="276" w:lineRule="auto"/>
              <w:rPr>
                <w:rFonts w:ascii="Tahoma" w:hAnsi="Tahoma" w:cs="Tahoma"/>
                <w:sz w:val="18"/>
                <w:szCs w:val="18"/>
                <w:highlight w:val="cyan"/>
                <w:lang w:val="fr-FR" w:eastAsia="en-US"/>
              </w:rPr>
            </w:pPr>
            <w:r w:rsidRPr="00586B58">
              <w:rPr>
                <w:rFonts w:ascii="Palatino Linotype" w:eastAsia="Palatino Linotype" w:hAnsi="Palatino Linotype" w:cs="Palatino Linotype"/>
                <w:color w:val="000000"/>
                <w:sz w:val="24"/>
                <w:szCs w:val="24"/>
                <w:lang w:val="fr-FR"/>
              </w:rPr>
              <w:t>Systèmed'exploitation (licence)</w:t>
            </w:r>
          </w:p>
        </w:tc>
        <w:tc>
          <w:tcPr>
            <w:tcW w:w="1985" w:type="dxa"/>
            <w:tcBorders>
              <w:right w:val="single" w:sz="2" w:space="0" w:color="808080" w:themeColor="background1" w:themeShade="80"/>
            </w:tcBorders>
            <w:shd w:val="clear" w:color="auto" w:fill="F2F2F2" w:themeFill="background1" w:themeFillShade="F2"/>
          </w:tcPr>
          <w:p w:rsidR="001E704A" w:rsidRPr="00401DB8" w:rsidRDefault="001E704A" w:rsidP="002547F8">
            <w:pPr>
              <w:spacing w:line="276" w:lineRule="auto"/>
              <w:ind w:left="-135" w:right="-91"/>
              <w:jc w:val="center"/>
              <w:rPr>
                <w:rFonts w:ascii="Tahoma" w:hAnsi="Tahoma" w:cs="Tahoma"/>
                <w:sz w:val="18"/>
                <w:szCs w:val="18"/>
                <w:lang w:val="fr-FR" w:eastAsia="en-US"/>
              </w:rPr>
            </w:pPr>
            <w:r w:rsidRPr="00401DB8">
              <w:rPr>
                <w:rFonts w:ascii="Tahoma" w:hAnsi="Tahoma" w:cs="Tahoma"/>
                <w:sz w:val="18"/>
                <w:szCs w:val="18"/>
                <w:lang w:val="fr-FR" w:eastAsia="en-US"/>
              </w:rPr>
              <w:t>1</w:t>
            </w:r>
            <w:r w:rsidR="00FA057A">
              <w:rPr>
                <w:rFonts w:ascii="Tahoma" w:hAnsi="Tahoma" w:cs="Tahoma"/>
                <w:sz w:val="18"/>
                <w:szCs w:val="18"/>
                <w:lang w:val="fr-FR" w:eastAsia="en-US"/>
              </w:rPr>
              <w:t>62</w:t>
            </w:r>
          </w:p>
        </w:tc>
        <w:tc>
          <w:tcPr>
            <w:tcW w:w="1559" w:type="dxa"/>
            <w:tcBorders>
              <w:left w:val="single" w:sz="2" w:space="0" w:color="808080" w:themeColor="background1" w:themeShade="80"/>
              <w:right w:val="single" w:sz="2" w:space="0" w:color="FF0000"/>
            </w:tcBorders>
            <w:shd w:val="clear" w:color="auto" w:fill="F2F2F2" w:themeFill="background1" w:themeFillShade="F2"/>
            <w:vAlign w:val="center"/>
          </w:tcPr>
          <w:p w:rsidR="001E704A" w:rsidRPr="00EF5707" w:rsidRDefault="00401DB8" w:rsidP="002547F8">
            <w:pPr>
              <w:spacing w:line="276" w:lineRule="auto"/>
              <w:ind w:left="-135" w:right="-91"/>
              <w:jc w:val="center"/>
              <w:rPr>
                <w:rFonts w:ascii="Tahoma" w:hAnsi="Tahoma" w:cs="Tahoma"/>
                <w:sz w:val="18"/>
                <w:szCs w:val="18"/>
                <w:lang w:val="fr-FR" w:eastAsia="en-US"/>
              </w:rPr>
            </w:pPr>
            <w:r w:rsidRPr="00EF5707">
              <w:rPr>
                <w:rFonts w:ascii="Tahoma" w:hAnsi="Tahoma" w:cs="Tahoma"/>
                <w:sz w:val="18"/>
                <w:szCs w:val="18"/>
                <w:lang w:val="fr-FR" w:eastAsia="en-US"/>
              </w:rPr>
              <w:t>Voir fiche technique</w:t>
            </w: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1E704A" w:rsidRPr="00DE1026" w:rsidRDefault="001E704A" w:rsidP="002547F8">
            <w:pPr>
              <w:spacing w:line="276" w:lineRule="auto"/>
              <w:ind w:left="-135" w:right="-91"/>
              <w:jc w:val="center"/>
              <w:rPr>
                <w:rFonts w:ascii="Tahoma" w:hAnsi="Tahoma" w:cs="Tahoma"/>
                <w:sz w:val="18"/>
                <w:szCs w:val="18"/>
                <w:highlight w:val="yellow"/>
                <w:lang w:val="fr-FR" w:eastAsia="en-US"/>
              </w:rPr>
            </w:pP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tcPr>
          <w:p w:rsidR="001E704A" w:rsidRPr="00DE1026" w:rsidRDefault="001E704A" w:rsidP="002547F8">
            <w:pPr>
              <w:spacing w:line="276" w:lineRule="auto"/>
              <w:ind w:left="-135" w:right="-91"/>
              <w:jc w:val="center"/>
              <w:rPr>
                <w:rFonts w:ascii="Tahoma" w:hAnsi="Tahoma" w:cs="Tahoma"/>
                <w:sz w:val="18"/>
                <w:szCs w:val="18"/>
                <w:highlight w:val="yellow"/>
                <w:lang w:val="fr-FR" w:eastAsia="en-US"/>
              </w:rPr>
            </w:pPr>
          </w:p>
        </w:tc>
      </w:tr>
      <w:tr w:rsidR="001E704A" w:rsidRPr="00DE1026" w:rsidTr="001E704A">
        <w:trPr>
          <w:trHeight w:val="423"/>
          <w:jc w:val="center"/>
        </w:trPr>
        <w:tc>
          <w:tcPr>
            <w:tcW w:w="4108" w:type="dxa"/>
            <w:tcBorders>
              <w:right w:val="single" w:sz="2" w:space="0" w:color="808080" w:themeColor="background1" w:themeShade="80"/>
            </w:tcBorders>
            <w:shd w:val="clear" w:color="auto" w:fill="F2F2F2" w:themeFill="background1" w:themeFillShade="F2"/>
          </w:tcPr>
          <w:p w:rsidR="001E704A" w:rsidRPr="00DE1026" w:rsidRDefault="001E704A" w:rsidP="002547F8">
            <w:pPr>
              <w:spacing w:line="276" w:lineRule="auto"/>
              <w:rPr>
                <w:rFonts w:ascii="Tahoma" w:hAnsi="Tahoma" w:cs="Tahoma"/>
                <w:sz w:val="18"/>
                <w:szCs w:val="18"/>
                <w:highlight w:val="cyan"/>
                <w:lang w:val="fr-FR" w:eastAsia="en-US"/>
              </w:rPr>
            </w:pPr>
            <w:r w:rsidRPr="00586B58">
              <w:rPr>
                <w:rFonts w:ascii="Palatino Linotype" w:eastAsia="Palatino Linotype" w:hAnsi="Palatino Linotype" w:cs="Palatino Linotype"/>
                <w:color w:val="000000"/>
                <w:sz w:val="24"/>
                <w:szCs w:val="24"/>
                <w:lang w:val="fr-FR"/>
              </w:rPr>
              <w:t>Imprimantelaser monochrome</w:t>
            </w:r>
          </w:p>
        </w:tc>
        <w:tc>
          <w:tcPr>
            <w:tcW w:w="1985" w:type="dxa"/>
            <w:tcBorders>
              <w:right w:val="single" w:sz="2" w:space="0" w:color="808080" w:themeColor="background1" w:themeShade="80"/>
            </w:tcBorders>
            <w:shd w:val="clear" w:color="auto" w:fill="F2F2F2" w:themeFill="background1" w:themeFillShade="F2"/>
          </w:tcPr>
          <w:p w:rsidR="001E704A" w:rsidRPr="00401DB8" w:rsidRDefault="001E704A" w:rsidP="002547F8">
            <w:pPr>
              <w:spacing w:line="276" w:lineRule="auto"/>
              <w:ind w:left="-135" w:right="-91"/>
              <w:jc w:val="center"/>
              <w:rPr>
                <w:rFonts w:ascii="Tahoma" w:hAnsi="Tahoma" w:cs="Tahoma"/>
                <w:sz w:val="18"/>
                <w:szCs w:val="18"/>
                <w:lang w:val="fr-FR" w:eastAsia="en-US"/>
              </w:rPr>
            </w:pPr>
            <w:r w:rsidRPr="00401DB8">
              <w:rPr>
                <w:rFonts w:ascii="Tahoma" w:hAnsi="Tahoma" w:cs="Tahoma"/>
                <w:sz w:val="18"/>
                <w:szCs w:val="18"/>
                <w:lang w:val="fr-FR" w:eastAsia="en-US"/>
              </w:rPr>
              <w:t>2</w:t>
            </w:r>
            <w:r w:rsidR="00FA057A">
              <w:rPr>
                <w:rFonts w:ascii="Tahoma" w:hAnsi="Tahoma" w:cs="Tahoma"/>
                <w:sz w:val="18"/>
                <w:szCs w:val="18"/>
                <w:lang w:val="fr-FR" w:eastAsia="en-US"/>
              </w:rPr>
              <w:t>7</w:t>
            </w:r>
          </w:p>
        </w:tc>
        <w:tc>
          <w:tcPr>
            <w:tcW w:w="1559" w:type="dxa"/>
            <w:tcBorders>
              <w:left w:val="single" w:sz="2" w:space="0" w:color="808080" w:themeColor="background1" w:themeShade="80"/>
              <w:right w:val="single" w:sz="2" w:space="0" w:color="FF0000"/>
            </w:tcBorders>
            <w:shd w:val="clear" w:color="auto" w:fill="F2F2F2" w:themeFill="background1" w:themeFillShade="F2"/>
            <w:vAlign w:val="center"/>
          </w:tcPr>
          <w:p w:rsidR="001E704A" w:rsidRPr="00EF5707" w:rsidRDefault="00401DB8" w:rsidP="002547F8">
            <w:pPr>
              <w:spacing w:line="276" w:lineRule="auto"/>
              <w:ind w:left="-135" w:right="-91"/>
              <w:jc w:val="center"/>
              <w:rPr>
                <w:rFonts w:ascii="Tahoma" w:hAnsi="Tahoma" w:cs="Tahoma"/>
                <w:sz w:val="18"/>
                <w:szCs w:val="18"/>
                <w:lang w:val="fr-FR" w:eastAsia="en-US"/>
              </w:rPr>
            </w:pPr>
            <w:r w:rsidRPr="00EF5707">
              <w:rPr>
                <w:rFonts w:ascii="Tahoma" w:hAnsi="Tahoma" w:cs="Tahoma"/>
                <w:sz w:val="18"/>
                <w:szCs w:val="18"/>
                <w:lang w:val="fr-FR" w:eastAsia="en-US"/>
              </w:rPr>
              <w:t>Voir fiche technique</w:t>
            </w: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1E704A" w:rsidRPr="00DE1026" w:rsidRDefault="001E704A" w:rsidP="002547F8">
            <w:pPr>
              <w:spacing w:line="276" w:lineRule="auto"/>
              <w:ind w:left="-135" w:right="-91"/>
              <w:jc w:val="center"/>
              <w:rPr>
                <w:rFonts w:ascii="Tahoma" w:hAnsi="Tahoma" w:cs="Tahoma"/>
                <w:sz w:val="18"/>
                <w:szCs w:val="18"/>
                <w:highlight w:val="yellow"/>
                <w:lang w:val="fr-FR" w:eastAsia="en-US"/>
              </w:rPr>
            </w:pP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tcPr>
          <w:p w:rsidR="001E704A" w:rsidRPr="00DE1026" w:rsidRDefault="001E704A" w:rsidP="002547F8">
            <w:pPr>
              <w:spacing w:line="276" w:lineRule="auto"/>
              <w:ind w:left="-135" w:right="-91"/>
              <w:jc w:val="center"/>
              <w:rPr>
                <w:rFonts w:ascii="Tahoma" w:hAnsi="Tahoma" w:cs="Tahoma"/>
                <w:sz w:val="18"/>
                <w:szCs w:val="18"/>
                <w:highlight w:val="yellow"/>
                <w:lang w:val="fr-FR" w:eastAsia="en-US"/>
              </w:rPr>
            </w:pPr>
          </w:p>
        </w:tc>
      </w:tr>
      <w:tr w:rsidR="001E704A" w:rsidRPr="00DE1026" w:rsidTr="001E704A">
        <w:trPr>
          <w:trHeight w:val="423"/>
          <w:jc w:val="center"/>
        </w:trPr>
        <w:tc>
          <w:tcPr>
            <w:tcW w:w="4108" w:type="dxa"/>
            <w:tcBorders>
              <w:right w:val="single" w:sz="2" w:space="0" w:color="808080" w:themeColor="background1" w:themeShade="80"/>
            </w:tcBorders>
            <w:shd w:val="clear" w:color="auto" w:fill="F2F2F2" w:themeFill="background1" w:themeFillShade="F2"/>
          </w:tcPr>
          <w:p w:rsidR="001E704A" w:rsidRPr="00DE1026" w:rsidRDefault="001E704A" w:rsidP="002547F8">
            <w:pPr>
              <w:spacing w:line="276" w:lineRule="auto"/>
              <w:rPr>
                <w:rFonts w:ascii="Tahoma" w:hAnsi="Tahoma" w:cs="Tahoma"/>
                <w:sz w:val="18"/>
                <w:szCs w:val="18"/>
                <w:highlight w:val="cyan"/>
                <w:lang w:val="fr-FR" w:eastAsia="en-US"/>
              </w:rPr>
            </w:pPr>
            <w:r w:rsidRPr="00586B58">
              <w:rPr>
                <w:rFonts w:ascii="Palatino Linotype" w:eastAsia="Palatino Linotype" w:hAnsi="Palatino Linotype" w:cs="Palatino Linotype"/>
                <w:color w:val="000000"/>
                <w:sz w:val="24"/>
                <w:szCs w:val="24"/>
                <w:lang w:val="fr-FR"/>
              </w:rPr>
              <w:t>Vidéoprojecteur</w:t>
            </w:r>
          </w:p>
        </w:tc>
        <w:tc>
          <w:tcPr>
            <w:tcW w:w="1985" w:type="dxa"/>
            <w:tcBorders>
              <w:right w:val="single" w:sz="2" w:space="0" w:color="808080" w:themeColor="background1" w:themeShade="80"/>
            </w:tcBorders>
            <w:shd w:val="clear" w:color="auto" w:fill="F2F2F2" w:themeFill="background1" w:themeFillShade="F2"/>
          </w:tcPr>
          <w:p w:rsidR="001E704A" w:rsidRPr="00401DB8" w:rsidRDefault="001E704A" w:rsidP="002547F8">
            <w:pPr>
              <w:spacing w:line="276" w:lineRule="auto"/>
              <w:ind w:left="-135" w:right="-91"/>
              <w:jc w:val="center"/>
              <w:rPr>
                <w:rFonts w:ascii="Tahoma" w:hAnsi="Tahoma" w:cs="Tahoma"/>
                <w:sz w:val="18"/>
                <w:szCs w:val="18"/>
                <w:lang w:val="fr-FR" w:eastAsia="en-US"/>
              </w:rPr>
            </w:pPr>
            <w:r w:rsidRPr="00401DB8">
              <w:rPr>
                <w:rFonts w:ascii="Tahoma" w:hAnsi="Tahoma" w:cs="Tahoma"/>
                <w:sz w:val="18"/>
                <w:szCs w:val="18"/>
                <w:lang w:val="fr-FR" w:eastAsia="en-US"/>
              </w:rPr>
              <w:t>2</w:t>
            </w:r>
            <w:r w:rsidR="00FA057A">
              <w:rPr>
                <w:rFonts w:ascii="Tahoma" w:hAnsi="Tahoma" w:cs="Tahoma"/>
                <w:sz w:val="18"/>
                <w:szCs w:val="18"/>
                <w:lang w:val="fr-FR" w:eastAsia="en-US"/>
              </w:rPr>
              <w:t>7</w:t>
            </w:r>
          </w:p>
        </w:tc>
        <w:tc>
          <w:tcPr>
            <w:tcW w:w="1559" w:type="dxa"/>
            <w:tcBorders>
              <w:left w:val="single" w:sz="2" w:space="0" w:color="808080" w:themeColor="background1" w:themeShade="80"/>
              <w:right w:val="single" w:sz="2" w:space="0" w:color="FF0000"/>
            </w:tcBorders>
            <w:shd w:val="clear" w:color="auto" w:fill="F2F2F2" w:themeFill="background1" w:themeFillShade="F2"/>
            <w:vAlign w:val="center"/>
          </w:tcPr>
          <w:p w:rsidR="001E704A" w:rsidRPr="00EF5707" w:rsidRDefault="00401DB8" w:rsidP="002547F8">
            <w:pPr>
              <w:spacing w:line="276" w:lineRule="auto"/>
              <w:ind w:left="-135" w:right="-91"/>
              <w:jc w:val="center"/>
              <w:rPr>
                <w:rFonts w:ascii="Tahoma" w:hAnsi="Tahoma" w:cs="Tahoma"/>
                <w:sz w:val="18"/>
                <w:szCs w:val="18"/>
                <w:lang w:val="fr-FR" w:eastAsia="en-US"/>
              </w:rPr>
            </w:pPr>
            <w:r w:rsidRPr="00EF5707">
              <w:rPr>
                <w:rFonts w:ascii="Tahoma" w:hAnsi="Tahoma" w:cs="Tahoma"/>
                <w:sz w:val="18"/>
                <w:szCs w:val="18"/>
                <w:lang w:val="fr-FR" w:eastAsia="en-US"/>
              </w:rPr>
              <w:t>Voir fiche technique</w:t>
            </w: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1E704A" w:rsidRPr="00DE1026" w:rsidRDefault="001E704A" w:rsidP="002547F8">
            <w:pPr>
              <w:spacing w:line="276" w:lineRule="auto"/>
              <w:ind w:left="-135" w:right="-91"/>
              <w:jc w:val="center"/>
              <w:rPr>
                <w:rFonts w:ascii="Tahoma" w:hAnsi="Tahoma" w:cs="Tahoma"/>
                <w:sz w:val="18"/>
                <w:szCs w:val="18"/>
                <w:highlight w:val="yellow"/>
                <w:lang w:val="fr-FR" w:eastAsia="en-US"/>
              </w:rPr>
            </w:pP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tcPr>
          <w:p w:rsidR="001E704A" w:rsidRPr="00DE1026" w:rsidRDefault="001E704A" w:rsidP="002547F8">
            <w:pPr>
              <w:spacing w:line="276" w:lineRule="auto"/>
              <w:ind w:left="-135" w:right="-91"/>
              <w:jc w:val="center"/>
              <w:rPr>
                <w:rFonts w:ascii="Tahoma" w:hAnsi="Tahoma" w:cs="Tahoma"/>
                <w:sz w:val="18"/>
                <w:szCs w:val="18"/>
                <w:highlight w:val="yellow"/>
                <w:lang w:val="fr-FR" w:eastAsia="en-US"/>
              </w:rPr>
            </w:pPr>
          </w:p>
        </w:tc>
      </w:tr>
      <w:tr w:rsidR="001E704A" w:rsidRPr="00DE1026" w:rsidTr="001E704A">
        <w:trPr>
          <w:trHeight w:val="423"/>
          <w:jc w:val="center"/>
        </w:trPr>
        <w:tc>
          <w:tcPr>
            <w:tcW w:w="4108" w:type="dxa"/>
            <w:tcBorders>
              <w:right w:val="single" w:sz="2" w:space="0" w:color="808080" w:themeColor="background1" w:themeShade="80"/>
            </w:tcBorders>
            <w:shd w:val="clear" w:color="auto" w:fill="F2F2F2" w:themeFill="background1" w:themeFillShade="F2"/>
          </w:tcPr>
          <w:p w:rsidR="001E704A" w:rsidRPr="00DE1026" w:rsidRDefault="001E704A" w:rsidP="002547F8">
            <w:pPr>
              <w:spacing w:line="276" w:lineRule="auto"/>
              <w:rPr>
                <w:rFonts w:ascii="Tahoma" w:hAnsi="Tahoma" w:cs="Tahoma"/>
                <w:sz w:val="18"/>
                <w:szCs w:val="18"/>
                <w:highlight w:val="cyan"/>
                <w:lang w:val="fr-FR" w:eastAsia="en-US"/>
              </w:rPr>
            </w:pPr>
            <w:r w:rsidRPr="00586B58">
              <w:rPr>
                <w:rFonts w:ascii="Palatino Linotype" w:eastAsia="Palatino Linotype" w:hAnsi="Palatino Linotype" w:cs="Palatino Linotype"/>
                <w:color w:val="000000"/>
                <w:sz w:val="24"/>
                <w:szCs w:val="24"/>
                <w:lang w:val="fr-FR"/>
              </w:rPr>
              <w:t>Point d’accès WIFI</w:t>
            </w:r>
          </w:p>
        </w:tc>
        <w:tc>
          <w:tcPr>
            <w:tcW w:w="1985" w:type="dxa"/>
            <w:tcBorders>
              <w:right w:val="single" w:sz="2" w:space="0" w:color="808080" w:themeColor="background1" w:themeShade="80"/>
            </w:tcBorders>
            <w:shd w:val="clear" w:color="auto" w:fill="F2F2F2" w:themeFill="background1" w:themeFillShade="F2"/>
          </w:tcPr>
          <w:p w:rsidR="001E704A" w:rsidRPr="00401DB8" w:rsidRDefault="001E704A" w:rsidP="002547F8">
            <w:pPr>
              <w:spacing w:line="276" w:lineRule="auto"/>
              <w:ind w:left="-135" w:right="-91"/>
              <w:jc w:val="center"/>
              <w:rPr>
                <w:rFonts w:ascii="Tahoma" w:hAnsi="Tahoma" w:cs="Tahoma"/>
                <w:sz w:val="18"/>
                <w:szCs w:val="18"/>
                <w:lang w:val="fr-FR" w:eastAsia="en-US"/>
              </w:rPr>
            </w:pPr>
            <w:r w:rsidRPr="00401DB8">
              <w:rPr>
                <w:rFonts w:ascii="Tahoma" w:hAnsi="Tahoma" w:cs="Tahoma"/>
                <w:sz w:val="18"/>
                <w:szCs w:val="18"/>
                <w:lang w:val="fr-FR" w:eastAsia="en-US"/>
              </w:rPr>
              <w:t>2</w:t>
            </w:r>
            <w:r w:rsidR="00FA057A">
              <w:rPr>
                <w:rFonts w:ascii="Tahoma" w:hAnsi="Tahoma" w:cs="Tahoma"/>
                <w:sz w:val="18"/>
                <w:szCs w:val="18"/>
                <w:lang w:val="fr-FR" w:eastAsia="en-US"/>
              </w:rPr>
              <w:t>7</w:t>
            </w:r>
          </w:p>
        </w:tc>
        <w:tc>
          <w:tcPr>
            <w:tcW w:w="1559" w:type="dxa"/>
            <w:tcBorders>
              <w:left w:val="single" w:sz="2" w:space="0" w:color="808080" w:themeColor="background1" w:themeShade="80"/>
              <w:right w:val="single" w:sz="2" w:space="0" w:color="FF0000"/>
            </w:tcBorders>
            <w:shd w:val="clear" w:color="auto" w:fill="F2F2F2" w:themeFill="background1" w:themeFillShade="F2"/>
            <w:vAlign w:val="center"/>
          </w:tcPr>
          <w:p w:rsidR="001E704A" w:rsidRPr="00EF5707" w:rsidRDefault="00401DB8" w:rsidP="002547F8">
            <w:pPr>
              <w:spacing w:line="276" w:lineRule="auto"/>
              <w:ind w:left="-135" w:right="-91"/>
              <w:jc w:val="center"/>
              <w:rPr>
                <w:rFonts w:ascii="Tahoma" w:hAnsi="Tahoma" w:cs="Tahoma"/>
                <w:sz w:val="18"/>
                <w:szCs w:val="18"/>
                <w:lang w:val="fr-FR" w:eastAsia="en-US"/>
              </w:rPr>
            </w:pPr>
            <w:r w:rsidRPr="00EF5707">
              <w:rPr>
                <w:rFonts w:ascii="Tahoma" w:hAnsi="Tahoma" w:cs="Tahoma"/>
                <w:sz w:val="18"/>
                <w:szCs w:val="18"/>
                <w:lang w:val="fr-FR" w:eastAsia="en-US"/>
              </w:rPr>
              <w:t>Voir fiche technique</w:t>
            </w: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1E704A" w:rsidRPr="00DE1026" w:rsidRDefault="001E704A" w:rsidP="002547F8">
            <w:pPr>
              <w:spacing w:line="276" w:lineRule="auto"/>
              <w:ind w:left="-135" w:right="-91"/>
              <w:jc w:val="center"/>
              <w:rPr>
                <w:rFonts w:ascii="Tahoma" w:hAnsi="Tahoma" w:cs="Tahoma"/>
                <w:sz w:val="18"/>
                <w:szCs w:val="18"/>
                <w:highlight w:val="yellow"/>
                <w:lang w:val="fr-FR" w:eastAsia="en-US"/>
              </w:rPr>
            </w:pP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tcPr>
          <w:p w:rsidR="001E704A" w:rsidRPr="00DE1026" w:rsidRDefault="001E704A" w:rsidP="002547F8">
            <w:pPr>
              <w:spacing w:line="276" w:lineRule="auto"/>
              <w:ind w:left="-135" w:right="-91"/>
              <w:jc w:val="center"/>
              <w:rPr>
                <w:rFonts w:ascii="Tahoma" w:hAnsi="Tahoma" w:cs="Tahoma"/>
                <w:sz w:val="18"/>
                <w:szCs w:val="18"/>
                <w:highlight w:val="yellow"/>
                <w:lang w:val="fr-FR" w:eastAsia="en-US"/>
              </w:rPr>
            </w:pPr>
          </w:p>
        </w:tc>
      </w:tr>
      <w:tr w:rsidR="001E704A" w:rsidRPr="00DE1026" w:rsidTr="001E704A">
        <w:trPr>
          <w:trHeight w:val="423"/>
          <w:jc w:val="center"/>
        </w:trPr>
        <w:tc>
          <w:tcPr>
            <w:tcW w:w="4108" w:type="dxa"/>
            <w:tcBorders>
              <w:right w:val="single" w:sz="2" w:space="0" w:color="808080" w:themeColor="background1" w:themeShade="80"/>
            </w:tcBorders>
            <w:shd w:val="clear" w:color="auto" w:fill="F2F2F2" w:themeFill="background1" w:themeFillShade="F2"/>
          </w:tcPr>
          <w:p w:rsidR="001E704A" w:rsidRPr="00586B58" w:rsidRDefault="001E704A" w:rsidP="002547F8">
            <w:pPr>
              <w:widowControl w:val="0"/>
              <w:spacing w:before="60" w:after="60"/>
              <w:jc w:val="both"/>
              <w:rPr>
                <w:rFonts w:ascii="Palatino Linotype" w:eastAsia="Palatino Linotype" w:hAnsi="Palatino Linotype" w:cs="Palatino Linotype"/>
                <w:color w:val="000000"/>
                <w:sz w:val="24"/>
                <w:szCs w:val="24"/>
                <w:lang w:val="fr-FR"/>
              </w:rPr>
            </w:pPr>
            <w:r w:rsidRPr="00586B58">
              <w:rPr>
                <w:rFonts w:ascii="Palatino Linotype" w:eastAsia="Palatino Linotype" w:hAnsi="Palatino Linotype" w:cs="Palatino Linotype"/>
                <w:color w:val="000000"/>
                <w:sz w:val="24"/>
                <w:szCs w:val="24"/>
                <w:lang w:val="fr-FR"/>
              </w:rPr>
              <w:t>Scanner avec chargeur</w:t>
            </w:r>
          </w:p>
          <w:p w:rsidR="001E704A" w:rsidRPr="00DE1026" w:rsidRDefault="001E704A" w:rsidP="002547F8">
            <w:pPr>
              <w:spacing w:line="276" w:lineRule="auto"/>
              <w:rPr>
                <w:rFonts w:ascii="Tahoma" w:hAnsi="Tahoma" w:cs="Tahoma"/>
                <w:sz w:val="18"/>
                <w:szCs w:val="18"/>
                <w:highlight w:val="cyan"/>
                <w:lang w:val="fr-FR" w:eastAsia="en-US"/>
              </w:rPr>
            </w:pPr>
          </w:p>
        </w:tc>
        <w:tc>
          <w:tcPr>
            <w:tcW w:w="1985" w:type="dxa"/>
            <w:tcBorders>
              <w:right w:val="single" w:sz="2" w:space="0" w:color="808080" w:themeColor="background1" w:themeShade="80"/>
            </w:tcBorders>
            <w:shd w:val="clear" w:color="auto" w:fill="F2F2F2" w:themeFill="background1" w:themeFillShade="F2"/>
          </w:tcPr>
          <w:p w:rsidR="001E704A" w:rsidRPr="00401DB8" w:rsidRDefault="001E704A" w:rsidP="002547F8">
            <w:pPr>
              <w:spacing w:line="276" w:lineRule="auto"/>
              <w:ind w:left="-135" w:right="-91"/>
              <w:jc w:val="center"/>
              <w:rPr>
                <w:rFonts w:ascii="Tahoma" w:hAnsi="Tahoma" w:cs="Tahoma"/>
                <w:sz w:val="18"/>
                <w:szCs w:val="18"/>
                <w:lang w:val="fr-FR" w:eastAsia="en-US"/>
              </w:rPr>
            </w:pPr>
            <w:r w:rsidRPr="00401DB8">
              <w:rPr>
                <w:rFonts w:ascii="Tahoma" w:hAnsi="Tahoma" w:cs="Tahoma"/>
                <w:sz w:val="18"/>
                <w:szCs w:val="18"/>
                <w:lang w:val="fr-FR" w:eastAsia="en-US"/>
              </w:rPr>
              <w:t>2</w:t>
            </w:r>
            <w:r w:rsidR="00FA057A">
              <w:rPr>
                <w:rFonts w:ascii="Tahoma" w:hAnsi="Tahoma" w:cs="Tahoma"/>
                <w:sz w:val="18"/>
                <w:szCs w:val="18"/>
                <w:lang w:val="fr-FR" w:eastAsia="en-US"/>
              </w:rPr>
              <w:t>7</w:t>
            </w:r>
          </w:p>
        </w:tc>
        <w:tc>
          <w:tcPr>
            <w:tcW w:w="1559" w:type="dxa"/>
            <w:tcBorders>
              <w:left w:val="single" w:sz="2" w:space="0" w:color="808080" w:themeColor="background1" w:themeShade="80"/>
              <w:right w:val="single" w:sz="2" w:space="0" w:color="FF0000"/>
            </w:tcBorders>
            <w:shd w:val="clear" w:color="auto" w:fill="F2F2F2" w:themeFill="background1" w:themeFillShade="F2"/>
            <w:vAlign w:val="center"/>
          </w:tcPr>
          <w:p w:rsidR="001E704A" w:rsidRPr="00EF5707" w:rsidRDefault="00401DB8" w:rsidP="002547F8">
            <w:pPr>
              <w:spacing w:line="276" w:lineRule="auto"/>
              <w:ind w:left="-135" w:right="-91"/>
              <w:jc w:val="center"/>
              <w:rPr>
                <w:rFonts w:ascii="Tahoma" w:hAnsi="Tahoma" w:cs="Tahoma"/>
                <w:sz w:val="18"/>
                <w:szCs w:val="18"/>
                <w:lang w:val="fr-FR" w:eastAsia="en-US"/>
              </w:rPr>
            </w:pPr>
            <w:r w:rsidRPr="00EF5707">
              <w:rPr>
                <w:rFonts w:ascii="Tahoma" w:hAnsi="Tahoma" w:cs="Tahoma"/>
                <w:sz w:val="18"/>
                <w:szCs w:val="18"/>
                <w:lang w:val="fr-FR" w:eastAsia="en-US"/>
              </w:rPr>
              <w:t>Voir fiche technique</w:t>
            </w: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1E704A" w:rsidRPr="00DE1026" w:rsidRDefault="001E704A" w:rsidP="002547F8">
            <w:pPr>
              <w:spacing w:line="276" w:lineRule="auto"/>
              <w:ind w:left="-135" w:right="-91"/>
              <w:jc w:val="center"/>
              <w:rPr>
                <w:rFonts w:ascii="Tahoma" w:hAnsi="Tahoma" w:cs="Tahoma"/>
                <w:sz w:val="18"/>
                <w:szCs w:val="18"/>
                <w:highlight w:val="yellow"/>
                <w:lang w:val="fr-FR" w:eastAsia="en-US"/>
              </w:rPr>
            </w:pP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tcPr>
          <w:p w:rsidR="001E704A" w:rsidRPr="00DE1026" w:rsidRDefault="001E704A" w:rsidP="002547F8">
            <w:pPr>
              <w:spacing w:line="276" w:lineRule="auto"/>
              <w:ind w:left="-135" w:right="-91"/>
              <w:jc w:val="center"/>
              <w:rPr>
                <w:rFonts w:ascii="Tahoma" w:hAnsi="Tahoma" w:cs="Tahoma"/>
                <w:sz w:val="18"/>
                <w:szCs w:val="18"/>
                <w:highlight w:val="yellow"/>
                <w:lang w:val="fr-FR" w:eastAsia="en-US"/>
              </w:rPr>
            </w:pPr>
          </w:p>
        </w:tc>
      </w:tr>
      <w:tr w:rsidR="001E704A" w:rsidRPr="00DE1026" w:rsidTr="001E704A">
        <w:trPr>
          <w:trHeight w:val="423"/>
          <w:jc w:val="center"/>
        </w:trPr>
        <w:tc>
          <w:tcPr>
            <w:tcW w:w="7652" w:type="dxa"/>
            <w:gridSpan w:val="3"/>
            <w:tcBorders>
              <w:right w:val="single" w:sz="2" w:space="0" w:color="FF0000"/>
            </w:tcBorders>
            <w:shd w:val="clear" w:color="auto" w:fill="F2F2F2" w:themeFill="background1" w:themeFillShade="F2"/>
          </w:tcPr>
          <w:p w:rsidR="001E704A" w:rsidRPr="00DE1026" w:rsidRDefault="001E704A" w:rsidP="00C46BBA">
            <w:pPr>
              <w:spacing w:line="276" w:lineRule="auto"/>
              <w:ind w:left="-135" w:right="1"/>
              <w:jc w:val="right"/>
              <w:rPr>
                <w:rFonts w:ascii="Tahoma" w:hAnsi="Tahoma" w:cs="Tahoma"/>
                <w:sz w:val="18"/>
                <w:szCs w:val="18"/>
                <w:highlight w:val="cyan"/>
                <w:lang w:val="fr-FR" w:eastAsia="en-US"/>
              </w:rPr>
            </w:pPr>
            <w:r w:rsidRPr="00DE1026">
              <w:rPr>
                <w:rFonts w:ascii="Tahoma" w:hAnsi="Tahoma" w:cs="Tahoma"/>
                <w:sz w:val="18"/>
                <w:szCs w:val="18"/>
                <w:lang w:val="fr-FR" w:eastAsia="en-US"/>
              </w:rPr>
              <w:t xml:space="preserve">TOTAL </w:t>
            </w:r>
            <w:r w:rsidRPr="00DE1026">
              <w:rPr>
                <w:sz w:val="18"/>
                <w:szCs w:val="18"/>
                <w:lang w:val="fr-FR" w:eastAsia="en-US"/>
              </w:rPr>
              <w:t>►</w:t>
            </w:r>
          </w:p>
        </w:tc>
        <w:tc>
          <w:tcPr>
            <w:tcW w:w="14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1E704A" w:rsidRPr="00DE1026" w:rsidRDefault="001E704A" w:rsidP="00A0376A">
            <w:pPr>
              <w:spacing w:line="276" w:lineRule="auto"/>
              <w:ind w:left="-135" w:right="-91"/>
              <w:jc w:val="center"/>
              <w:rPr>
                <w:rFonts w:ascii="Tahoma" w:hAnsi="Tahoma" w:cs="Tahoma"/>
                <w:sz w:val="18"/>
                <w:szCs w:val="18"/>
                <w:highlight w:val="yellow"/>
                <w:lang w:val="fr-FR" w:eastAsia="en-US"/>
              </w:rPr>
            </w:pP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tcPr>
          <w:p w:rsidR="001E704A" w:rsidRPr="00DE1026" w:rsidRDefault="001E704A" w:rsidP="00A0376A">
            <w:pPr>
              <w:spacing w:line="276" w:lineRule="auto"/>
              <w:ind w:left="-135" w:right="-91"/>
              <w:jc w:val="center"/>
              <w:rPr>
                <w:rFonts w:ascii="Tahoma" w:hAnsi="Tahoma" w:cs="Tahoma"/>
                <w:sz w:val="18"/>
                <w:szCs w:val="18"/>
                <w:highlight w:val="yellow"/>
                <w:lang w:val="fr-FR" w:eastAsia="en-US"/>
              </w:rPr>
            </w:pPr>
          </w:p>
        </w:tc>
      </w:tr>
    </w:tbl>
    <w:p w:rsidR="00A220B0" w:rsidRPr="00DE1026" w:rsidRDefault="00A220B0" w:rsidP="004F2CFB">
      <w:pPr>
        <w:spacing w:before="60" w:after="120"/>
        <w:rPr>
          <w:rFonts w:ascii="Tahoma" w:hAnsi="Tahoma" w:cs="Tahoma"/>
          <w:b/>
          <w:lang w:val="fr-FR"/>
        </w:rPr>
      </w:pPr>
    </w:p>
    <w:p w:rsidR="002133FA" w:rsidRPr="00DE1026" w:rsidRDefault="00812B47" w:rsidP="00E701A4">
      <w:pPr>
        <w:pBdr>
          <w:bottom w:val="single" w:sz="2" w:space="1" w:color="808080" w:themeColor="background1" w:themeShade="80"/>
        </w:pBdr>
        <w:spacing w:before="60"/>
        <w:ind w:left="-284"/>
        <w:rPr>
          <w:rFonts w:ascii="Tahoma" w:hAnsi="Tahoma" w:cs="Tahoma"/>
          <w:b/>
          <w:lang w:val="fr-FR"/>
        </w:rPr>
      </w:pPr>
      <w:r w:rsidRPr="00DE1026">
        <w:rPr>
          <w:rFonts w:ascii="Tahoma" w:hAnsi="Tahoma" w:cs="Tahoma"/>
          <w:b/>
          <w:lang w:val="fr-FR"/>
        </w:rPr>
        <w:br w:type="page"/>
      </w:r>
      <w:r w:rsidR="0072200B" w:rsidRPr="00DE1026">
        <w:rPr>
          <w:rFonts w:ascii="Tahoma" w:hAnsi="Tahoma" w:cs="Tahoma"/>
          <w:b/>
          <w:lang w:val="fr-FR"/>
        </w:rPr>
        <w:lastRenderedPageBreak/>
        <w:t>B</w:t>
      </w:r>
      <w:r w:rsidR="002133FA" w:rsidRPr="00DE1026">
        <w:rPr>
          <w:rFonts w:ascii="Tahoma" w:hAnsi="Tahoma" w:cs="Tahoma"/>
          <w:b/>
          <w:lang w:val="fr-FR"/>
        </w:rPr>
        <w:t xml:space="preserve">. </w:t>
      </w:r>
      <w:r w:rsidR="007E3BF6" w:rsidRPr="00DE1026">
        <w:rPr>
          <w:rFonts w:ascii="Tahoma" w:hAnsi="Tahoma" w:cs="Tahoma"/>
          <w:b/>
          <w:lang w:val="fr-FR"/>
        </w:rPr>
        <w:t>Déclaration</w:t>
      </w:r>
      <w:r w:rsidR="002F631F" w:rsidRPr="00DE1026">
        <w:rPr>
          <w:rFonts w:ascii="Tahoma" w:hAnsi="Tahoma" w:cs="Tahoma"/>
          <w:b/>
          <w:lang w:val="fr-FR"/>
        </w:rPr>
        <w:t>d’accord</w:t>
      </w:r>
      <w:r w:rsidR="007E3BF6" w:rsidRPr="00DE1026">
        <w:rPr>
          <w:rFonts w:ascii="Tahoma" w:hAnsi="Tahoma" w:cs="Tahoma"/>
          <w:b/>
          <w:lang w:val="fr-FR"/>
        </w:rPr>
        <w:t xml:space="preserve"> et signature</w:t>
      </w:r>
    </w:p>
    <w:p w:rsidR="007E3BF6" w:rsidRPr="00B809A4" w:rsidRDefault="007E3BF6" w:rsidP="00E701A4">
      <w:pPr>
        <w:tabs>
          <w:tab w:val="left" w:pos="284"/>
          <w:tab w:val="left" w:pos="426"/>
        </w:tabs>
        <w:spacing w:before="60"/>
        <w:ind w:left="-284" w:right="-142"/>
        <w:jc w:val="both"/>
        <w:rPr>
          <w:rFonts w:ascii="Tahoma" w:hAnsi="Tahoma" w:cs="Tahoma"/>
          <w:sz w:val="18"/>
          <w:szCs w:val="19"/>
          <w:lang w:val="fr-FR"/>
        </w:rPr>
      </w:pPr>
      <w:r w:rsidRPr="00B809A4">
        <w:rPr>
          <w:rFonts w:ascii="Tahoma" w:hAnsi="Tahoma" w:cs="Tahoma"/>
          <w:sz w:val="18"/>
          <w:szCs w:val="19"/>
          <w:lang w:val="fr-FR"/>
        </w:rPr>
        <w:t xml:space="preserve">Je, soussigné, </w:t>
      </w:r>
      <w:r w:rsidR="00CF64A3" w:rsidRPr="00B809A4">
        <w:rPr>
          <w:rFonts w:ascii="Tahoma" w:hAnsi="Tahoma" w:cs="Tahoma"/>
          <w:sz w:val="18"/>
          <w:szCs w:val="19"/>
          <w:lang w:val="fr-FR"/>
        </w:rPr>
        <w:t>agissant pour m</w:t>
      </w:r>
      <w:r w:rsidR="00FF2EAD" w:rsidRPr="00B809A4">
        <w:rPr>
          <w:rFonts w:ascii="Tahoma" w:hAnsi="Tahoma" w:cs="Tahoma"/>
          <w:sz w:val="18"/>
          <w:szCs w:val="19"/>
          <w:lang w:val="fr-FR"/>
        </w:rPr>
        <w:t>on propre compte ou représentant du Prestataire indiqué ci-dessous, par la présente :</w:t>
      </w:r>
    </w:p>
    <w:p w:rsidR="00FF2EAD" w:rsidRPr="00B809A4" w:rsidRDefault="00CF64A3" w:rsidP="0069476E">
      <w:pPr>
        <w:numPr>
          <w:ilvl w:val="0"/>
          <w:numId w:val="4"/>
        </w:numPr>
        <w:tabs>
          <w:tab w:val="left" w:pos="284"/>
        </w:tabs>
        <w:ind w:left="-142" w:right="-142" w:hanging="152"/>
        <w:jc w:val="both"/>
        <w:rPr>
          <w:rFonts w:ascii="Tahoma" w:hAnsi="Tahoma" w:cs="Tahoma"/>
          <w:sz w:val="18"/>
          <w:szCs w:val="19"/>
          <w:lang w:val="fr-FR"/>
        </w:rPr>
      </w:pPr>
      <w:r w:rsidRPr="00B809A4">
        <w:rPr>
          <w:rFonts w:ascii="Tahoma" w:hAnsi="Tahoma" w:cs="Tahoma"/>
          <w:sz w:val="18"/>
          <w:szCs w:val="19"/>
          <w:lang w:val="fr-FR"/>
        </w:rPr>
        <w:t>Déclareêtre</w:t>
      </w:r>
      <w:r w:rsidR="00FF2EAD" w:rsidRPr="00B809A4">
        <w:rPr>
          <w:rFonts w:ascii="Tahoma" w:hAnsi="Tahoma" w:cs="Tahoma"/>
          <w:sz w:val="18"/>
          <w:szCs w:val="19"/>
          <w:lang w:val="fr-FR"/>
        </w:rPr>
        <w:t xml:space="preserve"> d</w:t>
      </w:r>
      <w:r w:rsidR="002E03C6" w:rsidRPr="00B809A4">
        <w:rPr>
          <w:rFonts w:ascii="Tahoma" w:hAnsi="Tahoma" w:cs="Tahoma"/>
          <w:sz w:val="18"/>
          <w:szCs w:val="19"/>
          <w:lang w:val="fr-FR"/>
        </w:rPr>
        <w:t>û</w:t>
      </w:r>
      <w:r w:rsidR="00FF2EAD" w:rsidRPr="00B809A4">
        <w:rPr>
          <w:rFonts w:ascii="Tahoma" w:hAnsi="Tahoma" w:cs="Tahoma"/>
          <w:sz w:val="18"/>
          <w:szCs w:val="19"/>
          <w:lang w:val="fr-FR"/>
        </w:rPr>
        <w:t xml:space="preserve">ment autorisé à </w:t>
      </w:r>
      <w:r w:rsidRPr="00B809A4">
        <w:rPr>
          <w:rFonts w:ascii="Tahoma" w:hAnsi="Tahoma" w:cs="Tahoma"/>
          <w:sz w:val="18"/>
          <w:szCs w:val="19"/>
          <w:lang w:val="fr-FR"/>
        </w:rPr>
        <w:t>représenter</w:t>
      </w:r>
      <w:r w:rsidR="00FF2EAD" w:rsidRPr="00B809A4">
        <w:rPr>
          <w:rFonts w:ascii="Tahoma" w:hAnsi="Tahoma" w:cs="Tahoma"/>
          <w:sz w:val="18"/>
          <w:szCs w:val="19"/>
          <w:lang w:val="fr-FR"/>
        </w:rPr>
        <w:t xml:space="preserve"> le Prestataire;</w:t>
      </w:r>
    </w:p>
    <w:p w:rsidR="00FF2EAD" w:rsidRPr="00B809A4" w:rsidRDefault="00CF64A3" w:rsidP="0069476E">
      <w:pPr>
        <w:numPr>
          <w:ilvl w:val="0"/>
          <w:numId w:val="4"/>
        </w:numPr>
        <w:tabs>
          <w:tab w:val="left" w:pos="284"/>
        </w:tabs>
        <w:ind w:left="-142" w:right="-142" w:hanging="152"/>
        <w:jc w:val="both"/>
        <w:rPr>
          <w:rFonts w:ascii="Tahoma" w:hAnsi="Tahoma" w:cs="Tahoma"/>
          <w:sz w:val="18"/>
          <w:szCs w:val="19"/>
          <w:lang w:val="fr-FR"/>
        </w:rPr>
      </w:pPr>
      <w:r w:rsidRPr="00B809A4">
        <w:rPr>
          <w:rFonts w:ascii="Tahoma" w:hAnsi="Tahoma" w:cs="Tahoma"/>
          <w:sz w:val="18"/>
          <w:szCs w:val="19"/>
          <w:lang w:val="fr-FR"/>
        </w:rPr>
        <w:t>Déclare</w:t>
      </w:r>
      <w:r w:rsidR="00FF2EAD" w:rsidRPr="00B809A4">
        <w:rPr>
          <w:rFonts w:ascii="Tahoma" w:hAnsi="Tahoma" w:cs="Tahoma"/>
          <w:sz w:val="18"/>
          <w:szCs w:val="19"/>
          <w:lang w:val="fr-FR"/>
        </w:rPr>
        <w:t xml:space="preserve"> que les informations soumises au Conseil dans le cadr</w:t>
      </w:r>
      <w:r w:rsidRPr="00B809A4">
        <w:rPr>
          <w:rFonts w:ascii="Tahoma" w:hAnsi="Tahoma" w:cs="Tahoma"/>
          <w:sz w:val="18"/>
          <w:szCs w:val="19"/>
          <w:lang w:val="fr-FR"/>
        </w:rPr>
        <w:t>e de cette procédure sont complè</w:t>
      </w:r>
      <w:r w:rsidR="00FF2EAD" w:rsidRPr="00B809A4">
        <w:rPr>
          <w:rFonts w:ascii="Tahoma" w:hAnsi="Tahoma" w:cs="Tahoma"/>
          <w:sz w:val="18"/>
          <w:szCs w:val="19"/>
          <w:lang w:val="fr-FR"/>
        </w:rPr>
        <w:t>t</w:t>
      </w:r>
      <w:r w:rsidRPr="00B809A4">
        <w:rPr>
          <w:rFonts w:ascii="Tahoma" w:hAnsi="Tahoma" w:cs="Tahoma"/>
          <w:sz w:val="18"/>
          <w:szCs w:val="19"/>
          <w:lang w:val="fr-FR"/>
        </w:rPr>
        <w:t>e</w:t>
      </w:r>
      <w:r w:rsidR="00FF2EAD" w:rsidRPr="00B809A4">
        <w:rPr>
          <w:rFonts w:ascii="Tahoma" w:hAnsi="Tahoma" w:cs="Tahoma"/>
          <w:sz w:val="18"/>
          <w:szCs w:val="19"/>
          <w:lang w:val="fr-FR"/>
        </w:rPr>
        <w:t>s, exactes et véridiques ;</w:t>
      </w:r>
    </w:p>
    <w:p w:rsidR="00FF2EAD" w:rsidRPr="00B809A4" w:rsidRDefault="002E03C6" w:rsidP="0069476E">
      <w:pPr>
        <w:numPr>
          <w:ilvl w:val="0"/>
          <w:numId w:val="4"/>
        </w:numPr>
        <w:tabs>
          <w:tab w:val="left" w:pos="284"/>
        </w:tabs>
        <w:ind w:left="-142" w:right="-142" w:hanging="152"/>
        <w:jc w:val="both"/>
        <w:rPr>
          <w:rFonts w:ascii="Tahoma" w:hAnsi="Tahoma" w:cs="Tahoma"/>
          <w:sz w:val="18"/>
          <w:szCs w:val="19"/>
          <w:lang w:val="fr-FR"/>
        </w:rPr>
      </w:pPr>
      <w:r w:rsidRPr="00B809A4">
        <w:rPr>
          <w:rFonts w:ascii="Tahoma" w:hAnsi="Tahoma" w:cs="Tahoma"/>
          <w:sz w:val="18"/>
          <w:szCs w:val="19"/>
          <w:lang w:val="fr-FR"/>
        </w:rPr>
        <w:t>Reconnais</w:t>
      </w:r>
      <w:r w:rsidR="00FF2EAD" w:rsidRPr="00B809A4">
        <w:rPr>
          <w:rFonts w:ascii="Tahoma" w:hAnsi="Tahoma" w:cs="Tahoma"/>
          <w:sz w:val="18"/>
          <w:szCs w:val="19"/>
          <w:lang w:val="fr-FR"/>
        </w:rPr>
        <w:t xml:space="preserve"> par </w:t>
      </w:r>
      <w:r w:rsidR="00EC479D" w:rsidRPr="00B809A4">
        <w:rPr>
          <w:rFonts w:ascii="Tahoma" w:hAnsi="Tahoma" w:cs="Tahoma"/>
          <w:sz w:val="18"/>
          <w:szCs w:val="19"/>
          <w:lang w:val="fr-FR"/>
        </w:rPr>
        <w:t>la présenteavoir</w:t>
      </w:r>
      <w:r w:rsidR="00FF2EAD" w:rsidRPr="00B809A4">
        <w:rPr>
          <w:rFonts w:ascii="Tahoma" w:hAnsi="Tahoma" w:cs="Tahoma"/>
          <w:sz w:val="18"/>
          <w:szCs w:val="19"/>
          <w:lang w:val="fr-FR"/>
        </w:rPr>
        <w:t xml:space="preserve"> été </w:t>
      </w:r>
      <w:r w:rsidR="00EC479D" w:rsidRPr="00B809A4">
        <w:rPr>
          <w:rFonts w:ascii="Tahoma" w:hAnsi="Tahoma" w:cs="Tahoma"/>
          <w:sz w:val="18"/>
          <w:szCs w:val="19"/>
          <w:lang w:val="fr-FR"/>
        </w:rPr>
        <w:t xml:space="preserve">dûment notifié que, dans l’hypothèse où une des déclarations ou informations fournies s’avérait fausse, le Conseil </w:t>
      </w:r>
      <w:r w:rsidR="001C063A" w:rsidRPr="00B809A4">
        <w:rPr>
          <w:rFonts w:ascii="Tahoma" w:hAnsi="Tahoma" w:cs="Tahoma"/>
          <w:sz w:val="18"/>
          <w:szCs w:val="19"/>
          <w:lang w:val="fr-FR"/>
        </w:rPr>
        <w:t xml:space="preserve">se réserve le droit d’exclure </w:t>
      </w:r>
      <w:r w:rsidR="00EC479D" w:rsidRPr="00B809A4">
        <w:rPr>
          <w:rFonts w:ascii="Tahoma" w:hAnsi="Tahoma" w:cs="Tahoma"/>
          <w:sz w:val="18"/>
          <w:szCs w:val="19"/>
          <w:lang w:val="fr-FR"/>
        </w:rPr>
        <w:t>l’offre de la procédure ou</w:t>
      </w:r>
      <w:r w:rsidR="001C063A" w:rsidRPr="00B809A4">
        <w:rPr>
          <w:rFonts w:ascii="Tahoma" w:hAnsi="Tahoma" w:cs="Tahoma"/>
          <w:sz w:val="18"/>
          <w:szCs w:val="19"/>
          <w:lang w:val="fr-FR"/>
        </w:rPr>
        <w:t xml:space="preserve"> de </w:t>
      </w:r>
      <w:r w:rsidR="00EC479D" w:rsidRPr="00B809A4">
        <w:rPr>
          <w:rFonts w:ascii="Tahoma" w:hAnsi="Tahoma" w:cs="Tahoma"/>
          <w:sz w:val="18"/>
          <w:szCs w:val="19"/>
          <w:lang w:val="fr-FR"/>
        </w:rPr>
        <w:t>mettre fin à toute relation contractuelle</w:t>
      </w:r>
      <w:r w:rsidR="001C063A" w:rsidRPr="00B809A4">
        <w:rPr>
          <w:rFonts w:ascii="Tahoma" w:hAnsi="Tahoma" w:cs="Tahoma"/>
          <w:sz w:val="18"/>
          <w:szCs w:val="19"/>
          <w:lang w:val="fr-FR"/>
        </w:rPr>
        <w:t xml:space="preserve"> relatives </w:t>
      </w:r>
      <w:r w:rsidR="00EC479D" w:rsidRPr="00B809A4">
        <w:rPr>
          <w:rFonts w:ascii="Tahoma" w:hAnsi="Tahoma" w:cs="Tahoma"/>
          <w:sz w:val="18"/>
          <w:szCs w:val="19"/>
          <w:lang w:val="fr-FR"/>
        </w:rPr>
        <w:t>à cette dernière ;</w:t>
      </w:r>
    </w:p>
    <w:p w:rsidR="0032345F" w:rsidRPr="00B809A4" w:rsidRDefault="00EC479D" w:rsidP="0069476E">
      <w:pPr>
        <w:numPr>
          <w:ilvl w:val="0"/>
          <w:numId w:val="4"/>
        </w:numPr>
        <w:tabs>
          <w:tab w:val="left" w:pos="284"/>
        </w:tabs>
        <w:ind w:left="-142" w:right="-142" w:hanging="152"/>
        <w:jc w:val="both"/>
        <w:rPr>
          <w:rFonts w:ascii="Tahoma" w:hAnsi="Tahoma" w:cs="Tahoma"/>
          <w:sz w:val="18"/>
          <w:szCs w:val="19"/>
          <w:lang w:val="fr-FR"/>
        </w:rPr>
      </w:pPr>
      <w:r w:rsidRPr="00B809A4">
        <w:rPr>
          <w:rFonts w:ascii="Tahoma" w:hAnsi="Tahoma" w:cs="Tahoma"/>
          <w:sz w:val="18"/>
          <w:szCs w:val="19"/>
          <w:lang w:val="fr-FR"/>
        </w:rPr>
        <w:t>Consens</w:t>
      </w:r>
      <w:r w:rsidR="001C063A" w:rsidRPr="00B809A4">
        <w:rPr>
          <w:rFonts w:ascii="Tahoma" w:hAnsi="Tahoma" w:cs="Tahoma"/>
          <w:sz w:val="18"/>
          <w:szCs w:val="19"/>
          <w:lang w:val="fr-FR"/>
        </w:rPr>
        <w:t xml:space="preserve"> à tout audit ou </w:t>
      </w:r>
      <w:r w:rsidR="0032345F" w:rsidRPr="00B809A4">
        <w:rPr>
          <w:rFonts w:ascii="Tahoma" w:hAnsi="Tahoma" w:cs="Tahoma"/>
          <w:sz w:val="18"/>
          <w:szCs w:val="19"/>
          <w:lang w:val="fr-FR"/>
        </w:rPr>
        <w:t>vé</w:t>
      </w:r>
      <w:r w:rsidRPr="00B809A4">
        <w:rPr>
          <w:rFonts w:ascii="Tahoma" w:hAnsi="Tahoma" w:cs="Tahoma"/>
          <w:sz w:val="18"/>
          <w:szCs w:val="19"/>
          <w:lang w:val="fr-FR"/>
        </w:rPr>
        <w:t>rification que</w:t>
      </w:r>
      <w:r w:rsidR="001C063A" w:rsidRPr="00B809A4">
        <w:rPr>
          <w:rFonts w:ascii="Tahoma" w:hAnsi="Tahoma" w:cs="Tahoma"/>
          <w:sz w:val="18"/>
          <w:szCs w:val="19"/>
          <w:lang w:val="fr-FR"/>
        </w:rPr>
        <w:t xml:space="preserve"> le Conseil </w:t>
      </w:r>
      <w:r w:rsidRPr="00B809A4">
        <w:rPr>
          <w:rFonts w:ascii="Tahoma" w:hAnsi="Tahoma" w:cs="Tahoma"/>
          <w:sz w:val="18"/>
          <w:szCs w:val="19"/>
          <w:lang w:val="fr-FR"/>
        </w:rPr>
        <w:t xml:space="preserve">pourra initier </w:t>
      </w:r>
      <w:r w:rsidR="001C063A" w:rsidRPr="00B809A4">
        <w:rPr>
          <w:rFonts w:ascii="Tahoma" w:hAnsi="Tahoma" w:cs="Tahoma"/>
          <w:sz w:val="18"/>
          <w:szCs w:val="19"/>
          <w:lang w:val="fr-FR"/>
        </w:rPr>
        <w:t xml:space="preserve">par quelque </w:t>
      </w:r>
      <w:r w:rsidR="0032345F" w:rsidRPr="00B809A4">
        <w:rPr>
          <w:rFonts w:ascii="Tahoma" w:hAnsi="Tahoma" w:cs="Tahoma"/>
          <w:sz w:val="18"/>
          <w:szCs w:val="19"/>
          <w:lang w:val="fr-FR"/>
        </w:rPr>
        <w:t>procédé</w:t>
      </w:r>
      <w:r w:rsidRPr="00B809A4">
        <w:rPr>
          <w:rFonts w:ascii="Tahoma" w:hAnsi="Tahoma" w:cs="Tahoma"/>
          <w:sz w:val="18"/>
          <w:szCs w:val="19"/>
          <w:lang w:val="fr-FR"/>
        </w:rPr>
        <w:t xml:space="preserve"> que ce soit, relativement aux </w:t>
      </w:r>
      <w:r w:rsidR="0032345F" w:rsidRPr="00B809A4">
        <w:rPr>
          <w:rFonts w:ascii="Tahoma" w:hAnsi="Tahoma" w:cs="Tahoma"/>
          <w:sz w:val="18"/>
          <w:szCs w:val="19"/>
          <w:lang w:val="fr-FR"/>
        </w:rPr>
        <w:t>information</w:t>
      </w:r>
      <w:r w:rsidRPr="00B809A4">
        <w:rPr>
          <w:rFonts w:ascii="Tahoma" w:hAnsi="Tahoma" w:cs="Tahoma"/>
          <w:sz w:val="18"/>
          <w:szCs w:val="19"/>
          <w:lang w:val="fr-FR"/>
        </w:rPr>
        <w:t>s</w:t>
      </w:r>
      <w:r w:rsidR="0032345F" w:rsidRPr="00B809A4">
        <w:rPr>
          <w:rFonts w:ascii="Tahoma" w:hAnsi="Tahoma" w:cs="Tahoma"/>
          <w:sz w:val="18"/>
          <w:szCs w:val="19"/>
          <w:lang w:val="fr-FR"/>
        </w:rPr>
        <w:t xml:space="preserve"> soumis</w:t>
      </w:r>
      <w:r w:rsidRPr="00B809A4">
        <w:rPr>
          <w:rFonts w:ascii="Tahoma" w:hAnsi="Tahoma" w:cs="Tahoma"/>
          <w:sz w:val="18"/>
          <w:szCs w:val="19"/>
          <w:lang w:val="fr-FR"/>
        </w:rPr>
        <w:t>es</w:t>
      </w:r>
      <w:r w:rsidR="0032345F" w:rsidRPr="00B809A4">
        <w:rPr>
          <w:rFonts w:ascii="Tahoma" w:hAnsi="Tahoma" w:cs="Tahoma"/>
          <w:sz w:val="18"/>
          <w:szCs w:val="19"/>
          <w:lang w:val="fr-FR"/>
        </w:rPr>
        <w:t xml:space="preserve"> dans le cadre de </w:t>
      </w:r>
      <w:r w:rsidRPr="00B809A4">
        <w:rPr>
          <w:rFonts w:ascii="Tahoma" w:hAnsi="Tahoma" w:cs="Tahoma"/>
          <w:sz w:val="18"/>
          <w:szCs w:val="19"/>
          <w:lang w:val="fr-FR"/>
        </w:rPr>
        <w:t>la présente</w:t>
      </w:r>
      <w:r w:rsidR="0032345F" w:rsidRPr="00B809A4">
        <w:rPr>
          <w:rFonts w:ascii="Tahoma" w:hAnsi="Tahoma" w:cs="Tahoma"/>
          <w:sz w:val="18"/>
          <w:szCs w:val="19"/>
          <w:lang w:val="fr-FR"/>
        </w:rPr>
        <w:t xml:space="preserve"> procédure ;</w:t>
      </w:r>
    </w:p>
    <w:p w:rsidR="0032345F" w:rsidRPr="00B809A4" w:rsidRDefault="0032345F" w:rsidP="0069476E">
      <w:pPr>
        <w:numPr>
          <w:ilvl w:val="0"/>
          <w:numId w:val="4"/>
        </w:numPr>
        <w:tabs>
          <w:tab w:val="left" w:pos="284"/>
        </w:tabs>
        <w:ind w:left="-142" w:right="-142" w:hanging="152"/>
        <w:jc w:val="both"/>
        <w:rPr>
          <w:rFonts w:ascii="Tahoma" w:hAnsi="Tahoma" w:cs="Tahoma"/>
          <w:sz w:val="18"/>
          <w:szCs w:val="19"/>
          <w:lang w:val="fr-FR"/>
        </w:rPr>
      </w:pPr>
      <w:r w:rsidRPr="00B809A4">
        <w:rPr>
          <w:rFonts w:ascii="Tahoma" w:hAnsi="Tahoma" w:cs="Tahoma"/>
          <w:sz w:val="18"/>
          <w:szCs w:val="19"/>
          <w:lang w:val="fr-FR"/>
        </w:rPr>
        <w:t xml:space="preserve">Déclare que ni moi ni le Prestataire que je représente (le cas échéant) ne se trouve dans un des cas mentionnés dans les critères </w:t>
      </w:r>
      <w:r w:rsidR="00EC479D" w:rsidRPr="00B809A4">
        <w:rPr>
          <w:rFonts w:ascii="Tahoma" w:hAnsi="Tahoma" w:cs="Tahoma"/>
          <w:sz w:val="18"/>
          <w:szCs w:val="19"/>
          <w:lang w:val="fr-FR"/>
        </w:rPr>
        <w:t>d’exclusion reproduits dans le D</w:t>
      </w:r>
      <w:r w:rsidRPr="00B809A4">
        <w:rPr>
          <w:rFonts w:ascii="Tahoma" w:hAnsi="Tahoma" w:cs="Tahoma"/>
          <w:sz w:val="18"/>
          <w:szCs w:val="19"/>
          <w:lang w:val="fr-FR"/>
        </w:rPr>
        <w:t>ossier</w:t>
      </w:r>
      <w:r w:rsidR="005840ED" w:rsidRPr="00B809A4">
        <w:rPr>
          <w:rFonts w:ascii="Tahoma" w:hAnsi="Tahoma" w:cs="Tahoma"/>
          <w:sz w:val="18"/>
          <w:szCs w:val="19"/>
          <w:lang w:val="fr-FR"/>
        </w:rPr>
        <w:t>d’Appel d’Offres</w:t>
      </w:r>
      <w:r w:rsidR="00EC479D" w:rsidRPr="00B809A4">
        <w:rPr>
          <w:rFonts w:ascii="Tahoma" w:hAnsi="Tahoma" w:cs="Tahoma"/>
          <w:sz w:val="18"/>
          <w:szCs w:val="19"/>
          <w:lang w:val="fr-FR"/>
        </w:rPr>
        <w:t> ;</w:t>
      </w:r>
    </w:p>
    <w:p w:rsidR="0032345F" w:rsidRPr="00B809A4" w:rsidRDefault="0032345F" w:rsidP="0069476E">
      <w:pPr>
        <w:numPr>
          <w:ilvl w:val="0"/>
          <w:numId w:val="4"/>
        </w:numPr>
        <w:tabs>
          <w:tab w:val="left" w:pos="284"/>
        </w:tabs>
        <w:ind w:left="-142" w:right="-142" w:hanging="152"/>
        <w:jc w:val="both"/>
        <w:rPr>
          <w:rFonts w:ascii="Tahoma" w:hAnsi="Tahoma" w:cs="Tahoma"/>
          <w:sz w:val="18"/>
          <w:szCs w:val="19"/>
          <w:lang w:val="fr-FR"/>
        </w:rPr>
      </w:pPr>
      <w:r w:rsidRPr="00B809A4">
        <w:rPr>
          <w:rFonts w:ascii="Tahoma" w:hAnsi="Tahoma" w:cs="Tahoma"/>
          <w:sz w:val="18"/>
          <w:szCs w:val="19"/>
          <w:lang w:val="fr-FR"/>
        </w:rPr>
        <w:t>Déclare</w:t>
      </w:r>
      <w:r w:rsidR="00CF4DB5" w:rsidRPr="00B809A4">
        <w:rPr>
          <w:rFonts w:ascii="Tahoma" w:hAnsi="Tahoma" w:cs="Tahoma"/>
          <w:sz w:val="18"/>
          <w:szCs w:val="19"/>
          <w:lang w:val="fr-FR"/>
        </w:rPr>
        <w:t xml:space="preserve"> que ni moi ni le Prestataire que je représente (le cas échéant) ne se trouve </w:t>
      </w:r>
      <w:r w:rsidR="00A0376A" w:rsidRPr="00B809A4">
        <w:rPr>
          <w:rFonts w:ascii="Tahoma" w:hAnsi="Tahoma" w:cs="Tahoma"/>
          <w:sz w:val="18"/>
          <w:szCs w:val="19"/>
          <w:lang w:val="fr-FR"/>
        </w:rPr>
        <w:t>dans une situation de conflit d’intérêts réel ou éventuel relative</w:t>
      </w:r>
      <w:r w:rsidR="00983822" w:rsidRPr="00B809A4">
        <w:rPr>
          <w:rFonts w:ascii="Tahoma" w:hAnsi="Tahoma" w:cs="Tahoma"/>
          <w:sz w:val="18"/>
          <w:szCs w:val="19"/>
          <w:lang w:val="fr-FR"/>
        </w:rPr>
        <w:t>ment à la présente</w:t>
      </w:r>
      <w:r w:rsidR="00A0376A" w:rsidRPr="00B809A4">
        <w:rPr>
          <w:rFonts w:ascii="Tahoma" w:hAnsi="Tahoma" w:cs="Tahoma"/>
          <w:sz w:val="18"/>
          <w:szCs w:val="19"/>
          <w:lang w:val="fr-FR"/>
        </w:rPr>
        <w:t xml:space="preserve"> procédure. Je reconnais avoir été notifié qu’un conflit d’intérêts peut </w:t>
      </w:r>
      <w:r w:rsidR="00983822" w:rsidRPr="00B809A4">
        <w:rPr>
          <w:rFonts w:ascii="Tahoma" w:hAnsi="Tahoma" w:cs="Tahoma"/>
          <w:sz w:val="18"/>
          <w:szCs w:val="19"/>
          <w:lang w:val="fr-FR"/>
        </w:rPr>
        <w:t>résulter, d‘</w:t>
      </w:r>
      <w:r w:rsidR="00A0376A" w:rsidRPr="00B809A4">
        <w:rPr>
          <w:rFonts w:ascii="Tahoma" w:hAnsi="Tahoma" w:cs="Tahoma"/>
          <w:sz w:val="18"/>
          <w:szCs w:val="19"/>
          <w:lang w:val="fr-FR"/>
        </w:rPr>
        <w:t>intérêts</w:t>
      </w:r>
      <w:r w:rsidR="00983822" w:rsidRPr="00B809A4">
        <w:rPr>
          <w:rFonts w:ascii="Tahoma" w:hAnsi="Tahoma" w:cs="Tahoma"/>
          <w:sz w:val="18"/>
          <w:szCs w:val="19"/>
          <w:lang w:val="fr-FR"/>
        </w:rPr>
        <w:t xml:space="preserve"> économiques ou politiques, d’</w:t>
      </w:r>
      <w:r w:rsidR="00A0376A" w:rsidRPr="00B809A4">
        <w:rPr>
          <w:rFonts w:ascii="Tahoma" w:hAnsi="Tahoma" w:cs="Tahoma"/>
          <w:sz w:val="18"/>
          <w:szCs w:val="19"/>
          <w:lang w:val="fr-FR"/>
        </w:rPr>
        <w:t>affinités nationale</w:t>
      </w:r>
      <w:r w:rsidR="00983822" w:rsidRPr="00B809A4">
        <w:rPr>
          <w:rFonts w:ascii="Tahoma" w:hAnsi="Tahoma" w:cs="Tahoma"/>
          <w:sz w:val="18"/>
          <w:szCs w:val="19"/>
          <w:lang w:val="fr-FR"/>
        </w:rPr>
        <w:t>s</w:t>
      </w:r>
      <w:r w:rsidR="00A0376A" w:rsidRPr="00B809A4">
        <w:rPr>
          <w:rFonts w:ascii="Tahoma" w:hAnsi="Tahoma" w:cs="Tahoma"/>
          <w:sz w:val="18"/>
          <w:szCs w:val="19"/>
          <w:lang w:val="fr-FR"/>
        </w:rPr>
        <w:t xml:space="preserve"> ou émotionnelles ou </w:t>
      </w:r>
      <w:r w:rsidR="00225FA7" w:rsidRPr="00B809A4">
        <w:rPr>
          <w:rFonts w:ascii="Tahoma" w:hAnsi="Tahoma" w:cs="Tahoma"/>
          <w:sz w:val="18"/>
          <w:szCs w:val="19"/>
          <w:lang w:val="fr-FR"/>
        </w:rPr>
        <w:t>des liens familiaux, et de tout</w:t>
      </w:r>
      <w:r w:rsidR="00A0376A" w:rsidRPr="00B809A4">
        <w:rPr>
          <w:rFonts w:ascii="Tahoma" w:hAnsi="Tahoma" w:cs="Tahoma"/>
          <w:sz w:val="18"/>
          <w:szCs w:val="19"/>
          <w:lang w:val="fr-FR"/>
        </w:rPr>
        <w:t xml:space="preserve"> a</w:t>
      </w:r>
      <w:r w:rsidR="00983822" w:rsidRPr="00B809A4">
        <w:rPr>
          <w:rFonts w:ascii="Tahoma" w:hAnsi="Tahoma" w:cs="Tahoma"/>
          <w:sz w:val="18"/>
          <w:szCs w:val="19"/>
          <w:lang w:val="fr-FR"/>
        </w:rPr>
        <w:t>utre relation ou intérêt commun ;</w:t>
      </w:r>
    </w:p>
    <w:p w:rsidR="00225FA7" w:rsidRPr="00B809A4" w:rsidRDefault="002E03C6" w:rsidP="0069476E">
      <w:pPr>
        <w:numPr>
          <w:ilvl w:val="0"/>
          <w:numId w:val="4"/>
        </w:numPr>
        <w:tabs>
          <w:tab w:val="left" w:pos="284"/>
        </w:tabs>
        <w:ind w:left="-142" w:right="-142" w:hanging="152"/>
        <w:jc w:val="both"/>
        <w:rPr>
          <w:rFonts w:ascii="Tahoma" w:hAnsi="Tahoma" w:cs="Tahoma"/>
          <w:sz w:val="18"/>
          <w:szCs w:val="19"/>
          <w:lang w:val="fr-FR"/>
        </w:rPr>
      </w:pPr>
      <w:r w:rsidRPr="00B809A4">
        <w:rPr>
          <w:rFonts w:ascii="Tahoma" w:hAnsi="Tahoma" w:cs="Tahoma"/>
          <w:sz w:val="18"/>
          <w:szCs w:val="19"/>
          <w:lang w:val="fr-FR"/>
        </w:rPr>
        <w:t>M</w:t>
      </w:r>
      <w:r w:rsidR="00225FA7" w:rsidRPr="00B809A4">
        <w:rPr>
          <w:rFonts w:ascii="Tahoma" w:hAnsi="Tahoma" w:cs="Tahoma"/>
          <w:sz w:val="18"/>
          <w:szCs w:val="19"/>
          <w:lang w:val="fr-FR"/>
        </w:rPr>
        <w:t xml:space="preserve">’engage </w:t>
      </w:r>
      <w:r w:rsidR="00494D98" w:rsidRPr="00B809A4">
        <w:rPr>
          <w:rFonts w:ascii="Tahoma" w:hAnsi="Tahoma" w:cs="Tahoma"/>
          <w:sz w:val="18"/>
          <w:szCs w:val="19"/>
          <w:lang w:val="fr-FR"/>
        </w:rPr>
        <w:t xml:space="preserve">à informer le Conseil </w:t>
      </w:r>
      <w:r w:rsidR="002F631F" w:rsidRPr="00B809A4">
        <w:rPr>
          <w:rFonts w:ascii="Tahoma" w:hAnsi="Tahoma" w:cs="Tahoma"/>
          <w:sz w:val="18"/>
          <w:szCs w:val="19"/>
          <w:lang w:val="fr-FR"/>
        </w:rPr>
        <w:t>de tout changement important de circonstances dans un délai raisonnable. Un changement important inclut</w:t>
      </w:r>
      <w:r w:rsidR="00494D98" w:rsidRPr="00B809A4">
        <w:rPr>
          <w:rFonts w:ascii="Tahoma" w:hAnsi="Tahoma" w:cs="Tahoma"/>
          <w:sz w:val="18"/>
          <w:szCs w:val="19"/>
          <w:lang w:val="fr-FR"/>
        </w:rPr>
        <w:t xml:space="preserve">, mais </w:t>
      </w:r>
      <w:r w:rsidR="002F631F" w:rsidRPr="00B809A4">
        <w:rPr>
          <w:rFonts w:ascii="Tahoma" w:hAnsi="Tahoma" w:cs="Tahoma"/>
          <w:sz w:val="18"/>
          <w:szCs w:val="19"/>
          <w:lang w:val="fr-FR"/>
        </w:rPr>
        <w:t>ne se limite pas</w:t>
      </w:r>
      <w:r w:rsidR="00494D98" w:rsidRPr="00B809A4">
        <w:rPr>
          <w:rFonts w:ascii="Tahoma" w:hAnsi="Tahoma" w:cs="Tahoma"/>
          <w:sz w:val="18"/>
          <w:szCs w:val="19"/>
          <w:lang w:val="fr-FR"/>
        </w:rPr>
        <w:t xml:space="preserve"> à, </w:t>
      </w:r>
      <w:r w:rsidR="00160CE8" w:rsidRPr="00B809A4">
        <w:rPr>
          <w:rFonts w:ascii="Tahoma" w:hAnsi="Tahoma" w:cs="Tahoma"/>
          <w:sz w:val="18"/>
          <w:szCs w:val="19"/>
          <w:lang w:val="fr-FR"/>
        </w:rPr>
        <w:t xml:space="preserve">un changement de statut juridique, de propriété, nom et adresse, perte de licence d’enregistrement, liquidation, suspension ou disqualification par une autorité ou </w:t>
      </w:r>
      <w:r w:rsidR="002F631F" w:rsidRPr="00B809A4">
        <w:rPr>
          <w:rFonts w:ascii="Tahoma" w:hAnsi="Tahoma" w:cs="Tahoma"/>
          <w:sz w:val="18"/>
          <w:szCs w:val="19"/>
          <w:lang w:val="fr-FR"/>
        </w:rPr>
        <w:t>une agence nationale</w:t>
      </w:r>
      <w:r w:rsidR="00160CE8" w:rsidRPr="00B809A4">
        <w:rPr>
          <w:rFonts w:ascii="Tahoma" w:hAnsi="Tahoma" w:cs="Tahoma"/>
          <w:sz w:val="18"/>
          <w:szCs w:val="19"/>
          <w:lang w:val="fr-FR"/>
        </w:rPr>
        <w:t xml:space="preserve"> ou local</w:t>
      </w:r>
      <w:r w:rsidR="002F631F" w:rsidRPr="00B809A4">
        <w:rPr>
          <w:rFonts w:ascii="Tahoma" w:hAnsi="Tahoma" w:cs="Tahoma"/>
          <w:sz w:val="18"/>
          <w:szCs w:val="19"/>
          <w:lang w:val="fr-FR"/>
        </w:rPr>
        <w:t>e ;</w:t>
      </w:r>
    </w:p>
    <w:p w:rsidR="00160CE8" w:rsidRPr="00B809A4" w:rsidRDefault="00160CE8" w:rsidP="0069476E">
      <w:pPr>
        <w:numPr>
          <w:ilvl w:val="0"/>
          <w:numId w:val="4"/>
        </w:numPr>
        <w:tabs>
          <w:tab w:val="left" w:pos="284"/>
        </w:tabs>
        <w:spacing w:after="60"/>
        <w:ind w:left="-142" w:right="-142" w:hanging="152"/>
        <w:jc w:val="both"/>
        <w:rPr>
          <w:rFonts w:ascii="Tahoma" w:hAnsi="Tahoma" w:cs="Tahoma"/>
          <w:sz w:val="18"/>
          <w:szCs w:val="19"/>
          <w:lang w:val="fr-FR"/>
        </w:rPr>
      </w:pPr>
      <w:r w:rsidRPr="00B809A4">
        <w:rPr>
          <w:rFonts w:ascii="Tahoma" w:hAnsi="Tahoma" w:cs="Tahoma"/>
          <w:sz w:val="18"/>
          <w:szCs w:val="19"/>
          <w:lang w:val="fr-FR"/>
        </w:rPr>
        <w:t xml:space="preserve">Accepte, sans </w:t>
      </w:r>
      <w:r w:rsidR="00F50F2D" w:rsidRPr="00B809A4">
        <w:rPr>
          <w:rFonts w:ascii="Tahoma" w:hAnsi="Tahoma" w:cs="Tahoma"/>
          <w:sz w:val="18"/>
          <w:szCs w:val="19"/>
          <w:lang w:val="fr-FR"/>
        </w:rPr>
        <w:t xml:space="preserve">dérogation, tous les termes des conditions </w:t>
      </w:r>
      <w:r w:rsidR="002F631F" w:rsidRPr="00B809A4">
        <w:rPr>
          <w:rFonts w:ascii="Tahoma" w:hAnsi="Tahoma" w:cs="Tahoma"/>
          <w:sz w:val="18"/>
          <w:szCs w:val="19"/>
          <w:lang w:val="fr-FR"/>
        </w:rPr>
        <w:t>contractuellestelles que reproduites</w:t>
      </w:r>
      <w:r w:rsidR="00F50F2D" w:rsidRPr="00B809A4">
        <w:rPr>
          <w:rFonts w:ascii="Tahoma" w:hAnsi="Tahoma" w:cs="Tahoma"/>
          <w:sz w:val="18"/>
          <w:szCs w:val="19"/>
          <w:lang w:val="fr-FR"/>
        </w:rPr>
        <w:t xml:space="preserve"> dans ce document et comprend que sa signature </w:t>
      </w:r>
      <w:r w:rsidR="00F50F2D" w:rsidRPr="00B809A4">
        <w:rPr>
          <w:rFonts w:ascii="Tahoma" w:hAnsi="Tahoma" w:cs="Tahoma"/>
          <w:b/>
          <w:sz w:val="18"/>
          <w:szCs w:val="19"/>
          <w:u w:val="single"/>
          <w:lang w:val="fr-FR"/>
        </w:rPr>
        <w:t>constitue la signature du contrat</w:t>
      </w:r>
      <w:r w:rsidR="00F50F2D" w:rsidRPr="00B809A4">
        <w:rPr>
          <w:rFonts w:ascii="Tahoma" w:hAnsi="Tahoma" w:cs="Tahoma"/>
          <w:sz w:val="18"/>
          <w:szCs w:val="19"/>
          <w:lang w:val="fr-FR"/>
        </w:rPr>
        <w:t xml:space="preserve"> avec le Conseil, sous réserve de sélection de l’offre par le Conseil et </w:t>
      </w:r>
      <w:r w:rsidR="002F631F" w:rsidRPr="00B809A4">
        <w:rPr>
          <w:rFonts w:ascii="Tahoma" w:hAnsi="Tahoma" w:cs="Tahoma"/>
          <w:sz w:val="18"/>
          <w:szCs w:val="19"/>
          <w:lang w:val="fr-FR"/>
        </w:rPr>
        <w:t xml:space="preserve">sous réserve de </w:t>
      </w:r>
      <w:r w:rsidR="00F50F2D" w:rsidRPr="00B809A4">
        <w:rPr>
          <w:rFonts w:ascii="Tahoma" w:hAnsi="Tahoma" w:cs="Tahoma"/>
          <w:sz w:val="18"/>
          <w:szCs w:val="19"/>
          <w:lang w:val="fr-FR"/>
        </w:rPr>
        <w:t xml:space="preserve">la </w:t>
      </w:r>
      <w:r w:rsidR="002F631F" w:rsidRPr="00B809A4">
        <w:rPr>
          <w:rFonts w:ascii="Tahoma" w:hAnsi="Tahoma" w:cs="Tahoma"/>
          <w:sz w:val="18"/>
          <w:szCs w:val="19"/>
          <w:lang w:val="fr-FR"/>
        </w:rPr>
        <w:t>contre-</w:t>
      </w:r>
      <w:r w:rsidR="00F50F2D" w:rsidRPr="00B809A4">
        <w:rPr>
          <w:rFonts w:ascii="Tahoma" w:hAnsi="Tahoma" w:cs="Tahoma"/>
          <w:sz w:val="18"/>
          <w:szCs w:val="19"/>
          <w:lang w:val="fr-FR"/>
        </w:rPr>
        <w:t xml:space="preserve">signature </w:t>
      </w:r>
      <w:r w:rsidR="002D471E" w:rsidRPr="00B809A4">
        <w:rPr>
          <w:rFonts w:ascii="Tahoma" w:hAnsi="Tahoma" w:cs="Tahoma"/>
          <w:sz w:val="18"/>
          <w:szCs w:val="19"/>
          <w:lang w:val="fr-FR"/>
        </w:rPr>
        <w:t>de cet Acte</w:t>
      </w:r>
      <w:r w:rsidR="00F50F2D" w:rsidRPr="00B809A4">
        <w:rPr>
          <w:rFonts w:ascii="Tahoma" w:hAnsi="Tahoma" w:cs="Tahoma"/>
          <w:sz w:val="18"/>
          <w:szCs w:val="19"/>
          <w:lang w:val="fr-FR"/>
        </w:rPr>
        <w:t xml:space="preserve"> par un </w:t>
      </w:r>
      <w:r w:rsidR="005144E0" w:rsidRPr="00B809A4">
        <w:rPr>
          <w:rFonts w:ascii="Tahoma" w:hAnsi="Tahoma" w:cs="Tahoma"/>
          <w:sz w:val="18"/>
          <w:szCs w:val="19"/>
          <w:lang w:val="fr-FR"/>
        </w:rPr>
        <w:t>représentant</w:t>
      </w:r>
      <w:r w:rsidR="00F50F2D" w:rsidRPr="00B809A4">
        <w:rPr>
          <w:rFonts w:ascii="Tahoma" w:hAnsi="Tahoma" w:cs="Tahoma"/>
          <w:sz w:val="18"/>
          <w:szCs w:val="19"/>
          <w:lang w:val="fr-FR"/>
        </w:rPr>
        <w:t xml:space="preserve"> du Conseil</w:t>
      </w:r>
      <w:r w:rsidR="002F631F" w:rsidRPr="00B809A4">
        <w:rPr>
          <w:rFonts w:ascii="Tahoma" w:hAnsi="Tahoma" w:cs="Tahoma"/>
          <w:sz w:val="18"/>
          <w:szCs w:val="19"/>
          <w:lang w:val="fr-FR"/>
        </w:rPr>
        <w:t xml:space="preserve"> dûment autorisé</w:t>
      </w:r>
      <w:r w:rsidR="00F50F2D" w:rsidRPr="00B809A4">
        <w:rPr>
          <w:rFonts w:ascii="Tahoma" w:hAnsi="Tahoma" w:cs="Tahoma"/>
          <w:sz w:val="18"/>
          <w:szCs w:val="19"/>
          <w:lang w:val="fr-FR"/>
        </w:rPr>
        <w:t>.</w:t>
      </w:r>
    </w:p>
    <w:p w:rsidR="003A0F5F" w:rsidRPr="00DE1026" w:rsidRDefault="0069476E" w:rsidP="0069476E">
      <w:pPr>
        <w:pBdr>
          <w:top w:val="single" w:sz="2" w:space="1" w:color="FF0000"/>
          <w:left w:val="single" w:sz="2" w:space="4" w:color="FF0000"/>
          <w:bottom w:val="single" w:sz="2" w:space="1" w:color="FF0000"/>
          <w:right w:val="single" w:sz="2" w:space="22" w:color="FF0000"/>
        </w:pBdr>
        <w:ind w:left="-284" w:right="141"/>
        <w:rPr>
          <w:rFonts w:ascii="Tahoma" w:hAnsi="Tahoma" w:cs="Tahoma"/>
          <w:color w:val="FF0000"/>
          <w:sz w:val="18"/>
          <w:szCs w:val="18"/>
          <w:lang w:val="fr-FR"/>
        </w:rPr>
      </w:pPr>
      <w:r w:rsidRPr="00DE1026">
        <w:rPr>
          <w:rFonts w:ascii="Tahoma" w:hAnsi="Tahoma" w:cs="Tahoma"/>
          <w:color w:val="FF0000"/>
          <w:sz w:val="18"/>
          <w:szCs w:val="18"/>
          <w:lang w:val="fr-FR"/>
        </w:rPr>
        <w:t>C</w:t>
      </w:r>
      <w:r w:rsidR="00692CFD" w:rsidRPr="00DE1026">
        <w:rPr>
          <w:rFonts w:ascii="Tahoma" w:hAnsi="Tahoma" w:cs="Tahoma"/>
          <w:color w:val="FF0000"/>
          <w:sz w:val="18"/>
          <w:szCs w:val="18"/>
          <w:lang w:val="fr-FR"/>
        </w:rPr>
        <w:t xml:space="preserve">omplétez cette partie, imprimezdeux copies du document </w:t>
      </w:r>
      <w:r w:rsidR="005144E0" w:rsidRPr="00DE1026">
        <w:rPr>
          <w:rFonts w:ascii="Tahoma" w:hAnsi="Tahoma" w:cs="Tahoma"/>
          <w:color w:val="FF0000"/>
          <w:sz w:val="18"/>
          <w:szCs w:val="18"/>
          <w:lang w:val="fr-FR"/>
        </w:rPr>
        <w:t xml:space="preserve">et </w:t>
      </w:r>
      <w:r w:rsidRPr="00DE1026">
        <w:rPr>
          <w:rFonts w:ascii="Tahoma" w:hAnsi="Tahoma" w:cs="Tahoma"/>
          <w:color w:val="FF0000"/>
          <w:sz w:val="18"/>
          <w:szCs w:val="18"/>
          <w:lang w:val="fr-FR"/>
        </w:rPr>
        <w:t>s</w:t>
      </w:r>
      <w:r w:rsidR="00692CFD" w:rsidRPr="00DE1026">
        <w:rPr>
          <w:rFonts w:ascii="Tahoma" w:hAnsi="Tahoma" w:cs="Tahoma"/>
          <w:color w:val="FF0000"/>
          <w:sz w:val="18"/>
          <w:szCs w:val="18"/>
          <w:lang w:val="fr-FR"/>
        </w:rPr>
        <w:t>ignez</w:t>
      </w:r>
      <w:r w:rsidRPr="00DE1026">
        <w:rPr>
          <w:rFonts w:ascii="Tahoma" w:hAnsi="Tahoma" w:cs="Tahoma"/>
          <w:color w:val="FF0000"/>
          <w:sz w:val="18"/>
          <w:szCs w:val="18"/>
          <w:lang w:val="fr-FR"/>
        </w:rPr>
        <w:t>le</w:t>
      </w:r>
      <w:r w:rsidR="00692CFD" w:rsidRPr="00DE1026">
        <w:rPr>
          <w:rFonts w:ascii="Tahoma" w:hAnsi="Tahoma" w:cs="Tahoma"/>
          <w:color w:val="FF0000"/>
          <w:sz w:val="18"/>
          <w:szCs w:val="18"/>
          <w:lang w:val="fr-FR"/>
        </w:rPr>
        <w:t xml:space="preserve">s deux </w:t>
      </w:r>
      <w:r w:rsidR="005144E0" w:rsidRPr="00DE1026">
        <w:rPr>
          <w:rFonts w:ascii="Tahoma" w:hAnsi="Tahoma" w:cs="Tahoma"/>
          <w:color w:val="FF0000"/>
          <w:sz w:val="18"/>
          <w:szCs w:val="18"/>
          <w:lang w:val="fr-FR"/>
        </w:rPr>
        <w:t xml:space="preserve">dans la cellule </w:t>
      </w:r>
      <w:r w:rsidR="002F631F" w:rsidRPr="00DE1026">
        <w:rPr>
          <w:rFonts w:ascii="Tahoma" w:hAnsi="Tahoma" w:cs="Tahoma"/>
          <w:color w:val="FF0000"/>
          <w:sz w:val="18"/>
          <w:szCs w:val="18"/>
          <w:lang w:val="fr-FR"/>
        </w:rPr>
        <w:t>indiquée</w:t>
      </w:r>
      <w:r w:rsidR="00692CFD" w:rsidRPr="00DE1026">
        <w:rPr>
          <w:rFonts w:ascii="Tahoma" w:hAnsi="Tahoma" w:cs="Tahoma"/>
          <w:color w:val="FF0000"/>
          <w:sz w:val="18"/>
          <w:szCs w:val="18"/>
          <w:lang w:val="fr-FR"/>
        </w:rPr>
        <w:t xml:space="preserve"> ci-dessous.</w:t>
      </w:r>
      <w:r w:rsidR="001A1B94" w:rsidRPr="001A1B94">
        <w:rPr>
          <w:rFonts w:ascii="Tahoma" w:hAnsi="Tahoma" w:cs="Tahoma"/>
          <w:noProof/>
          <w:lang w:val="en-US" w:eastAsia="en-US"/>
        </w:rPr>
        <w:pict>
          <v:shape id="AutoShape 2" o:spid="_x0000_s1027" type="#_x0000_t68" style="position:absolute;left:0;text-align:left;margin-left:220.25pt;margin-top:21.1pt;width:15.75pt;height:33.25pt;rotation:180;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" adj="6055" strokecolor="red">
            <o:lock v:ext="edit" aspectratio="t"/>
            <v:textbox style="layout-flow:vertical-ideographic"/>
            <w10:anchorlock/>
          </v:shape>
        </w:pict>
      </w:r>
    </w:p>
    <w:tbl>
      <w:tblPr>
        <w:tblW w:w="0" w:type="auto"/>
        <w:jc w:val="center"/>
        <w:tblCellMar>
          <w:left w:w="0" w:type="dxa"/>
          <w:right w:w="0" w:type="dxa"/>
        </w:tblCellMar>
        <w:tblLook w:val="04A0"/>
      </w:tblPr>
      <w:tblGrid>
        <w:gridCol w:w="502"/>
        <w:gridCol w:w="1672"/>
        <w:gridCol w:w="3301"/>
        <w:gridCol w:w="235"/>
        <w:gridCol w:w="1697"/>
        <w:gridCol w:w="3157"/>
      </w:tblGrid>
      <w:tr w:rsidR="008871E4" w:rsidRPr="005118E8" w:rsidTr="0069476E">
        <w:trPr>
          <w:trHeight w:val="75"/>
          <w:jc w:val="center"/>
        </w:trPr>
        <w:tc>
          <w:tcPr>
            <w:tcW w:w="10813" w:type="dxa"/>
            <w:gridSpan w:val="6"/>
            <w:tcMar>
              <w:top w:w="0" w:type="dxa"/>
              <w:left w:w="108" w:type="dxa"/>
              <w:bottom w:w="0" w:type="dxa"/>
              <w:right w:w="108" w:type="dxa"/>
            </w:tcMar>
            <w:vAlign w:val="center"/>
          </w:tcPr>
          <w:p w:rsidR="008871E4" w:rsidRPr="00DE1026" w:rsidRDefault="008871E4" w:rsidP="008871E4">
            <w:pPr>
              <w:jc w:val="center"/>
              <w:rPr>
                <w:rFonts w:ascii="Tahoma" w:eastAsia="Calibri" w:hAnsi="Tahoma" w:cs="Tahoma"/>
                <w:color w:val="FF0000"/>
                <w:sz w:val="10"/>
                <w:szCs w:val="10"/>
                <w:lang w:val="fr-FR" w:eastAsia="en-US"/>
              </w:rPr>
            </w:pPr>
          </w:p>
        </w:tc>
      </w:tr>
      <w:tr w:rsidR="008871E4" w:rsidRPr="005118E8" w:rsidTr="0069476E">
        <w:trPr>
          <w:trHeight w:val="716"/>
          <w:jc w:val="center"/>
        </w:trPr>
        <w:tc>
          <w:tcPr>
            <w:tcW w:w="503"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rsidR="008871E4" w:rsidRPr="00DE1026" w:rsidRDefault="008871E4" w:rsidP="008871E4">
            <w:pPr>
              <w:jc w:val="center"/>
              <w:rPr>
                <w:rFonts w:ascii="Tahoma" w:eastAsia="Calibri" w:hAnsi="Tahoma" w:cs="Tahoma"/>
                <w:b/>
                <w:bCs/>
                <w:sz w:val="20"/>
                <w:szCs w:val="20"/>
                <w:lang w:val="fr-FR" w:eastAsia="en-US"/>
              </w:rPr>
            </w:pPr>
          </w:p>
        </w:tc>
        <w:tc>
          <w:tcPr>
            <w:tcW w:w="5103"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8871E4" w:rsidRPr="00DE1026" w:rsidRDefault="008871E4" w:rsidP="008871E4">
            <w:pPr>
              <w:jc w:val="center"/>
              <w:rPr>
                <w:rFonts w:ascii="Tahoma" w:eastAsia="Calibri" w:hAnsi="Tahoma" w:cs="Tahoma"/>
                <w:b/>
                <w:bCs/>
                <w:sz w:val="20"/>
                <w:szCs w:val="20"/>
                <w:lang w:val="fr-FR" w:eastAsia="en-US"/>
              </w:rPr>
            </w:pPr>
            <w:r w:rsidRPr="00DE1026">
              <w:rPr>
                <w:rFonts w:ascii="Tahoma" w:eastAsia="Calibri" w:hAnsi="Tahoma" w:cs="Tahoma"/>
                <w:b/>
                <w:bCs/>
                <w:sz w:val="20"/>
                <w:szCs w:val="20"/>
                <w:lang w:val="fr-FR" w:eastAsia="en-US"/>
              </w:rPr>
              <w:t xml:space="preserve">Pour le Prestataire </w:t>
            </w:r>
            <w:r w:rsidRPr="00DE1026">
              <w:rPr>
                <w:rFonts w:eastAsia="Calibri"/>
                <w:b/>
                <w:bCs/>
                <w:sz w:val="24"/>
                <w:szCs w:val="24"/>
                <w:lang w:val="fr-FR" w:eastAsia="en-US"/>
              </w:rPr>
              <w:t>▼</w:t>
            </w:r>
          </w:p>
        </w:tc>
        <w:tc>
          <w:tcPr>
            <w:tcW w:w="236" w:type="dxa"/>
            <w:tcBorders>
              <w:top w:val="nil"/>
              <w:left w:val="nil"/>
              <w:bottom w:val="nil"/>
              <w:right w:val="single" w:sz="8" w:space="0" w:color="808080"/>
            </w:tcBorders>
            <w:tcMar>
              <w:top w:w="0" w:type="dxa"/>
              <w:left w:w="108" w:type="dxa"/>
              <w:bottom w:w="0" w:type="dxa"/>
              <w:right w:w="108" w:type="dxa"/>
            </w:tcMar>
            <w:vAlign w:val="center"/>
          </w:tcPr>
          <w:p w:rsidR="008871E4" w:rsidRPr="00DE1026" w:rsidRDefault="008871E4" w:rsidP="008871E4">
            <w:pPr>
              <w:jc w:val="center"/>
              <w:rPr>
                <w:rFonts w:ascii="Tahoma" w:eastAsia="Calibri" w:hAnsi="Tahoma" w:cs="Tahoma"/>
                <w:b/>
                <w:bCs/>
                <w:sz w:val="20"/>
                <w:szCs w:val="20"/>
                <w:lang w:val="fr-FR" w:eastAsia="en-US"/>
              </w:rPr>
            </w:pPr>
          </w:p>
        </w:tc>
        <w:tc>
          <w:tcPr>
            <w:tcW w:w="4971"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8871E4" w:rsidRPr="00DE1026" w:rsidRDefault="008871E4" w:rsidP="008871E4">
            <w:pPr>
              <w:jc w:val="center"/>
              <w:rPr>
                <w:rFonts w:ascii="Tahoma" w:eastAsia="Calibri" w:hAnsi="Tahoma" w:cs="Tahoma"/>
                <w:b/>
                <w:bCs/>
                <w:sz w:val="20"/>
                <w:szCs w:val="20"/>
                <w:lang w:val="fr-FR" w:eastAsia="en-US"/>
              </w:rPr>
            </w:pPr>
            <w:r w:rsidRPr="00DE1026">
              <w:rPr>
                <w:rFonts w:ascii="Tahoma" w:eastAsia="Calibri" w:hAnsi="Tahoma" w:cs="Tahoma"/>
                <w:b/>
                <w:bCs/>
                <w:sz w:val="20"/>
                <w:szCs w:val="20"/>
                <w:lang w:val="fr-FR" w:eastAsia="en-US"/>
              </w:rPr>
              <w:t xml:space="preserve">Pour le Conseil de l’Europe </w:t>
            </w:r>
            <w:r w:rsidRPr="00DE1026">
              <w:rPr>
                <w:rFonts w:eastAsia="Calibri"/>
                <w:b/>
                <w:bCs/>
                <w:sz w:val="24"/>
                <w:szCs w:val="24"/>
                <w:lang w:val="fr-FR" w:eastAsia="en-US"/>
              </w:rPr>
              <w:t>▼</w:t>
            </w:r>
          </w:p>
          <w:p w:rsidR="008871E4" w:rsidRPr="00DE1026" w:rsidRDefault="008871E4" w:rsidP="008871E4">
            <w:pPr>
              <w:jc w:val="center"/>
              <w:rPr>
                <w:rFonts w:ascii="Tahoma" w:eastAsia="Calibri" w:hAnsi="Tahoma" w:cs="Tahoma"/>
                <w:sz w:val="20"/>
                <w:szCs w:val="20"/>
                <w:lang w:val="fr-FR" w:eastAsia="en-US"/>
              </w:rPr>
            </w:pPr>
            <w:r w:rsidRPr="00DE1026">
              <w:rPr>
                <w:rFonts w:ascii="Tahoma" w:eastAsia="Calibri" w:hAnsi="Tahoma" w:cs="Tahoma"/>
                <w:sz w:val="18"/>
                <w:szCs w:val="18"/>
                <w:lang w:val="fr-FR" w:eastAsia="en-US"/>
              </w:rPr>
              <w:t>Au nom du Secrétaire Général du Conseil de l’Europe</w:t>
            </w:r>
          </w:p>
        </w:tc>
      </w:tr>
      <w:tr w:rsidR="0069476E" w:rsidRPr="005118E8" w:rsidTr="0069476E">
        <w:trPr>
          <w:trHeight w:val="494"/>
          <w:jc w:val="center"/>
        </w:trPr>
        <w:tc>
          <w:tcPr>
            <w:tcW w:w="503" w:type="dxa"/>
            <w:vMerge w:val="restart"/>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textDirection w:val="btLr"/>
            <w:vAlign w:val="center"/>
            <w:hideMark/>
          </w:tcPr>
          <w:p w:rsidR="008871E4" w:rsidRPr="00DE1026" w:rsidRDefault="008871E4" w:rsidP="008871E4">
            <w:pPr>
              <w:ind w:left="113" w:right="113"/>
              <w:jc w:val="center"/>
              <w:rPr>
                <w:rFonts w:ascii="Tahoma" w:eastAsia="Calibri" w:hAnsi="Tahoma" w:cs="Tahoma"/>
                <w:sz w:val="18"/>
                <w:szCs w:val="18"/>
                <w:lang w:val="fr-FR" w:eastAsia="en-US"/>
              </w:rPr>
            </w:pPr>
            <w:r w:rsidRPr="00DE1026">
              <w:rPr>
                <w:rFonts w:ascii="Tahoma" w:eastAsia="Calibri" w:hAnsi="Tahoma" w:cs="Tahoma"/>
                <w:sz w:val="18"/>
                <w:szCs w:val="18"/>
                <w:lang w:val="fr-FR" w:eastAsia="en-US"/>
              </w:rPr>
              <w:t>Signature</w:t>
            </w: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rsidR="008871E4" w:rsidRPr="00DE1026" w:rsidRDefault="008871E4" w:rsidP="008871E4">
            <w:pPr>
              <w:ind w:left="-35"/>
              <w:jc w:val="right"/>
              <w:rPr>
                <w:rFonts w:ascii="Tahoma" w:eastAsia="Calibri" w:hAnsi="Tahoma" w:cs="Tahoma"/>
                <w:sz w:val="16"/>
                <w:szCs w:val="16"/>
                <w:lang w:val="fr-FR" w:eastAsia="en-US"/>
              </w:rPr>
            </w:pPr>
            <w:r w:rsidRPr="00DE1026">
              <w:rPr>
                <w:rFonts w:ascii="Tahoma" w:eastAsia="Calibri" w:hAnsi="Tahoma" w:cs="Tahoma"/>
                <w:sz w:val="16"/>
                <w:szCs w:val="16"/>
                <w:lang w:val="fr-FR" w:eastAsia="en-US"/>
              </w:rPr>
              <w:t xml:space="preserve">Signataire (Nom, Fonction et Entité) </w:t>
            </w:r>
            <w:r w:rsidRPr="00DE1026">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rsidR="008871E4" w:rsidRPr="00DE1026" w:rsidRDefault="008871E4" w:rsidP="008871E4">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rsidR="008871E4" w:rsidRPr="00DE1026" w:rsidRDefault="008871E4" w:rsidP="008871E4">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rsidR="008871E4" w:rsidRPr="00DE1026" w:rsidRDefault="008871E4" w:rsidP="008871E4">
            <w:pPr>
              <w:ind w:left="-38"/>
              <w:jc w:val="right"/>
              <w:rPr>
                <w:rFonts w:ascii="Tahoma" w:eastAsia="Calibri" w:hAnsi="Tahoma" w:cs="Tahoma"/>
                <w:sz w:val="16"/>
                <w:szCs w:val="16"/>
                <w:lang w:val="fr-FR" w:eastAsia="en-US"/>
              </w:rPr>
            </w:pPr>
            <w:r w:rsidRPr="00DE1026">
              <w:rPr>
                <w:rFonts w:ascii="Tahoma" w:eastAsia="Calibri" w:hAnsi="Tahoma" w:cs="Tahoma"/>
                <w:sz w:val="16"/>
                <w:szCs w:val="16"/>
                <w:lang w:val="fr-FR" w:eastAsia="en-US"/>
              </w:rPr>
              <w:t xml:space="preserve">Signataire (Nom, Fonction et Entité) </w:t>
            </w:r>
            <w:r w:rsidRPr="00DE1026">
              <w:rPr>
                <w:rFonts w:eastAsia="Calibri"/>
                <w:sz w:val="16"/>
                <w:szCs w:val="16"/>
                <w:lang w:val="fr-FR" w:eastAsia="en-US"/>
              </w:rPr>
              <w:t>►</w:t>
            </w:r>
          </w:p>
        </w:tc>
        <w:tc>
          <w:tcPr>
            <w:tcW w:w="3247" w:type="dxa"/>
            <w:tcBorders>
              <w:top w:val="single" w:sz="8" w:space="0" w:color="808080"/>
              <w:left w:val="nil"/>
              <w:bottom w:val="single" w:sz="8" w:space="0" w:color="808080"/>
              <w:right w:val="single" w:sz="8" w:space="0" w:color="808080"/>
            </w:tcBorders>
            <w:shd w:val="clear" w:color="auto" w:fill="FFFFFF"/>
            <w:tcMar>
              <w:top w:w="0" w:type="dxa"/>
              <w:left w:w="108" w:type="dxa"/>
              <w:bottom w:w="0" w:type="dxa"/>
              <w:right w:w="108" w:type="dxa"/>
            </w:tcMar>
            <w:vAlign w:val="center"/>
          </w:tcPr>
          <w:p w:rsidR="008871E4" w:rsidRPr="00DE1026" w:rsidRDefault="008871E4" w:rsidP="008871E4">
            <w:pPr>
              <w:rPr>
                <w:rFonts w:ascii="Tahoma" w:eastAsia="Calibri" w:hAnsi="Tahoma" w:cs="Tahoma"/>
                <w:sz w:val="20"/>
                <w:szCs w:val="20"/>
                <w:lang w:val="fr-FR" w:eastAsia="en-US"/>
              </w:rPr>
            </w:pPr>
          </w:p>
        </w:tc>
      </w:tr>
      <w:tr w:rsidR="008871E4" w:rsidRPr="00DE1026" w:rsidTr="0069476E">
        <w:trPr>
          <w:trHeight w:val="475"/>
          <w:jc w:val="center"/>
        </w:trPr>
        <w:tc>
          <w:tcPr>
            <w:tcW w:w="503" w:type="dxa"/>
            <w:vMerge/>
            <w:tcBorders>
              <w:top w:val="nil"/>
              <w:left w:val="single" w:sz="8" w:space="0" w:color="808080"/>
              <w:bottom w:val="single" w:sz="8" w:space="0" w:color="808080"/>
              <w:right w:val="single" w:sz="8" w:space="0" w:color="808080"/>
            </w:tcBorders>
            <w:vAlign w:val="center"/>
            <w:hideMark/>
          </w:tcPr>
          <w:p w:rsidR="008871E4" w:rsidRPr="00DE1026" w:rsidRDefault="008871E4" w:rsidP="008871E4">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rsidR="008871E4" w:rsidRPr="00DE1026" w:rsidRDefault="008871E4" w:rsidP="008871E4">
            <w:pPr>
              <w:ind w:left="-35"/>
              <w:jc w:val="right"/>
              <w:rPr>
                <w:rFonts w:ascii="Tahoma" w:eastAsia="Calibri" w:hAnsi="Tahoma" w:cs="Tahoma"/>
                <w:sz w:val="16"/>
                <w:szCs w:val="16"/>
                <w:lang w:val="fr-FR" w:eastAsia="en-US"/>
              </w:rPr>
            </w:pPr>
            <w:r w:rsidRPr="00DE1026">
              <w:rPr>
                <w:rFonts w:ascii="Tahoma" w:eastAsia="Calibri" w:hAnsi="Tahoma" w:cs="Tahoma"/>
                <w:sz w:val="16"/>
                <w:szCs w:val="16"/>
                <w:lang w:val="fr-FR" w:eastAsia="en-US"/>
              </w:rPr>
              <w:t xml:space="preserve">Prestataire </w:t>
            </w:r>
            <w:r w:rsidRPr="00DE1026">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rsidR="008871E4" w:rsidRPr="00DE1026" w:rsidRDefault="008871E4" w:rsidP="008871E4">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rsidR="008871E4" w:rsidRPr="00DE1026" w:rsidRDefault="008871E4" w:rsidP="008871E4">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rsidR="008871E4" w:rsidRPr="00DE1026" w:rsidRDefault="008871E4" w:rsidP="008871E4">
            <w:pPr>
              <w:ind w:left="-38"/>
              <w:jc w:val="right"/>
              <w:rPr>
                <w:rFonts w:ascii="Tahoma" w:eastAsia="Calibri" w:hAnsi="Tahoma" w:cs="Tahoma"/>
                <w:sz w:val="16"/>
                <w:szCs w:val="16"/>
                <w:lang w:val="fr-FR" w:eastAsia="en-US"/>
              </w:rPr>
            </w:pPr>
            <w:r w:rsidRPr="00DE1026">
              <w:rPr>
                <w:rFonts w:ascii="Tahoma" w:eastAsia="Calibri" w:hAnsi="Tahoma" w:cs="Tahoma"/>
                <w:sz w:val="16"/>
                <w:szCs w:val="16"/>
                <w:lang w:val="fr-FR" w:eastAsia="en-US"/>
              </w:rPr>
              <w:t xml:space="preserve">% de paiement d’avance accepté </w:t>
            </w:r>
            <w:r w:rsidRPr="00DE1026">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rsidR="008871E4" w:rsidRPr="00DE1026" w:rsidRDefault="008871E4" w:rsidP="008871E4">
            <w:pPr>
              <w:rPr>
                <w:rFonts w:ascii="Tahoma" w:eastAsia="Calibri" w:hAnsi="Tahoma" w:cs="Tahoma"/>
                <w:sz w:val="20"/>
                <w:szCs w:val="20"/>
                <w:lang w:val="fr-FR" w:eastAsia="en-US"/>
              </w:rPr>
            </w:pPr>
          </w:p>
        </w:tc>
      </w:tr>
      <w:tr w:rsidR="008871E4" w:rsidRPr="00DE1026" w:rsidTr="0069476E">
        <w:trPr>
          <w:trHeight w:val="411"/>
          <w:jc w:val="center"/>
        </w:trPr>
        <w:tc>
          <w:tcPr>
            <w:tcW w:w="503" w:type="dxa"/>
            <w:vMerge/>
            <w:tcBorders>
              <w:top w:val="nil"/>
              <w:left w:val="single" w:sz="8" w:space="0" w:color="808080"/>
              <w:bottom w:val="single" w:sz="8" w:space="0" w:color="808080"/>
              <w:right w:val="single" w:sz="8" w:space="0" w:color="808080"/>
            </w:tcBorders>
            <w:vAlign w:val="center"/>
            <w:hideMark/>
          </w:tcPr>
          <w:p w:rsidR="008871E4" w:rsidRPr="00DE1026" w:rsidRDefault="008871E4" w:rsidP="008871E4">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rsidR="008871E4" w:rsidRPr="00DE1026" w:rsidRDefault="008871E4" w:rsidP="008871E4">
            <w:pPr>
              <w:ind w:left="-35"/>
              <w:jc w:val="right"/>
              <w:rPr>
                <w:rFonts w:ascii="Tahoma" w:eastAsia="Calibri" w:hAnsi="Tahoma" w:cs="Tahoma"/>
                <w:sz w:val="16"/>
                <w:szCs w:val="16"/>
                <w:lang w:val="fr-FR" w:eastAsia="en-US"/>
              </w:rPr>
            </w:pPr>
            <w:r w:rsidRPr="00DE1026">
              <w:rPr>
                <w:rFonts w:ascii="Tahoma" w:eastAsia="Calibri" w:hAnsi="Tahoma" w:cs="Tahoma"/>
                <w:sz w:val="16"/>
                <w:szCs w:val="16"/>
                <w:lang w:val="fr-FR" w:eastAsia="en-US"/>
              </w:rPr>
              <w:t xml:space="preserve">Lieu de signature </w:t>
            </w:r>
            <w:r w:rsidRPr="00DE1026">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rsidR="008871E4" w:rsidRPr="00DE1026" w:rsidRDefault="008871E4" w:rsidP="008871E4">
            <w:pPr>
              <w:rPr>
                <w:rFonts w:ascii="Tahoma" w:eastAsia="Calibri" w:hAnsi="Tahoma" w:cs="Tahoma"/>
                <w:sz w:val="16"/>
                <w:szCs w:val="16"/>
                <w:lang w:val="fr-FR" w:eastAsia="en-US"/>
              </w:rPr>
            </w:pPr>
            <w:r w:rsidRPr="00DE1026">
              <w:rPr>
                <w:rFonts w:ascii="Tahoma" w:eastAsia="Calibri" w:hAnsi="Tahoma" w:cs="Tahoma"/>
                <w:sz w:val="16"/>
                <w:szCs w:val="16"/>
                <w:lang w:val="fr-FR" w:eastAsia="en-US"/>
              </w:rPr>
              <w:t>A</w:t>
            </w:r>
          </w:p>
        </w:tc>
        <w:tc>
          <w:tcPr>
            <w:tcW w:w="236" w:type="dxa"/>
            <w:tcBorders>
              <w:top w:val="nil"/>
              <w:left w:val="nil"/>
              <w:bottom w:val="nil"/>
              <w:right w:val="single" w:sz="8" w:space="0" w:color="808080"/>
            </w:tcBorders>
            <w:tcMar>
              <w:top w:w="0" w:type="dxa"/>
              <w:left w:w="108" w:type="dxa"/>
              <w:bottom w:w="0" w:type="dxa"/>
              <w:right w:w="108" w:type="dxa"/>
            </w:tcMar>
            <w:vAlign w:val="center"/>
          </w:tcPr>
          <w:p w:rsidR="008871E4" w:rsidRPr="00DE1026" w:rsidRDefault="008871E4" w:rsidP="008871E4">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rsidR="008871E4" w:rsidRPr="00DE1026" w:rsidRDefault="008871E4" w:rsidP="008871E4">
            <w:pPr>
              <w:ind w:left="-38"/>
              <w:jc w:val="right"/>
              <w:rPr>
                <w:rFonts w:ascii="Tahoma" w:eastAsia="Calibri" w:hAnsi="Tahoma" w:cs="Tahoma"/>
                <w:sz w:val="16"/>
                <w:szCs w:val="16"/>
                <w:lang w:val="fr-FR" w:eastAsia="en-US"/>
              </w:rPr>
            </w:pPr>
            <w:r w:rsidRPr="00DE1026">
              <w:rPr>
                <w:rFonts w:ascii="Tahoma" w:eastAsia="Calibri" w:hAnsi="Tahoma" w:cs="Tahoma"/>
                <w:sz w:val="16"/>
                <w:szCs w:val="16"/>
                <w:lang w:val="fr-FR" w:eastAsia="en-US"/>
              </w:rPr>
              <w:t xml:space="preserve">Lieu de signature </w:t>
            </w:r>
            <w:r w:rsidRPr="00DE1026">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rsidR="008871E4" w:rsidRPr="00DE1026" w:rsidRDefault="008871E4" w:rsidP="008871E4">
            <w:pPr>
              <w:rPr>
                <w:rFonts w:ascii="Tahoma" w:eastAsia="Calibri" w:hAnsi="Tahoma" w:cs="Tahoma"/>
                <w:sz w:val="20"/>
                <w:szCs w:val="20"/>
                <w:lang w:val="fr-FR" w:eastAsia="en-US"/>
              </w:rPr>
            </w:pPr>
            <w:r w:rsidRPr="00DE1026">
              <w:rPr>
                <w:rFonts w:ascii="Tahoma" w:eastAsia="Calibri" w:hAnsi="Tahoma" w:cs="Tahoma"/>
                <w:sz w:val="20"/>
                <w:szCs w:val="20"/>
                <w:lang w:val="fr-FR" w:eastAsia="en-US"/>
              </w:rPr>
              <w:t>A</w:t>
            </w:r>
          </w:p>
        </w:tc>
      </w:tr>
      <w:tr w:rsidR="008871E4" w:rsidRPr="00DE1026" w:rsidTr="0069476E">
        <w:trPr>
          <w:trHeight w:val="431"/>
          <w:jc w:val="center"/>
        </w:trPr>
        <w:tc>
          <w:tcPr>
            <w:tcW w:w="503" w:type="dxa"/>
            <w:vMerge/>
            <w:tcBorders>
              <w:top w:val="nil"/>
              <w:left w:val="single" w:sz="8" w:space="0" w:color="808080"/>
              <w:bottom w:val="single" w:sz="8" w:space="0" w:color="808080"/>
              <w:right w:val="single" w:sz="8" w:space="0" w:color="808080"/>
            </w:tcBorders>
            <w:vAlign w:val="center"/>
            <w:hideMark/>
          </w:tcPr>
          <w:p w:rsidR="008871E4" w:rsidRPr="00DE1026" w:rsidRDefault="008871E4" w:rsidP="008871E4">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rsidR="008871E4" w:rsidRPr="00DE1026" w:rsidRDefault="008871E4" w:rsidP="008871E4">
            <w:pPr>
              <w:ind w:left="-35"/>
              <w:jc w:val="right"/>
              <w:rPr>
                <w:rFonts w:ascii="Tahoma" w:eastAsia="Calibri" w:hAnsi="Tahoma" w:cs="Tahoma"/>
                <w:sz w:val="16"/>
                <w:szCs w:val="16"/>
                <w:lang w:val="fr-FR" w:eastAsia="en-US"/>
              </w:rPr>
            </w:pPr>
            <w:r w:rsidRPr="00DE1026">
              <w:rPr>
                <w:rFonts w:ascii="Tahoma" w:eastAsia="Calibri" w:hAnsi="Tahoma" w:cs="Tahoma"/>
                <w:sz w:val="16"/>
                <w:szCs w:val="16"/>
                <w:lang w:val="fr-FR" w:eastAsia="en-US"/>
              </w:rPr>
              <w:t xml:space="preserve">Date de signature </w:t>
            </w:r>
            <w:r w:rsidRPr="00DE1026">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rsidR="008871E4" w:rsidRPr="00DE1026" w:rsidRDefault="008871E4" w:rsidP="008871E4">
            <w:pPr>
              <w:jc w:val="center"/>
              <w:rPr>
                <w:rFonts w:ascii="Tahoma" w:eastAsia="Calibri" w:hAnsi="Tahoma" w:cs="Tahoma"/>
                <w:sz w:val="16"/>
                <w:szCs w:val="16"/>
                <w:lang w:val="fr-FR" w:eastAsia="en-US"/>
              </w:rPr>
            </w:pPr>
            <w:r w:rsidRPr="00DE1026">
              <w:rPr>
                <w:rFonts w:ascii="Tahoma" w:eastAsia="Calibri" w:hAnsi="Tahoma" w:cs="Tahoma"/>
                <w:color w:val="BFBFBF"/>
                <w:sz w:val="16"/>
                <w:szCs w:val="16"/>
                <w:lang w:val="fr-FR" w:eastAsia="en-US"/>
              </w:rPr>
              <w:t>___</w:t>
            </w:r>
            <w:r w:rsidRPr="00DE1026">
              <w:rPr>
                <w:rFonts w:ascii="Tahoma" w:eastAsia="Calibri" w:hAnsi="Tahoma" w:cs="Tahoma"/>
                <w:sz w:val="16"/>
                <w:szCs w:val="16"/>
                <w:lang w:val="fr-FR" w:eastAsia="en-US"/>
              </w:rPr>
              <w:t xml:space="preserve"> / </w:t>
            </w:r>
            <w:r w:rsidRPr="00DE1026">
              <w:rPr>
                <w:rFonts w:ascii="Tahoma" w:eastAsia="Calibri" w:hAnsi="Tahoma" w:cs="Tahoma"/>
                <w:color w:val="BFBFBF"/>
                <w:sz w:val="16"/>
                <w:szCs w:val="16"/>
                <w:lang w:val="fr-FR" w:eastAsia="en-US"/>
              </w:rPr>
              <w:t>___</w:t>
            </w:r>
            <w:r w:rsidRPr="00DE1026">
              <w:rPr>
                <w:rFonts w:ascii="Tahoma" w:eastAsia="Calibri" w:hAnsi="Tahoma" w:cs="Tahoma"/>
                <w:sz w:val="16"/>
                <w:szCs w:val="16"/>
                <w:lang w:val="fr-FR" w:eastAsia="en-US"/>
              </w:rPr>
              <w:t xml:space="preserve"> / </w:t>
            </w:r>
            <w:r w:rsidRPr="00DE1026">
              <w:rPr>
                <w:rFonts w:ascii="Tahoma" w:eastAsia="Calibri" w:hAnsi="Tahoma" w:cs="Tahoma"/>
                <w:color w:val="BFBFBF"/>
                <w:sz w:val="16"/>
                <w:szCs w:val="16"/>
                <w:lang w:val="fr-FR" w:eastAsia="en-US"/>
              </w:rPr>
              <w:t>______</w:t>
            </w:r>
          </w:p>
        </w:tc>
        <w:tc>
          <w:tcPr>
            <w:tcW w:w="236" w:type="dxa"/>
            <w:tcBorders>
              <w:top w:val="nil"/>
              <w:left w:val="nil"/>
              <w:bottom w:val="nil"/>
              <w:right w:val="single" w:sz="8" w:space="0" w:color="808080"/>
            </w:tcBorders>
            <w:tcMar>
              <w:top w:w="0" w:type="dxa"/>
              <w:left w:w="108" w:type="dxa"/>
              <w:bottom w:w="0" w:type="dxa"/>
              <w:right w:w="108" w:type="dxa"/>
            </w:tcMar>
            <w:vAlign w:val="center"/>
          </w:tcPr>
          <w:p w:rsidR="008871E4" w:rsidRPr="00DE1026" w:rsidRDefault="008871E4" w:rsidP="008871E4">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rsidR="008871E4" w:rsidRPr="00DE1026" w:rsidRDefault="008871E4" w:rsidP="008871E4">
            <w:pPr>
              <w:ind w:left="-38"/>
              <w:jc w:val="right"/>
              <w:rPr>
                <w:rFonts w:ascii="Tahoma" w:eastAsia="Calibri" w:hAnsi="Tahoma" w:cs="Tahoma"/>
                <w:sz w:val="16"/>
                <w:szCs w:val="16"/>
                <w:lang w:val="fr-FR" w:eastAsia="en-US"/>
              </w:rPr>
            </w:pPr>
            <w:r w:rsidRPr="00DE1026">
              <w:rPr>
                <w:rFonts w:ascii="Tahoma" w:eastAsia="Calibri" w:hAnsi="Tahoma" w:cs="Tahoma"/>
                <w:sz w:val="16"/>
                <w:szCs w:val="16"/>
                <w:lang w:val="fr-FR" w:eastAsia="en-US"/>
              </w:rPr>
              <w:t xml:space="preserve">Date de signature </w:t>
            </w:r>
            <w:r w:rsidRPr="00DE1026">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rsidR="008871E4" w:rsidRPr="00DE1026" w:rsidRDefault="008871E4" w:rsidP="008871E4">
            <w:pPr>
              <w:jc w:val="center"/>
              <w:rPr>
                <w:rFonts w:ascii="Tahoma" w:eastAsia="Calibri" w:hAnsi="Tahoma" w:cs="Tahoma"/>
                <w:sz w:val="20"/>
                <w:szCs w:val="20"/>
                <w:lang w:val="fr-FR" w:eastAsia="en-US"/>
              </w:rPr>
            </w:pPr>
            <w:r w:rsidRPr="00DE1026">
              <w:rPr>
                <w:rFonts w:ascii="Tahoma" w:eastAsia="Calibri" w:hAnsi="Tahoma" w:cs="Tahoma"/>
                <w:color w:val="BFBFBF"/>
                <w:sz w:val="20"/>
                <w:szCs w:val="20"/>
                <w:lang w:val="fr-FR" w:eastAsia="en-US"/>
              </w:rPr>
              <w:t>___</w:t>
            </w:r>
            <w:r w:rsidRPr="00DE1026">
              <w:rPr>
                <w:rFonts w:ascii="Tahoma" w:eastAsia="Calibri" w:hAnsi="Tahoma" w:cs="Tahoma"/>
                <w:sz w:val="20"/>
                <w:szCs w:val="20"/>
                <w:lang w:val="fr-FR" w:eastAsia="en-US"/>
              </w:rPr>
              <w:t xml:space="preserve"> / </w:t>
            </w:r>
            <w:r w:rsidRPr="00DE1026">
              <w:rPr>
                <w:rFonts w:ascii="Tahoma" w:eastAsia="Calibri" w:hAnsi="Tahoma" w:cs="Tahoma"/>
                <w:color w:val="BFBFBF"/>
                <w:sz w:val="20"/>
                <w:szCs w:val="20"/>
                <w:lang w:val="fr-FR" w:eastAsia="en-US"/>
              </w:rPr>
              <w:t>___</w:t>
            </w:r>
            <w:r w:rsidRPr="00DE1026">
              <w:rPr>
                <w:rFonts w:ascii="Tahoma" w:eastAsia="Calibri" w:hAnsi="Tahoma" w:cs="Tahoma"/>
                <w:sz w:val="20"/>
                <w:szCs w:val="20"/>
                <w:lang w:val="fr-FR" w:eastAsia="en-US"/>
              </w:rPr>
              <w:t xml:space="preserve"> / </w:t>
            </w:r>
            <w:r w:rsidRPr="00DE1026">
              <w:rPr>
                <w:rFonts w:ascii="Tahoma" w:eastAsia="Calibri" w:hAnsi="Tahoma" w:cs="Tahoma"/>
                <w:color w:val="BFBFBF"/>
                <w:sz w:val="20"/>
                <w:szCs w:val="20"/>
                <w:lang w:val="fr-FR" w:eastAsia="en-US"/>
              </w:rPr>
              <w:t>______</w:t>
            </w:r>
          </w:p>
        </w:tc>
      </w:tr>
      <w:tr w:rsidR="008871E4" w:rsidRPr="00DE1026" w:rsidTr="00EF5707">
        <w:trPr>
          <w:trHeight w:val="1137"/>
          <w:jc w:val="center"/>
        </w:trPr>
        <w:tc>
          <w:tcPr>
            <w:tcW w:w="503" w:type="dxa"/>
            <w:vMerge/>
            <w:tcBorders>
              <w:top w:val="nil"/>
              <w:left w:val="single" w:sz="8" w:space="0" w:color="808080"/>
              <w:bottom w:val="single" w:sz="8" w:space="0" w:color="808080"/>
              <w:right w:val="single" w:sz="8" w:space="0" w:color="808080"/>
            </w:tcBorders>
            <w:vAlign w:val="center"/>
            <w:hideMark/>
          </w:tcPr>
          <w:p w:rsidR="008871E4" w:rsidRPr="00DE1026" w:rsidRDefault="008871E4" w:rsidP="008871E4">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rsidR="008871E4" w:rsidRPr="00DE1026" w:rsidRDefault="008871E4" w:rsidP="008871E4">
            <w:pPr>
              <w:ind w:left="-35"/>
              <w:jc w:val="right"/>
              <w:rPr>
                <w:rFonts w:ascii="Tahoma" w:eastAsia="Calibri" w:hAnsi="Tahoma" w:cs="Tahoma"/>
                <w:sz w:val="16"/>
                <w:szCs w:val="16"/>
                <w:lang w:val="fr-FR" w:eastAsia="en-US"/>
              </w:rPr>
            </w:pPr>
            <w:r w:rsidRPr="00DE1026">
              <w:rPr>
                <w:rFonts w:ascii="Tahoma" w:eastAsia="Calibri" w:hAnsi="Tahoma" w:cs="Tahoma"/>
                <w:sz w:val="16"/>
                <w:szCs w:val="16"/>
                <w:lang w:val="fr-FR" w:eastAsia="en-US"/>
              </w:rPr>
              <w:t>Signature</w:t>
            </w:r>
          </w:p>
          <w:p w:rsidR="008871E4" w:rsidRPr="00DE1026" w:rsidRDefault="008871E4" w:rsidP="008871E4">
            <w:pPr>
              <w:ind w:left="-35"/>
              <w:jc w:val="right"/>
              <w:rPr>
                <w:rFonts w:ascii="Tahoma" w:eastAsia="Calibri" w:hAnsi="Tahoma" w:cs="Tahoma"/>
                <w:sz w:val="16"/>
                <w:szCs w:val="16"/>
                <w:lang w:val="fr-FR" w:eastAsia="en-US"/>
              </w:rPr>
            </w:pPr>
            <w:r w:rsidRPr="00DE1026">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rsidR="008871E4" w:rsidRPr="00DE1026" w:rsidRDefault="008871E4" w:rsidP="008871E4">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rsidR="008871E4" w:rsidRPr="00DE1026" w:rsidRDefault="008871E4" w:rsidP="008871E4">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rsidR="008871E4" w:rsidRPr="00DE1026" w:rsidRDefault="008871E4" w:rsidP="008871E4">
            <w:pPr>
              <w:ind w:left="-38"/>
              <w:jc w:val="right"/>
              <w:rPr>
                <w:rFonts w:ascii="Tahoma" w:eastAsia="Calibri" w:hAnsi="Tahoma" w:cs="Tahoma"/>
                <w:sz w:val="16"/>
                <w:szCs w:val="16"/>
                <w:lang w:val="fr-FR" w:eastAsia="en-US"/>
              </w:rPr>
            </w:pPr>
            <w:r w:rsidRPr="00DE1026">
              <w:rPr>
                <w:rFonts w:ascii="Tahoma" w:eastAsia="Calibri" w:hAnsi="Tahoma" w:cs="Tahoma"/>
                <w:sz w:val="16"/>
                <w:szCs w:val="16"/>
                <w:lang w:val="fr-FR" w:eastAsia="en-US"/>
              </w:rPr>
              <w:t>Signature</w:t>
            </w:r>
            <w:r w:rsidRPr="00DE1026">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rsidR="008871E4" w:rsidRPr="00DE1026" w:rsidRDefault="008871E4" w:rsidP="008871E4">
            <w:pPr>
              <w:rPr>
                <w:rFonts w:ascii="Tahoma" w:eastAsia="Calibri" w:hAnsi="Tahoma" w:cs="Tahoma"/>
                <w:sz w:val="20"/>
                <w:szCs w:val="20"/>
                <w:lang w:val="fr-FR" w:eastAsia="en-US"/>
              </w:rPr>
            </w:pPr>
          </w:p>
        </w:tc>
      </w:tr>
      <w:tr w:rsidR="008871E4" w:rsidRPr="00DE1026" w:rsidTr="0069476E">
        <w:trPr>
          <w:trHeight w:val="309"/>
          <w:jc w:val="center"/>
        </w:trPr>
        <w:tc>
          <w:tcPr>
            <w:tcW w:w="503" w:type="dxa"/>
            <w:tcMar>
              <w:top w:w="0" w:type="dxa"/>
              <w:left w:w="108" w:type="dxa"/>
              <w:bottom w:w="0" w:type="dxa"/>
              <w:right w:w="108" w:type="dxa"/>
            </w:tcMar>
          </w:tcPr>
          <w:p w:rsidR="008871E4" w:rsidRPr="00DE1026" w:rsidRDefault="008871E4" w:rsidP="008871E4">
            <w:pPr>
              <w:rPr>
                <w:rFonts w:ascii="Tahoma" w:eastAsia="Calibri" w:hAnsi="Tahoma" w:cs="Tahoma"/>
                <w:sz w:val="20"/>
                <w:szCs w:val="20"/>
                <w:lang w:val="fr-FR" w:eastAsia="en-US"/>
              </w:rPr>
            </w:pPr>
          </w:p>
        </w:tc>
        <w:tc>
          <w:tcPr>
            <w:tcW w:w="1701" w:type="dxa"/>
            <w:tcMar>
              <w:top w:w="0" w:type="dxa"/>
              <w:left w:w="108" w:type="dxa"/>
              <w:bottom w:w="0" w:type="dxa"/>
              <w:right w:w="108" w:type="dxa"/>
            </w:tcMar>
            <w:vAlign w:val="center"/>
          </w:tcPr>
          <w:p w:rsidR="008871E4" w:rsidRPr="00DE1026" w:rsidRDefault="008871E4" w:rsidP="008871E4">
            <w:pPr>
              <w:ind w:left="-35"/>
              <w:jc w:val="right"/>
              <w:rPr>
                <w:rFonts w:ascii="Tahoma" w:eastAsia="Calibri" w:hAnsi="Tahoma" w:cs="Tahoma"/>
                <w:sz w:val="18"/>
                <w:szCs w:val="18"/>
                <w:lang w:val="fr-FR" w:eastAsia="en-US"/>
              </w:rPr>
            </w:pPr>
          </w:p>
        </w:tc>
        <w:tc>
          <w:tcPr>
            <w:tcW w:w="3402" w:type="dxa"/>
            <w:tcMar>
              <w:top w:w="0" w:type="dxa"/>
              <w:left w:w="108" w:type="dxa"/>
              <w:bottom w:w="0" w:type="dxa"/>
              <w:right w:w="108" w:type="dxa"/>
            </w:tcMar>
            <w:vAlign w:val="center"/>
          </w:tcPr>
          <w:p w:rsidR="008871E4" w:rsidRPr="00DE1026" w:rsidRDefault="008871E4" w:rsidP="008871E4">
            <w:pPr>
              <w:rPr>
                <w:rFonts w:ascii="Tahoma" w:eastAsia="Calibri" w:hAnsi="Tahoma" w:cs="Tahoma"/>
                <w:sz w:val="20"/>
                <w:szCs w:val="20"/>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rsidR="008871E4" w:rsidRPr="00DE1026" w:rsidRDefault="008871E4" w:rsidP="008871E4">
            <w:pPr>
              <w:rPr>
                <w:rFonts w:ascii="Tahoma" w:eastAsia="Calibri" w:hAnsi="Tahoma" w:cs="Tahoma"/>
                <w:sz w:val="20"/>
                <w:szCs w:val="20"/>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rsidR="008871E4" w:rsidRPr="00DE1026" w:rsidRDefault="008871E4" w:rsidP="008871E4">
            <w:pPr>
              <w:ind w:left="-38"/>
              <w:jc w:val="right"/>
              <w:rPr>
                <w:rFonts w:ascii="Tahoma" w:eastAsia="Calibri" w:hAnsi="Tahoma" w:cs="Tahoma"/>
                <w:sz w:val="18"/>
                <w:szCs w:val="18"/>
                <w:lang w:val="fr-FR" w:eastAsia="en-US"/>
              </w:rPr>
            </w:pPr>
            <w:r w:rsidRPr="00DE1026">
              <w:rPr>
                <w:rFonts w:ascii="Tahoma" w:eastAsia="Calibri" w:hAnsi="Tahoma" w:cs="Tahoma"/>
                <w:sz w:val="18"/>
                <w:szCs w:val="18"/>
                <w:lang w:val="fr-FR" w:eastAsia="en-US"/>
              </w:rPr>
              <w:t xml:space="preserve">N° de PO </w:t>
            </w:r>
            <w:r w:rsidRPr="00DE1026">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rsidR="008871E4" w:rsidRPr="00DE1026" w:rsidRDefault="008871E4" w:rsidP="008871E4">
            <w:pPr>
              <w:rPr>
                <w:rFonts w:ascii="Tahoma" w:eastAsia="Calibri" w:hAnsi="Tahoma" w:cs="Tahoma"/>
                <w:sz w:val="20"/>
                <w:szCs w:val="20"/>
                <w:lang w:val="fr-FR" w:eastAsia="en-US"/>
              </w:rPr>
            </w:pPr>
          </w:p>
        </w:tc>
      </w:tr>
      <w:tr w:rsidR="008871E4" w:rsidRPr="00DE1026" w:rsidTr="0069476E">
        <w:trPr>
          <w:trHeight w:val="309"/>
          <w:jc w:val="center"/>
        </w:trPr>
        <w:tc>
          <w:tcPr>
            <w:tcW w:w="503" w:type="dxa"/>
            <w:tcMar>
              <w:top w:w="0" w:type="dxa"/>
              <w:left w:w="108" w:type="dxa"/>
              <w:bottom w:w="0" w:type="dxa"/>
              <w:right w:w="108" w:type="dxa"/>
            </w:tcMar>
          </w:tcPr>
          <w:p w:rsidR="008871E4" w:rsidRPr="00DE1026" w:rsidRDefault="008871E4" w:rsidP="008871E4">
            <w:pPr>
              <w:rPr>
                <w:rFonts w:ascii="Tahoma" w:eastAsia="Calibri" w:hAnsi="Tahoma" w:cs="Tahoma"/>
                <w:sz w:val="20"/>
                <w:szCs w:val="20"/>
                <w:lang w:val="fr-FR" w:eastAsia="en-US"/>
              </w:rPr>
            </w:pPr>
          </w:p>
        </w:tc>
        <w:tc>
          <w:tcPr>
            <w:tcW w:w="1701" w:type="dxa"/>
            <w:tcMar>
              <w:top w:w="0" w:type="dxa"/>
              <w:left w:w="108" w:type="dxa"/>
              <w:bottom w:w="0" w:type="dxa"/>
              <w:right w:w="108" w:type="dxa"/>
            </w:tcMar>
            <w:vAlign w:val="center"/>
          </w:tcPr>
          <w:p w:rsidR="008871E4" w:rsidRPr="00DE1026" w:rsidRDefault="008871E4" w:rsidP="008871E4">
            <w:pPr>
              <w:ind w:left="-35"/>
              <w:jc w:val="right"/>
              <w:rPr>
                <w:rFonts w:ascii="Tahoma" w:eastAsia="Calibri" w:hAnsi="Tahoma" w:cs="Tahoma"/>
                <w:sz w:val="18"/>
                <w:szCs w:val="18"/>
                <w:lang w:val="fr-FR" w:eastAsia="en-US"/>
              </w:rPr>
            </w:pPr>
          </w:p>
        </w:tc>
        <w:tc>
          <w:tcPr>
            <w:tcW w:w="3402" w:type="dxa"/>
            <w:tcMar>
              <w:top w:w="0" w:type="dxa"/>
              <w:left w:w="108" w:type="dxa"/>
              <w:bottom w:w="0" w:type="dxa"/>
              <w:right w:w="108" w:type="dxa"/>
            </w:tcMar>
            <w:vAlign w:val="center"/>
          </w:tcPr>
          <w:p w:rsidR="008871E4" w:rsidRPr="00DE1026" w:rsidRDefault="008871E4" w:rsidP="008871E4">
            <w:pPr>
              <w:rPr>
                <w:rFonts w:ascii="Tahoma" w:eastAsia="Calibri" w:hAnsi="Tahoma" w:cs="Tahoma"/>
                <w:sz w:val="20"/>
                <w:szCs w:val="20"/>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rsidR="008871E4" w:rsidRPr="00DE1026" w:rsidRDefault="008871E4" w:rsidP="008871E4">
            <w:pPr>
              <w:rPr>
                <w:rFonts w:ascii="Tahoma" w:eastAsia="Calibri" w:hAnsi="Tahoma" w:cs="Tahoma"/>
                <w:sz w:val="20"/>
                <w:szCs w:val="20"/>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rsidR="008871E4" w:rsidRPr="00DE1026" w:rsidRDefault="008871E4" w:rsidP="008871E4">
            <w:pPr>
              <w:ind w:left="-38"/>
              <w:jc w:val="right"/>
              <w:rPr>
                <w:rFonts w:ascii="Tahoma" w:eastAsia="Calibri" w:hAnsi="Tahoma" w:cs="Tahoma"/>
                <w:sz w:val="18"/>
                <w:szCs w:val="18"/>
                <w:lang w:val="fr-FR" w:eastAsia="en-US"/>
              </w:rPr>
            </w:pPr>
            <w:r w:rsidRPr="00DE1026">
              <w:rPr>
                <w:rFonts w:ascii="Tahoma" w:eastAsia="Calibri" w:hAnsi="Tahoma" w:cs="Tahoma"/>
                <w:sz w:val="18"/>
                <w:szCs w:val="18"/>
                <w:lang w:val="fr-FR" w:eastAsia="en-US"/>
              </w:rPr>
              <w:t xml:space="preserve">N° FIMS </w:t>
            </w:r>
            <w:r w:rsidRPr="00DE1026">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rsidR="008871E4" w:rsidRPr="00DE1026" w:rsidRDefault="008871E4" w:rsidP="008871E4">
            <w:pPr>
              <w:rPr>
                <w:rFonts w:ascii="Tahoma" w:eastAsia="Calibri" w:hAnsi="Tahoma" w:cs="Tahoma"/>
                <w:sz w:val="20"/>
                <w:szCs w:val="20"/>
                <w:lang w:val="fr-FR" w:eastAsia="en-US"/>
              </w:rPr>
            </w:pPr>
          </w:p>
        </w:tc>
      </w:tr>
    </w:tbl>
    <w:p w:rsidR="00E701A4" w:rsidRPr="00DE1026" w:rsidRDefault="00E701A4" w:rsidP="0069476E">
      <w:pPr>
        <w:ind w:left="-142" w:right="-284"/>
        <w:rPr>
          <w:rFonts w:ascii="Tahoma" w:hAnsi="Tahoma" w:cs="Tahoma"/>
          <w:b/>
          <w:sz w:val="10"/>
          <w:szCs w:val="10"/>
          <w:lang w:val="fr-FR"/>
        </w:rPr>
      </w:pPr>
    </w:p>
    <w:tbl>
      <w:tblPr>
        <w:tblW w:w="10813" w:type="dxa"/>
        <w:jc w:val="center"/>
        <w:shd w:val="clear" w:color="auto" w:fill="DBE5F1"/>
        <w:tblCellMar>
          <w:left w:w="0" w:type="dxa"/>
          <w:right w:w="0" w:type="dxa"/>
        </w:tblCellMar>
        <w:tblLook w:val="04A0"/>
      </w:tblPr>
      <w:tblGrid>
        <w:gridCol w:w="522"/>
        <w:gridCol w:w="770"/>
        <w:gridCol w:w="845"/>
        <w:gridCol w:w="8676"/>
      </w:tblGrid>
      <w:tr w:rsidR="00D407B2" w:rsidRPr="005118E8" w:rsidTr="00D407B2">
        <w:trPr>
          <w:trHeight w:val="259"/>
          <w:jc w:val="center"/>
        </w:trPr>
        <w:tc>
          <w:tcPr>
            <w:tcW w:w="10813" w:type="dxa"/>
            <w:gridSpan w:val="4"/>
            <w:tcBorders>
              <w:top w:val="single" w:sz="8" w:space="0" w:color="808080"/>
              <w:left w:val="single" w:sz="8" w:space="0" w:color="808080"/>
              <w:bottom w:val="single" w:sz="8" w:space="0" w:color="808080"/>
              <w:right w:val="single" w:sz="8" w:space="0" w:color="808080"/>
            </w:tcBorders>
            <w:shd w:val="clear" w:color="auto" w:fill="DBE5F1" w:themeFill="accent1" w:themeFillTint="33"/>
            <w:tcMar>
              <w:top w:w="0" w:type="dxa"/>
              <w:left w:w="108" w:type="dxa"/>
              <w:bottom w:w="0" w:type="dxa"/>
              <w:right w:w="108" w:type="dxa"/>
            </w:tcMar>
            <w:vAlign w:val="center"/>
            <w:hideMark/>
          </w:tcPr>
          <w:p w:rsidR="00D407B2" w:rsidRPr="00DE1026" w:rsidRDefault="00D407B2" w:rsidP="00D407B2">
            <w:pPr>
              <w:jc w:val="center"/>
              <w:rPr>
                <w:rFonts w:ascii="Tahoma" w:eastAsia="Calibri" w:hAnsi="Tahoma" w:cs="Tahoma"/>
                <w:sz w:val="18"/>
                <w:szCs w:val="18"/>
                <w:lang w:val="fr-FR" w:eastAsia="en-US"/>
              </w:rPr>
            </w:pPr>
            <w:r w:rsidRPr="00DE1026">
              <w:rPr>
                <w:rFonts w:ascii="Tahoma" w:eastAsia="Calibri" w:hAnsi="Tahoma" w:cs="Tahoma"/>
                <w:b/>
                <w:bCs/>
                <w:smallCaps/>
                <w:sz w:val="20"/>
                <w:szCs w:val="20"/>
                <w:lang w:val="fr-FR" w:eastAsia="en-US"/>
              </w:rPr>
              <w:t xml:space="preserve">Facturation </w:t>
            </w:r>
            <w:r w:rsidRPr="00DE1026">
              <w:rPr>
                <w:rFonts w:ascii="Tahoma" w:eastAsia="Calibri" w:hAnsi="Tahoma" w:cs="Tahoma"/>
                <w:sz w:val="18"/>
                <w:szCs w:val="18"/>
                <w:lang w:val="fr-FR" w:eastAsia="en-US"/>
              </w:rPr>
              <w:t>(Partie réservée au Conseil de l’Europe)</w:t>
            </w:r>
          </w:p>
        </w:tc>
      </w:tr>
      <w:tr w:rsidR="00D407B2" w:rsidRPr="005118E8" w:rsidTr="00D407B2">
        <w:trPr>
          <w:trHeight w:val="260"/>
          <w:jc w:val="center"/>
        </w:trPr>
        <w:tc>
          <w:tcPr>
            <w:tcW w:w="2013" w:type="dxa"/>
            <w:gridSpan w:val="3"/>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tcPr>
          <w:p w:rsidR="00D407B2" w:rsidRPr="00DE1026" w:rsidRDefault="00D407B2" w:rsidP="00D407B2">
            <w:pPr>
              <w:jc w:val="right"/>
              <w:rPr>
                <w:rFonts w:ascii="Tahoma" w:eastAsia="Calibri" w:hAnsi="Tahoma" w:cs="Tahoma"/>
                <w:bCs/>
                <w:sz w:val="17"/>
                <w:szCs w:val="20"/>
                <w:lang w:val="fr-FR" w:eastAsia="en-US"/>
              </w:rPr>
            </w:pPr>
            <w:r w:rsidRPr="00DE1026">
              <w:rPr>
                <w:rFonts w:ascii="Tahoma" w:eastAsia="Calibri" w:hAnsi="Tahoma" w:cs="Tahoma"/>
                <w:b/>
                <w:bCs/>
                <w:sz w:val="17"/>
                <w:szCs w:val="20"/>
                <w:lang w:val="fr-FR" w:eastAsia="en-US"/>
              </w:rPr>
              <w:t>Adresse de facturation</w:t>
            </w:r>
            <w:r w:rsidRPr="00DE1026">
              <w:rPr>
                <w:rFonts w:eastAsia="Calibri"/>
                <w:bCs/>
                <w:sz w:val="17"/>
                <w:szCs w:val="20"/>
                <w:lang w:val="fr-FR" w:eastAsia="en-US"/>
              </w:rPr>
              <w:t>►</w:t>
            </w:r>
          </w:p>
        </w:tc>
        <w:tc>
          <w:tcPr>
            <w:tcW w:w="8800" w:type="dxa"/>
            <w:tcBorders>
              <w:top w:val="single" w:sz="8" w:space="0" w:color="808080"/>
              <w:left w:val="single" w:sz="8" w:space="0" w:color="808080"/>
              <w:bottom w:val="single" w:sz="8" w:space="0" w:color="808080"/>
              <w:right w:val="single" w:sz="8" w:space="0" w:color="808080"/>
            </w:tcBorders>
            <w:shd w:val="clear" w:color="auto" w:fill="F2F2F2"/>
            <w:vAlign w:val="center"/>
          </w:tcPr>
          <w:p w:rsidR="00D407B2" w:rsidRPr="00DE1026" w:rsidRDefault="00FA057A" w:rsidP="00D407B2">
            <w:pPr>
              <w:rPr>
                <w:rFonts w:ascii="Tahoma" w:eastAsia="Calibri" w:hAnsi="Tahoma" w:cs="Tahoma"/>
                <w:b/>
                <w:bCs/>
                <w:sz w:val="17"/>
                <w:szCs w:val="17"/>
                <w:lang w:val="fr-FR" w:eastAsia="en-US"/>
              </w:rPr>
            </w:pPr>
            <w:r>
              <w:rPr>
                <w:rFonts w:ascii="Tahoma" w:eastAsia="Calibri" w:hAnsi="Tahoma" w:cs="Tahoma"/>
                <w:b/>
                <w:bCs/>
                <w:sz w:val="17"/>
                <w:szCs w:val="17"/>
                <w:lang w:val="fr-FR" w:eastAsia="en-US"/>
              </w:rPr>
              <w:t xml:space="preserve">Bureau du </w:t>
            </w:r>
            <w:r w:rsidR="00D407B2" w:rsidRPr="00DE1026">
              <w:rPr>
                <w:rFonts w:ascii="Tahoma" w:eastAsia="Calibri" w:hAnsi="Tahoma" w:cs="Tahoma"/>
                <w:b/>
                <w:bCs/>
                <w:sz w:val="17"/>
                <w:szCs w:val="17"/>
                <w:lang w:val="fr-FR" w:eastAsia="en-US"/>
              </w:rPr>
              <w:t>Conseil de l’Europe</w:t>
            </w:r>
            <w:r>
              <w:rPr>
                <w:rFonts w:ascii="Tahoma" w:eastAsia="Calibri" w:hAnsi="Tahoma" w:cs="Tahoma"/>
                <w:b/>
                <w:bCs/>
                <w:sz w:val="17"/>
                <w:szCs w:val="17"/>
                <w:lang w:val="fr-FR" w:eastAsia="en-US"/>
              </w:rPr>
              <w:t xml:space="preserve"> à Tunis</w:t>
            </w:r>
            <w:r w:rsidR="00D407B2" w:rsidRPr="00DE1026">
              <w:rPr>
                <w:rFonts w:ascii="Tahoma" w:eastAsia="Calibri" w:hAnsi="Tahoma" w:cs="Tahoma"/>
                <w:b/>
                <w:bCs/>
                <w:sz w:val="17"/>
                <w:szCs w:val="17"/>
                <w:lang w:val="fr-FR" w:eastAsia="en-US"/>
              </w:rPr>
              <w:t>,</w:t>
            </w:r>
            <w:r>
              <w:rPr>
                <w:rFonts w:ascii="Tahoma" w:eastAsia="Calibri" w:hAnsi="Tahoma" w:cs="Tahoma"/>
                <w:b/>
                <w:bCs/>
                <w:sz w:val="17"/>
                <w:szCs w:val="17"/>
                <w:lang w:val="fr-FR" w:eastAsia="en-US"/>
              </w:rPr>
              <w:t xml:space="preserve"> Centre d’affaires Le Forum, 5 Avenue de la Feuille d’Erable, 1053 Tunis, Tunisie</w:t>
            </w:r>
          </w:p>
        </w:tc>
      </w:tr>
      <w:tr w:rsidR="00D407B2" w:rsidRPr="005118E8" w:rsidTr="00D407B2">
        <w:trPr>
          <w:trHeight w:val="260"/>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rsidR="00D407B2" w:rsidRPr="00DE1026" w:rsidRDefault="001A1B94" w:rsidP="00D407B2">
            <w:pPr>
              <w:jc w:val="center"/>
              <w:rPr>
                <w:rFonts w:ascii="Tahoma" w:eastAsia="Calibri" w:hAnsi="Tahoma" w:cs="Tahoma"/>
                <w:sz w:val="24"/>
                <w:szCs w:val="24"/>
                <w:lang w:val="fr-FR" w:eastAsia="en-US"/>
              </w:rPr>
            </w:pPr>
            <w:sdt>
              <w:sdtPr>
                <w:rPr>
                  <w:rFonts w:ascii="MS UI Gothic" w:eastAsia="MS UI Gothic" w:hAnsi="MS UI Gothic" w:cs="MS UI Gothic" w:hint="eastAsia"/>
                  <w:sz w:val="24"/>
                  <w:szCs w:val="24"/>
                  <w:lang w:val="fr-FR" w:eastAsia="en-US"/>
                </w:rPr>
                <w:id w:val="-592325883"/>
              </w:sdtPr>
              <w:sdtContent>
                <w:r w:rsidR="001D5FF9">
                  <w:rPr>
                    <w:rFonts w:ascii="MS Gothic" w:eastAsia="MS Gothic" w:hAnsi="MS Gothic" w:cs="MS UI Gothic" w:hint="eastAsia"/>
                    <w:sz w:val="24"/>
                    <w:szCs w:val="24"/>
                    <w:lang w:val="fr-FR" w:eastAsia="en-US"/>
                  </w:rPr>
                  <w:t>☐</w:t>
                </w:r>
              </w:sdtContent>
            </w:sdt>
          </w:p>
        </w:tc>
        <w:tc>
          <w:tcPr>
            <w:tcW w:w="10357"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D407B2" w:rsidRPr="00DE1026" w:rsidRDefault="00D407B2" w:rsidP="00D407B2">
            <w:pPr>
              <w:ind w:left="-111"/>
              <w:rPr>
                <w:rFonts w:ascii="Tahoma" w:eastAsia="Calibri" w:hAnsi="Tahoma" w:cs="Tahoma"/>
                <w:b/>
                <w:bCs/>
                <w:sz w:val="17"/>
                <w:szCs w:val="17"/>
                <w:lang w:val="fr-FR" w:eastAsia="en-US"/>
              </w:rPr>
            </w:pPr>
            <w:r w:rsidRPr="00DE1026">
              <w:rPr>
                <w:rFonts w:ascii="Tahoma" w:eastAsia="Calibri" w:hAnsi="Tahoma" w:cs="Tahoma"/>
                <w:sz w:val="17"/>
                <w:szCs w:val="17"/>
                <w:lang w:val="fr-FR" w:eastAsia="en-US"/>
              </w:rPr>
              <w:t xml:space="preserve">La facture indiquera des prix </w:t>
            </w:r>
            <w:r w:rsidRPr="00DE1026">
              <w:rPr>
                <w:rFonts w:ascii="Tahoma" w:eastAsia="Calibri" w:hAnsi="Tahoma" w:cs="Tahoma"/>
                <w:b/>
                <w:i/>
                <w:sz w:val="17"/>
                <w:szCs w:val="17"/>
                <w:lang w:val="fr-FR" w:eastAsia="en-US"/>
              </w:rPr>
              <w:t>somme forfaitaire nette</w:t>
            </w:r>
          </w:p>
        </w:tc>
      </w:tr>
      <w:tr w:rsidR="00D407B2" w:rsidRPr="005118E8" w:rsidTr="00D407B2">
        <w:trPr>
          <w:trHeight w:val="260"/>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rsidR="00D407B2" w:rsidRPr="00DE1026" w:rsidRDefault="001A1B94" w:rsidP="00D407B2">
            <w:pPr>
              <w:jc w:val="center"/>
              <w:rPr>
                <w:rFonts w:ascii="Tahoma" w:eastAsia="Calibri" w:hAnsi="Tahoma" w:cs="Tahoma"/>
                <w:sz w:val="24"/>
                <w:szCs w:val="24"/>
                <w:lang w:val="fr-FR" w:eastAsia="en-US"/>
              </w:rPr>
            </w:pPr>
            <w:sdt>
              <w:sdtPr>
                <w:rPr>
                  <w:rFonts w:ascii="MS UI Gothic" w:eastAsia="MS UI Gothic" w:hAnsi="MS UI Gothic" w:cs="MS UI Gothic" w:hint="eastAsia"/>
                  <w:sz w:val="24"/>
                  <w:szCs w:val="24"/>
                  <w:lang w:val="fr-FR" w:eastAsia="en-US"/>
                </w:rPr>
                <w:id w:val="-1990696685"/>
              </w:sdtPr>
              <w:sdtContent>
                <w:r w:rsidR="001D5FF9">
                  <w:rPr>
                    <w:rFonts w:ascii="MS Gothic" w:eastAsia="MS Gothic" w:hAnsi="MS Gothic" w:cs="MS UI Gothic" w:hint="eastAsia"/>
                    <w:sz w:val="24"/>
                    <w:szCs w:val="24"/>
                    <w:lang w:val="fr-FR" w:eastAsia="en-US"/>
                  </w:rPr>
                  <w:t>☐</w:t>
                </w:r>
              </w:sdtContent>
            </w:sdt>
          </w:p>
        </w:tc>
        <w:tc>
          <w:tcPr>
            <w:tcW w:w="10357"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D407B2" w:rsidRPr="00DE1026" w:rsidRDefault="00D407B2" w:rsidP="00D407B2">
            <w:pPr>
              <w:autoSpaceDE w:val="0"/>
              <w:autoSpaceDN w:val="0"/>
              <w:ind w:left="-111"/>
              <w:rPr>
                <w:rFonts w:ascii="Tahoma" w:eastAsia="Calibri" w:hAnsi="Tahoma" w:cs="Tahoma"/>
                <w:sz w:val="17"/>
                <w:szCs w:val="17"/>
                <w:lang w:val="fr-FR" w:eastAsia="en-US"/>
              </w:rPr>
            </w:pPr>
            <w:r w:rsidRPr="00DE1026">
              <w:rPr>
                <w:rFonts w:ascii="Tahoma" w:eastAsia="Calibri" w:hAnsi="Tahoma" w:cs="Tahoma"/>
                <w:sz w:val="17"/>
                <w:szCs w:val="17"/>
                <w:lang w:val="fr-FR" w:eastAsia="en-US"/>
              </w:rPr>
              <w:t xml:space="preserve">La facture sera établie </w:t>
            </w:r>
            <w:r w:rsidRPr="00DE1026">
              <w:rPr>
                <w:rFonts w:ascii="Tahoma" w:eastAsia="Calibri" w:hAnsi="Tahoma" w:cs="Tahoma"/>
                <w:b/>
                <w:i/>
                <w:sz w:val="17"/>
                <w:szCs w:val="17"/>
                <w:lang w:val="fr-FR" w:eastAsia="en-US"/>
              </w:rPr>
              <w:t>hors taxes</w:t>
            </w:r>
          </w:p>
        </w:tc>
      </w:tr>
      <w:tr w:rsidR="00D407B2" w:rsidRPr="005118E8" w:rsidTr="00D407B2">
        <w:trPr>
          <w:trHeight w:val="1055"/>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rsidR="00D407B2" w:rsidRPr="00DE1026" w:rsidRDefault="001A1B94" w:rsidP="00D407B2">
            <w:pPr>
              <w:jc w:val="center"/>
              <w:rPr>
                <w:rFonts w:ascii="Tahoma" w:eastAsia="Calibri" w:hAnsi="Tahoma" w:cs="Tahoma"/>
                <w:sz w:val="24"/>
                <w:szCs w:val="24"/>
                <w:lang w:val="fr-FR" w:eastAsia="en-US"/>
              </w:rPr>
            </w:pPr>
            <w:sdt>
              <w:sdtPr>
                <w:rPr>
                  <w:rFonts w:ascii="MS UI Gothic" w:eastAsia="MS UI Gothic" w:hAnsi="MS UI Gothic" w:cs="MS UI Gothic" w:hint="eastAsia"/>
                  <w:sz w:val="24"/>
                  <w:szCs w:val="24"/>
                  <w:lang w:val="fr-FR" w:eastAsia="en-US"/>
                </w:rPr>
                <w:id w:val="388923032"/>
              </w:sdtPr>
              <w:sdtContent>
                <w:r w:rsidR="001D5FF9">
                  <w:rPr>
                    <w:rFonts w:ascii="MS Gothic" w:eastAsia="MS Gothic" w:hAnsi="MS Gothic" w:cs="MS UI Gothic" w:hint="eastAsia"/>
                    <w:sz w:val="24"/>
                    <w:szCs w:val="24"/>
                    <w:lang w:val="fr-FR" w:eastAsia="en-US"/>
                  </w:rPr>
                  <w:t>☐</w:t>
                </w:r>
              </w:sdtContent>
            </w:sdt>
          </w:p>
        </w:tc>
        <w:tc>
          <w:tcPr>
            <w:tcW w:w="10357"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D407B2" w:rsidRPr="00DE1026" w:rsidRDefault="00D407B2" w:rsidP="00D407B2">
            <w:pPr>
              <w:autoSpaceDE w:val="0"/>
              <w:autoSpaceDN w:val="0"/>
              <w:spacing w:after="30"/>
              <w:ind w:left="-111"/>
              <w:jc w:val="both"/>
              <w:rPr>
                <w:rFonts w:ascii="Tahoma" w:eastAsia="Calibri" w:hAnsi="Tahoma" w:cs="Tahoma"/>
                <w:sz w:val="17"/>
                <w:szCs w:val="17"/>
                <w:lang w:val="fr-FR" w:eastAsia="en-US"/>
              </w:rPr>
            </w:pPr>
            <w:r w:rsidRPr="00DE1026">
              <w:rPr>
                <w:rFonts w:ascii="Tahoma" w:eastAsia="Calibri" w:hAnsi="Tahoma" w:cs="Tahoma"/>
                <w:sz w:val="17"/>
                <w:szCs w:val="17"/>
                <w:lang w:val="fr-FR" w:eastAsia="en-US"/>
              </w:rPr>
              <w:t xml:space="preserve">La facture sera établie </w:t>
            </w:r>
            <w:r w:rsidRPr="00DE1026">
              <w:rPr>
                <w:rFonts w:ascii="Tahoma" w:eastAsia="Calibri" w:hAnsi="Tahoma" w:cs="Tahoma"/>
                <w:b/>
                <w:i/>
                <w:sz w:val="17"/>
                <w:szCs w:val="17"/>
                <w:lang w:val="fr-FR" w:eastAsia="en-US"/>
              </w:rPr>
              <w:t>hors taxes</w:t>
            </w:r>
            <w:r w:rsidRPr="00DE1026">
              <w:rPr>
                <w:rFonts w:ascii="Tahoma" w:eastAsia="Calibri" w:hAnsi="Tahoma" w:cs="Tahoma"/>
                <w:sz w:val="17"/>
                <w:szCs w:val="17"/>
                <w:lang w:val="fr-FR" w:eastAsia="en-US"/>
              </w:rPr>
              <w:t>. La phrase suivante devra appara</w:t>
            </w:r>
            <w:r w:rsidR="002E03C6" w:rsidRPr="00DE1026">
              <w:rPr>
                <w:rFonts w:ascii="Tahoma" w:eastAsia="Calibri" w:hAnsi="Tahoma" w:cs="Tahoma"/>
                <w:sz w:val="17"/>
                <w:szCs w:val="17"/>
                <w:lang w:val="fr-FR" w:eastAsia="en-US"/>
              </w:rPr>
              <w:t>î</w:t>
            </w:r>
            <w:r w:rsidRPr="00DE1026">
              <w:rPr>
                <w:rFonts w:ascii="Tahoma" w:eastAsia="Calibri" w:hAnsi="Tahoma" w:cs="Tahoma"/>
                <w:sz w:val="17"/>
                <w:szCs w:val="17"/>
                <w:lang w:val="fr-FR" w:eastAsia="en-US"/>
              </w:rPr>
              <w:t>tre sur la facture : « </w:t>
            </w:r>
            <w:r w:rsidRPr="00DE1026">
              <w:rPr>
                <w:rFonts w:ascii="Tahoma" w:eastAsia="Calibri" w:hAnsi="Tahoma" w:cs="Tahoma"/>
                <w:b/>
                <w:i/>
                <w:sz w:val="17"/>
                <w:szCs w:val="17"/>
                <w:lang w:val="fr-FR" w:eastAsia="en-US"/>
              </w:rPr>
              <w:t>Conformément à l’article 2 b) de la Directive 2015/115/CE : Achat/Prestation intra-communautaire à destination d’un organisme exonéré : articles 143 et 151 de la Directive 2006/112/CE</w:t>
            </w:r>
            <w:r w:rsidRPr="00DE1026">
              <w:rPr>
                <w:rFonts w:ascii="Tahoma" w:eastAsia="Calibri" w:hAnsi="Tahoma" w:cs="Tahoma"/>
                <w:sz w:val="17"/>
                <w:szCs w:val="17"/>
                <w:lang w:val="fr-FR" w:eastAsia="en-US"/>
              </w:rPr>
              <w:t> ».</w:t>
            </w:r>
          </w:p>
          <w:p w:rsidR="00D407B2" w:rsidRPr="00DE1026" w:rsidRDefault="00D407B2" w:rsidP="00D407B2">
            <w:pPr>
              <w:autoSpaceDE w:val="0"/>
              <w:autoSpaceDN w:val="0"/>
              <w:spacing w:after="30"/>
              <w:ind w:left="-111"/>
              <w:jc w:val="both"/>
              <w:rPr>
                <w:rFonts w:ascii="Tahoma" w:eastAsia="Calibri" w:hAnsi="Tahoma" w:cs="Tahoma"/>
                <w:sz w:val="17"/>
                <w:szCs w:val="17"/>
                <w:highlight w:val="yellow"/>
                <w:lang w:val="fr-FR" w:eastAsia="en-US"/>
              </w:rPr>
            </w:pPr>
            <w:r w:rsidRPr="00DE1026">
              <w:rPr>
                <w:rFonts w:ascii="Tahoma" w:eastAsia="Calibri" w:hAnsi="Tahoma" w:cs="Tahoma"/>
                <w:sz w:val="17"/>
                <w:szCs w:val="17"/>
                <w:lang w:val="fr-FR" w:eastAsia="en-US"/>
              </w:rPr>
              <w:t xml:space="preserve">Le Conseil de l’Europe fournira un certificat d’exonération de la TVA au prestataire pour chaque commande. Le certificat d’exonération devra être conservé par le prestataire et présenté aux autorités fiscales compétentes pour justifier d’une facturation hors taxes. Dans l’hypothèse où le Conseil de l’Europe n’est pas en mesure de fournir ledit certificat, la facture sera établie </w:t>
            </w:r>
            <w:r w:rsidRPr="00DE1026">
              <w:rPr>
                <w:rFonts w:ascii="Tahoma" w:eastAsia="Calibri" w:hAnsi="Tahoma" w:cs="Tahoma"/>
                <w:i/>
                <w:sz w:val="17"/>
                <w:szCs w:val="17"/>
                <w:lang w:val="fr-FR" w:eastAsia="en-US"/>
              </w:rPr>
              <w:t>toutes taxes comprises</w:t>
            </w:r>
            <w:r w:rsidRPr="00DE1026">
              <w:rPr>
                <w:rFonts w:ascii="Tahoma" w:eastAsia="Calibri" w:hAnsi="Tahoma" w:cs="Tahoma"/>
                <w:sz w:val="17"/>
                <w:szCs w:val="17"/>
                <w:lang w:val="fr-FR" w:eastAsia="en-US"/>
              </w:rPr>
              <w:t>.</w:t>
            </w:r>
          </w:p>
        </w:tc>
      </w:tr>
      <w:tr w:rsidR="00D407B2" w:rsidRPr="005118E8" w:rsidTr="00D407B2">
        <w:trPr>
          <w:trHeight w:val="391"/>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rsidR="00D407B2" w:rsidRPr="00DE1026" w:rsidRDefault="001A1B94" w:rsidP="00D407B2">
            <w:pPr>
              <w:jc w:val="center"/>
              <w:rPr>
                <w:rFonts w:ascii="Tahoma" w:eastAsia="Calibri" w:hAnsi="Tahoma" w:cs="Tahoma"/>
                <w:sz w:val="24"/>
                <w:szCs w:val="24"/>
                <w:lang w:val="fr-FR" w:eastAsia="en-US"/>
              </w:rPr>
            </w:pPr>
            <w:sdt>
              <w:sdtPr>
                <w:rPr>
                  <w:rFonts w:ascii="MS UI Gothic" w:eastAsia="MS UI Gothic" w:hAnsi="MS UI Gothic" w:cs="MS UI Gothic" w:hint="eastAsia"/>
                  <w:sz w:val="24"/>
                  <w:szCs w:val="24"/>
                  <w:lang w:val="fr-FR" w:eastAsia="en-US"/>
                </w:rPr>
                <w:id w:val="1108311020"/>
              </w:sdtPr>
              <w:sdtContent>
                <w:r w:rsidR="001D5FF9">
                  <w:rPr>
                    <w:rFonts w:ascii="MS Gothic" w:eastAsia="MS Gothic" w:hAnsi="MS Gothic" w:cs="MS UI Gothic" w:hint="eastAsia"/>
                    <w:sz w:val="24"/>
                    <w:szCs w:val="24"/>
                    <w:lang w:val="fr-FR" w:eastAsia="en-US"/>
                  </w:rPr>
                  <w:t>☐</w:t>
                </w:r>
              </w:sdtContent>
            </w:sdt>
          </w:p>
        </w:tc>
        <w:tc>
          <w:tcPr>
            <w:tcW w:w="10357"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D407B2" w:rsidRPr="00DE1026" w:rsidRDefault="00D407B2" w:rsidP="00D407B2">
            <w:pPr>
              <w:ind w:left="-111"/>
              <w:rPr>
                <w:rFonts w:ascii="Tahoma" w:eastAsia="Calibri" w:hAnsi="Tahoma" w:cs="Tahoma"/>
                <w:sz w:val="17"/>
                <w:szCs w:val="17"/>
                <w:lang w:val="fr-FR" w:eastAsia="en-US"/>
              </w:rPr>
            </w:pPr>
            <w:r w:rsidRPr="00DE1026">
              <w:rPr>
                <w:rFonts w:ascii="Tahoma" w:eastAsia="Calibri" w:hAnsi="Tahoma" w:cs="Tahoma"/>
                <w:sz w:val="17"/>
                <w:szCs w:val="17"/>
                <w:lang w:val="fr-FR" w:eastAsia="en-US"/>
              </w:rPr>
              <w:t xml:space="preserve">La facture sera établie </w:t>
            </w:r>
            <w:r w:rsidRPr="00DE1026">
              <w:rPr>
                <w:rFonts w:ascii="Tahoma" w:eastAsia="Calibri" w:hAnsi="Tahoma" w:cs="Tahoma"/>
                <w:b/>
                <w:i/>
                <w:sz w:val="17"/>
                <w:szCs w:val="17"/>
                <w:lang w:val="fr-FR" w:eastAsia="en-US"/>
              </w:rPr>
              <w:t>toutes taxes comprises</w:t>
            </w:r>
            <w:r w:rsidRPr="00DE1026">
              <w:rPr>
                <w:rFonts w:ascii="Tahoma" w:eastAsia="Calibri" w:hAnsi="Tahoma" w:cs="Tahoma"/>
                <w:sz w:val="17"/>
                <w:szCs w:val="17"/>
                <w:lang w:val="fr-FR" w:eastAsia="en-US"/>
              </w:rPr>
              <w:t>. La facture devra indiquer le montant hors taxes, le taux et le montant de la TVA et le montant toutes taxes comprises.</w:t>
            </w:r>
          </w:p>
          <w:p w:rsidR="00D407B2" w:rsidRPr="00DE1026" w:rsidRDefault="005B75A5" w:rsidP="00D407B2">
            <w:pPr>
              <w:ind w:left="-111"/>
              <w:rPr>
                <w:rFonts w:ascii="Tahoma" w:eastAsia="Calibri" w:hAnsi="Tahoma" w:cs="Tahoma"/>
                <w:sz w:val="17"/>
                <w:szCs w:val="17"/>
                <w:lang w:val="fr-FR" w:eastAsia="en-US"/>
              </w:rPr>
            </w:pPr>
            <w:r w:rsidRPr="00DE1026">
              <w:rPr>
                <w:rFonts w:ascii="Tahoma" w:eastAsia="Calibri" w:hAnsi="Tahoma" w:cs="Tahoma"/>
                <w:sz w:val="17"/>
                <w:szCs w:val="17"/>
                <w:lang w:val="fr-FR" w:eastAsia="en-US"/>
              </w:rPr>
              <w:t xml:space="preserve">Pour les prestations matériellement exécutées en France, les prestataires qui ne disposeraient pas d’un numéro de TVA français devront s’enregistrer auprès des autorités fiscales françaises : Direction des Impôts des Non-Résidents – DINR / </w:t>
            </w:r>
            <w:hyperlink r:id="rId11" w:history="1">
              <w:r w:rsidRPr="00DE1026">
                <w:rPr>
                  <w:rFonts w:ascii="Tahoma" w:eastAsia="Calibri" w:hAnsi="Tahoma" w:cs="Tahoma"/>
                  <w:color w:val="0000FF" w:themeColor="hyperlink"/>
                  <w:sz w:val="17"/>
                  <w:szCs w:val="17"/>
                  <w:u w:val="single"/>
                  <w:lang w:val="fr-FR" w:eastAsia="en-US"/>
                </w:rPr>
                <w:t>sie.entreprises-etrangeres@dgfip.finances.gouv.fr</w:t>
              </w:r>
            </w:hyperlink>
            <w:r w:rsidRPr="00DE1026">
              <w:rPr>
                <w:rFonts w:ascii="Tahoma" w:eastAsia="Calibri" w:hAnsi="Tahoma" w:cs="Tahoma"/>
                <w:sz w:val="17"/>
                <w:szCs w:val="17"/>
                <w:lang w:val="fr-FR" w:eastAsia="en-US"/>
              </w:rPr>
              <w:t xml:space="preserve"> / 10, rue du Centre / 93465 Noisy-le-Grand Cedex / + 33 (0)1 57 33 85 00</w:t>
            </w:r>
          </w:p>
        </w:tc>
      </w:tr>
      <w:tr w:rsidR="00D407B2" w:rsidRPr="005118E8" w:rsidTr="00D407B2">
        <w:trPr>
          <w:trHeight w:val="849"/>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rsidR="00D407B2" w:rsidRPr="00DE1026" w:rsidRDefault="001A1B94" w:rsidP="00D407B2">
            <w:pPr>
              <w:jc w:val="center"/>
              <w:rPr>
                <w:rFonts w:ascii="Tahoma" w:eastAsia="Calibri" w:hAnsi="Tahoma" w:cs="Tahoma"/>
                <w:sz w:val="24"/>
                <w:szCs w:val="24"/>
                <w:lang w:val="fr-FR" w:eastAsia="en-US"/>
              </w:rPr>
            </w:pPr>
            <w:sdt>
              <w:sdtPr>
                <w:rPr>
                  <w:rFonts w:ascii="MS UI Gothic" w:eastAsia="MS UI Gothic" w:hAnsi="MS UI Gothic" w:cs="MS UI Gothic" w:hint="eastAsia"/>
                  <w:sz w:val="24"/>
                  <w:szCs w:val="24"/>
                  <w:lang w:val="fr-FR" w:eastAsia="en-US"/>
                </w:rPr>
                <w:id w:val="-670110228"/>
              </w:sdtPr>
              <w:sdtContent>
                <w:r w:rsidR="001D5FF9">
                  <w:rPr>
                    <w:rFonts w:ascii="MS Gothic" w:eastAsia="MS Gothic" w:hAnsi="MS Gothic" w:cs="MS UI Gothic" w:hint="eastAsia"/>
                    <w:sz w:val="24"/>
                    <w:szCs w:val="24"/>
                    <w:lang w:val="fr-FR" w:eastAsia="en-US"/>
                  </w:rPr>
                  <w:t>☐</w:t>
                </w:r>
              </w:sdtContent>
            </w:sdt>
          </w:p>
        </w:tc>
        <w:tc>
          <w:tcPr>
            <w:tcW w:w="10357"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D407B2" w:rsidRPr="00DE1026" w:rsidRDefault="00D407B2" w:rsidP="002E03C6">
            <w:pPr>
              <w:autoSpaceDE w:val="0"/>
              <w:autoSpaceDN w:val="0"/>
              <w:ind w:left="-111"/>
              <w:rPr>
                <w:rFonts w:ascii="Tahoma" w:eastAsia="Calibri" w:hAnsi="Tahoma" w:cs="Tahoma"/>
                <w:sz w:val="17"/>
                <w:szCs w:val="17"/>
                <w:lang w:val="fr-FR" w:eastAsia="en-US"/>
              </w:rPr>
            </w:pPr>
            <w:r w:rsidRPr="00DE1026">
              <w:rPr>
                <w:rFonts w:ascii="Tahoma" w:eastAsia="Calibri" w:hAnsi="Tahoma" w:cs="Tahoma"/>
                <w:sz w:val="17"/>
                <w:szCs w:val="17"/>
                <w:lang w:val="fr-FR" w:eastAsia="en-US"/>
              </w:rPr>
              <w:t xml:space="preserve">La facture sera établie </w:t>
            </w:r>
            <w:r w:rsidRPr="00DE1026">
              <w:rPr>
                <w:rFonts w:ascii="Tahoma" w:eastAsia="Calibri" w:hAnsi="Tahoma" w:cs="Tahoma"/>
                <w:b/>
                <w:i/>
                <w:sz w:val="17"/>
                <w:szCs w:val="17"/>
                <w:lang w:val="fr-FR" w:eastAsia="en-US"/>
              </w:rPr>
              <w:t>toutes taxes comprises</w:t>
            </w:r>
            <w:r w:rsidRPr="00DE1026">
              <w:rPr>
                <w:rFonts w:ascii="Tahoma" w:eastAsia="Calibri" w:hAnsi="Tahoma" w:cs="Tahoma"/>
                <w:sz w:val="17"/>
                <w:szCs w:val="17"/>
                <w:lang w:val="fr-FR" w:eastAsia="en-US"/>
              </w:rPr>
              <w:t xml:space="preserve"> (TVA française au taux applicable). Les prestataires doivent s’enregistrer  relativement à la TVA auprès du Mini Guichet Unique TVA (VAT MOSS) de leur choix. La facture devra indiquer le montant hors taxes, le taux et le montant de la TVA et le montant toutes taxes comprises. La phrase suivante devra appara</w:t>
            </w:r>
            <w:r w:rsidR="002E03C6" w:rsidRPr="00DE1026">
              <w:rPr>
                <w:rFonts w:ascii="Tahoma" w:eastAsia="Calibri" w:hAnsi="Tahoma" w:cs="Tahoma"/>
                <w:sz w:val="17"/>
                <w:szCs w:val="17"/>
                <w:lang w:val="fr-FR" w:eastAsia="en-US"/>
              </w:rPr>
              <w:t>î</w:t>
            </w:r>
            <w:r w:rsidRPr="00DE1026">
              <w:rPr>
                <w:rFonts w:ascii="Tahoma" w:eastAsia="Calibri" w:hAnsi="Tahoma" w:cs="Tahoma"/>
                <w:sz w:val="17"/>
                <w:szCs w:val="17"/>
                <w:lang w:val="fr-FR" w:eastAsia="en-US"/>
              </w:rPr>
              <w:t>tre sur la facture : « </w:t>
            </w:r>
            <w:r w:rsidRPr="00DE1026">
              <w:rPr>
                <w:rFonts w:ascii="Tahoma" w:eastAsia="Calibri" w:hAnsi="Tahoma" w:cs="Tahoma"/>
                <w:b/>
                <w:i/>
                <w:sz w:val="17"/>
                <w:szCs w:val="17"/>
                <w:lang w:val="fr-FR" w:eastAsia="en-US"/>
              </w:rPr>
              <w:t>TVA française collectée par le prestataire et payée au Mini Guichet Unique TVA de [Adresse/Pays] sous le n° d’identification MOSS [N° XX]</w:t>
            </w:r>
            <w:r w:rsidRPr="00DE1026">
              <w:rPr>
                <w:rFonts w:ascii="Tahoma" w:eastAsia="Calibri" w:hAnsi="Tahoma" w:cs="Tahoma"/>
                <w:sz w:val="17"/>
                <w:szCs w:val="17"/>
                <w:lang w:val="fr-FR" w:eastAsia="en-US"/>
              </w:rPr>
              <w:t> ».</w:t>
            </w:r>
          </w:p>
        </w:tc>
      </w:tr>
      <w:tr w:rsidR="00D407B2" w:rsidRPr="00DE1026" w:rsidTr="00D407B2">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tcPr>
          <w:p w:rsidR="00D407B2" w:rsidRPr="00DE1026" w:rsidRDefault="00D407B2" w:rsidP="00D407B2">
            <w:pPr>
              <w:rPr>
                <w:rFonts w:ascii="Tahoma" w:eastAsia="Calibri" w:hAnsi="Tahoma" w:cs="Tahoma"/>
                <w:sz w:val="17"/>
                <w:szCs w:val="17"/>
                <w:lang w:val="fr-FR" w:eastAsia="en-US"/>
              </w:rPr>
            </w:pPr>
            <w:r w:rsidRPr="00DE1026">
              <w:rPr>
                <w:rFonts w:ascii="Tahoma" w:eastAsia="Calibri" w:hAnsi="Tahoma" w:cs="Tahoma"/>
                <w:sz w:val="17"/>
                <w:szCs w:val="17"/>
                <w:lang w:val="fr-FR" w:eastAsia="en-US"/>
              </w:rPr>
              <w:t>Commentaires</w:t>
            </w:r>
          </w:p>
        </w:tc>
        <w:tc>
          <w:tcPr>
            <w:tcW w:w="9651" w:type="dxa"/>
            <w:gridSpan w:val="2"/>
            <w:tcBorders>
              <w:top w:val="nil"/>
              <w:left w:val="single" w:sz="8" w:space="0" w:color="808080"/>
              <w:bottom w:val="single" w:sz="8" w:space="0" w:color="808080"/>
              <w:right w:val="single" w:sz="8" w:space="0" w:color="808080"/>
            </w:tcBorders>
            <w:shd w:val="clear" w:color="auto" w:fill="FFFFFF" w:themeFill="background1"/>
            <w:vAlign w:val="center"/>
          </w:tcPr>
          <w:p w:rsidR="00D407B2" w:rsidRPr="00DE1026" w:rsidRDefault="00D407B2" w:rsidP="00D407B2">
            <w:pPr>
              <w:rPr>
                <w:rFonts w:ascii="Tahoma" w:eastAsia="Calibri" w:hAnsi="Tahoma" w:cs="Tahoma"/>
                <w:sz w:val="17"/>
                <w:szCs w:val="17"/>
                <w:lang w:val="fr-FR" w:eastAsia="en-US"/>
              </w:rPr>
            </w:pPr>
          </w:p>
        </w:tc>
      </w:tr>
      <w:tr w:rsidR="00D407B2" w:rsidRPr="005118E8" w:rsidTr="00D407B2">
        <w:trPr>
          <w:trHeight w:val="395"/>
          <w:jc w:val="center"/>
        </w:trPr>
        <w:tc>
          <w:tcPr>
            <w:tcW w:w="10813"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D407B2" w:rsidRPr="00DE1026" w:rsidRDefault="00D407B2" w:rsidP="00D407B2">
            <w:pPr>
              <w:rPr>
                <w:rFonts w:ascii="Tahoma" w:eastAsia="Calibri" w:hAnsi="Tahoma" w:cs="Tahoma"/>
                <w:sz w:val="16"/>
                <w:szCs w:val="16"/>
                <w:lang w:val="fr-FR" w:eastAsia="en-US"/>
              </w:rPr>
            </w:pPr>
            <w:r w:rsidRPr="00DE1026">
              <w:rPr>
                <w:rFonts w:ascii="Tahoma" w:hAnsi="Tahoma" w:cs="Tahoma"/>
                <w:sz w:val="16"/>
                <w:szCs w:val="16"/>
                <w:lang w:val="fr-FR"/>
              </w:rPr>
              <w:t>Le Prestataire facturera le Conseil comme indiqué ci-dessus. Pour toute question, veuillez contacter le point de contact du contrat. Hormis le régime de TVA, la facturation doit se conformer à la législation applicable. Sauf accord contraire entre les parties, la facture sera établie dans la devise indiquée dans le Tableau des Honoraires (voir Partie A).</w:t>
            </w:r>
          </w:p>
        </w:tc>
      </w:tr>
    </w:tbl>
    <w:p w:rsidR="00D50F13" w:rsidRPr="00DE1026" w:rsidRDefault="003A0F5F" w:rsidP="00611175">
      <w:pPr>
        <w:pBdr>
          <w:bottom w:val="single" w:sz="2" w:space="0" w:color="808080"/>
        </w:pBdr>
        <w:ind w:left="-142" w:right="-284"/>
        <w:rPr>
          <w:rFonts w:ascii="Tahoma" w:hAnsi="Tahoma" w:cs="Tahoma"/>
          <w:lang w:val="fr-FR"/>
        </w:rPr>
      </w:pPr>
      <w:r w:rsidRPr="00DE1026">
        <w:rPr>
          <w:rFonts w:ascii="Tahoma" w:hAnsi="Tahoma" w:cs="Tahoma"/>
          <w:b/>
          <w:lang w:val="fr-FR"/>
        </w:rPr>
        <w:br w:type="page"/>
      </w:r>
      <w:r w:rsidR="0072200B" w:rsidRPr="00DE1026">
        <w:rPr>
          <w:rFonts w:ascii="Tahoma" w:hAnsi="Tahoma" w:cs="Tahoma"/>
          <w:b/>
          <w:lang w:val="fr-FR"/>
        </w:rPr>
        <w:lastRenderedPageBreak/>
        <w:t>C</w:t>
      </w:r>
      <w:r w:rsidR="002133FA" w:rsidRPr="00DE1026">
        <w:rPr>
          <w:rFonts w:ascii="Tahoma" w:hAnsi="Tahoma" w:cs="Tahoma"/>
          <w:b/>
          <w:lang w:val="fr-FR"/>
        </w:rPr>
        <w:t xml:space="preserve">. </w:t>
      </w:r>
      <w:r w:rsidR="007B0925" w:rsidRPr="00DE1026">
        <w:rPr>
          <w:rFonts w:ascii="Tahoma" w:hAnsi="Tahoma" w:cs="Tahoma"/>
          <w:b/>
          <w:lang w:val="fr-FR"/>
        </w:rPr>
        <w:t>C</w:t>
      </w:r>
      <w:r w:rsidR="00D50F13" w:rsidRPr="00DE1026">
        <w:rPr>
          <w:rFonts w:ascii="Tahoma" w:hAnsi="Tahoma" w:cs="Tahoma"/>
          <w:b/>
          <w:lang w:val="fr-FR"/>
        </w:rPr>
        <w:t>onditions</w:t>
      </w:r>
      <w:r w:rsidR="00C30B4D" w:rsidRPr="00DE1026">
        <w:rPr>
          <w:rFonts w:ascii="Tahoma" w:hAnsi="Tahoma" w:cs="Tahoma"/>
          <w:b/>
          <w:lang w:val="fr-FR"/>
        </w:rPr>
        <w:t xml:space="preserve"> juridiques</w:t>
      </w:r>
    </w:p>
    <w:p w:rsidR="00D50F13" w:rsidRPr="00DE1026" w:rsidRDefault="00D50F13" w:rsidP="00D50F13">
      <w:pPr>
        <w:jc w:val="center"/>
        <w:rPr>
          <w:rFonts w:ascii="Tahoma" w:hAnsi="Tahoma" w:cs="Tahoma"/>
          <w:b/>
          <w:sz w:val="19"/>
          <w:szCs w:val="19"/>
          <w:lang w:val="fr-FR"/>
        </w:rPr>
      </w:pPr>
    </w:p>
    <w:p w:rsidR="00A40899" w:rsidRPr="00DE1026" w:rsidRDefault="00A40899" w:rsidP="00D50F13">
      <w:pPr>
        <w:autoSpaceDE w:val="0"/>
        <w:autoSpaceDN w:val="0"/>
        <w:jc w:val="center"/>
        <w:rPr>
          <w:rFonts w:ascii="Tahoma" w:hAnsi="Tahoma" w:cs="Tahoma"/>
          <w:b/>
          <w:sz w:val="19"/>
          <w:szCs w:val="19"/>
          <w:lang w:val="fr-FR" w:eastAsia="fr-FR"/>
        </w:rPr>
        <w:sectPr w:rsidR="00A40899" w:rsidRPr="00DE1026" w:rsidSect="0069476E">
          <w:headerReference w:type="default" r:id="rId12"/>
          <w:footerReference w:type="default" r:id="rId13"/>
          <w:headerReference w:type="first" r:id="rId14"/>
          <w:pgSz w:w="11907" w:h="16840" w:code="9"/>
          <w:pgMar w:top="-434" w:right="708" w:bottom="851" w:left="851" w:header="143" w:footer="0" w:gutter="0"/>
          <w:cols w:space="708"/>
          <w:titlePg/>
          <w:docGrid w:linePitch="360"/>
        </w:sectPr>
      </w:pPr>
    </w:p>
    <w:p w:rsidR="00DE1026" w:rsidRPr="00456161" w:rsidRDefault="00DE1026" w:rsidP="00DE1026">
      <w:pPr>
        <w:tabs>
          <w:tab w:val="left" w:pos="284"/>
        </w:tabs>
        <w:autoSpaceDE w:val="0"/>
        <w:autoSpaceDN w:val="0"/>
        <w:jc w:val="both"/>
        <w:rPr>
          <w:rFonts w:ascii="Tahoma" w:hAnsi="Tahoma" w:cs="Tahoma"/>
          <w:b/>
          <w:smallCaps/>
          <w:color w:val="365F91" w:themeColor="accent1" w:themeShade="BF"/>
          <w:sz w:val="18"/>
          <w:szCs w:val="18"/>
          <w:lang w:val="fr-FR" w:eastAsia="fr-FR"/>
        </w:rPr>
      </w:pPr>
      <w:r w:rsidRPr="00456161">
        <w:rPr>
          <w:rFonts w:ascii="Tahoma" w:hAnsi="Tahoma" w:cs="Tahoma"/>
          <w:b/>
          <w:smallCaps/>
          <w:color w:val="365F91" w:themeColor="accent1" w:themeShade="BF"/>
          <w:sz w:val="18"/>
          <w:szCs w:val="18"/>
          <w:lang w:val="fr-FR" w:eastAsia="fr-FR"/>
        </w:rPr>
        <w:lastRenderedPageBreak/>
        <w:t>Article 1 – Dispositions générales</w:t>
      </w:r>
    </w:p>
    <w:p w:rsidR="00DE1026" w:rsidRDefault="00DE1026" w:rsidP="00DE1026">
      <w:pPr>
        <w:pStyle w:val="Paragraphedeliste"/>
        <w:numPr>
          <w:ilvl w:val="1"/>
          <w:numId w:val="14"/>
        </w:numPr>
        <w:ind w:left="709" w:hanging="709"/>
        <w:jc w:val="both"/>
        <w:rPr>
          <w:rFonts w:ascii="Tahoma" w:eastAsia="Calibri" w:hAnsi="Tahoma" w:cs="Tahoma"/>
          <w:color w:val="000000" w:themeColor="text1"/>
          <w:sz w:val="18"/>
          <w:szCs w:val="18"/>
          <w:lang w:val="fr-FR" w:eastAsia="en-US"/>
        </w:rPr>
      </w:pPr>
      <w:r w:rsidRPr="00456161">
        <w:rPr>
          <w:rFonts w:ascii="Tahoma" w:eastAsia="Calibri" w:hAnsi="Tahoma" w:cs="Tahoma"/>
          <w:color w:val="000000" w:themeColor="text1"/>
          <w:sz w:val="18"/>
          <w:szCs w:val="18"/>
          <w:lang w:val="fr-FR" w:eastAsia="en-US"/>
        </w:rPr>
        <w:t xml:space="preserve">Le Prestataire de services s’engage, aux conditions, dans les limites et selon les modalités prévues d’un commun accord ci-après, à exécuter la liste des Livrables tels que décrits dans les Termes de Référence (voir partie A ci-dessus) du présent Contrat et compris dans l’offre soumise par le Prestataire. </w:t>
      </w:r>
    </w:p>
    <w:p w:rsidR="00F5461B" w:rsidRDefault="00DE1026" w:rsidP="00F5461B">
      <w:pPr>
        <w:pStyle w:val="Paragraphedeliste"/>
        <w:numPr>
          <w:ilvl w:val="1"/>
          <w:numId w:val="14"/>
        </w:numPr>
        <w:ind w:left="709" w:hanging="709"/>
        <w:jc w:val="both"/>
        <w:rPr>
          <w:rFonts w:ascii="Tahoma" w:eastAsia="Calibri" w:hAnsi="Tahoma" w:cs="Tahoma"/>
          <w:color w:val="000000" w:themeColor="text1"/>
          <w:sz w:val="18"/>
          <w:szCs w:val="18"/>
          <w:lang w:val="fr-FR" w:eastAsia="en-US"/>
        </w:rPr>
      </w:pPr>
      <w:r w:rsidRPr="009F2158">
        <w:rPr>
          <w:rFonts w:ascii="Tahoma" w:eastAsia="Calibri" w:hAnsi="Tahoma" w:cs="Tahoma"/>
          <w:color w:val="000000" w:themeColor="text1"/>
          <w:sz w:val="18"/>
          <w:szCs w:val="18"/>
          <w:lang w:val="fr-FR" w:eastAsia="en-US"/>
        </w:rPr>
        <w:t>Le présent Contrat est composé, par ordre de préséance de :</w:t>
      </w:r>
      <w:r>
        <w:rPr>
          <w:rFonts w:ascii="Tahoma" w:eastAsia="Calibri" w:hAnsi="Tahoma" w:cs="Tahoma"/>
          <w:color w:val="000000" w:themeColor="text1"/>
          <w:sz w:val="18"/>
          <w:szCs w:val="18"/>
          <w:lang w:val="fr-FR" w:eastAsia="en-US"/>
        </w:rPr>
        <w:tab/>
      </w:r>
      <w:r>
        <w:rPr>
          <w:rFonts w:ascii="Tahoma" w:eastAsia="Calibri" w:hAnsi="Tahoma" w:cs="Tahoma"/>
          <w:color w:val="000000" w:themeColor="text1"/>
          <w:sz w:val="18"/>
          <w:szCs w:val="18"/>
          <w:lang w:val="fr-FR" w:eastAsia="en-US"/>
        </w:rPr>
        <w:br/>
        <w:t xml:space="preserve">a) </w:t>
      </w:r>
      <w:r w:rsidRPr="009F2158">
        <w:rPr>
          <w:rFonts w:ascii="Tahoma" w:eastAsia="Calibri" w:hAnsi="Tahoma" w:cs="Tahoma"/>
          <w:color w:val="000000" w:themeColor="text1"/>
          <w:sz w:val="18"/>
          <w:szCs w:val="18"/>
          <w:lang w:val="fr-FR" w:eastAsia="en-US"/>
        </w:rPr>
        <w:t>l’Acte d’Engagement, dans sa totalité (page de couverture, parties A et B et les présentes conditions juridiques)</w:t>
      </w:r>
      <w:r w:rsidRPr="00F5461B">
        <w:rPr>
          <w:rFonts w:ascii="Tahoma" w:eastAsia="Calibri" w:hAnsi="Tahoma" w:cs="Tahoma"/>
          <w:color w:val="000000" w:themeColor="text1"/>
          <w:sz w:val="18"/>
          <w:szCs w:val="18"/>
          <w:lang w:val="fr-FR" w:eastAsia="en-US"/>
        </w:rPr>
        <w:t>;</w:t>
      </w:r>
    </w:p>
    <w:p w:rsidR="00DE1026" w:rsidRPr="00F5461B" w:rsidRDefault="00F5461B" w:rsidP="00F5461B">
      <w:pPr>
        <w:pStyle w:val="Paragraphedeliste"/>
        <w:numPr>
          <w:ilvl w:val="1"/>
          <w:numId w:val="14"/>
        </w:numPr>
        <w:ind w:left="709" w:hanging="709"/>
        <w:jc w:val="both"/>
        <w:rPr>
          <w:rFonts w:ascii="Tahoma" w:eastAsia="Calibri" w:hAnsi="Tahoma" w:cs="Tahoma"/>
          <w:color w:val="000000" w:themeColor="text1"/>
          <w:sz w:val="18"/>
          <w:szCs w:val="18"/>
          <w:lang w:val="fr-FR" w:eastAsia="en-US"/>
        </w:rPr>
      </w:pPr>
      <w:r>
        <w:rPr>
          <w:rFonts w:ascii="Tahoma" w:eastAsia="Calibri" w:hAnsi="Tahoma" w:cs="Tahoma"/>
          <w:color w:val="000000" w:themeColor="text1"/>
          <w:sz w:val="18"/>
          <w:szCs w:val="18"/>
          <w:lang w:val="fr-FR" w:eastAsia="en-US"/>
        </w:rPr>
        <w:t xml:space="preserve">b) les spécifications techniques ; </w:t>
      </w:r>
      <w:r w:rsidR="00DE1026" w:rsidRPr="00F5461B">
        <w:rPr>
          <w:rFonts w:ascii="Tahoma" w:eastAsia="Calibri" w:hAnsi="Tahoma" w:cs="Tahoma"/>
          <w:color w:val="000000" w:themeColor="text1"/>
          <w:sz w:val="18"/>
          <w:szCs w:val="18"/>
          <w:lang w:val="fr-FR" w:eastAsia="en-US"/>
        </w:rPr>
        <w:t>et</w:t>
      </w:r>
      <w:r w:rsidR="00DE1026" w:rsidRPr="00F5461B">
        <w:rPr>
          <w:rFonts w:ascii="Tahoma" w:eastAsia="Calibri" w:hAnsi="Tahoma" w:cs="Tahoma"/>
          <w:color w:val="000000" w:themeColor="text1"/>
          <w:sz w:val="18"/>
          <w:szCs w:val="18"/>
          <w:lang w:val="fr-FR" w:eastAsia="en-US"/>
        </w:rPr>
        <w:tab/>
      </w:r>
      <w:r w:rsidR="00DE1026" w:rsidRPr="00F5461B">
        <w:rPr>
          <w:rFonts w:ascii="Tahoma" w:eastAsia="Calibri" w:hAnsi="Tahoma" w:cs="Tahoma"/>
          <w:color w:val="000000" w:themeColor="text1"/>
          <w:sz w:val="18"/>
          <w:szCs w:val="18"/>
          <w:lang w:val="fr-FR" w:eastAsia="en-US"/>
        </w:rPr>
        <w:br/>
      </w:r>
      <w:r>
        <w:rPr>
          <w:rFonts w:ascii="Tahoma" w:eastAsia="Calibri" w:hAnsi="Tahoma" w:cs="Tahoma"/>
          <w:color w:val="000000" w:themeColor="text1"/>
          <w:sz w:val="18"/>
          <w:szCs w:val="18"/>
          <w:lang w:val="fr-FR" w:eastAsia="en-US"/>
        </w:rPr>
        <w:t>c</w:t>
      </w:r>
      <w:r w:rsidR="00DE1026" w:rsidRPr="00F5461B">
        <w:rPr>
          <w:rFonts w:ascii="Tahoma" w:eastAsia="Calibri" w:hAnsi="Tahoma" w:cs="Tahoma"/>
          <w:color w:val="000000" w:themeColor="text1"/>
          <w:sz w:val="18"/>
          <w:szCs w:val="18"/>
          <w:lang w:val="fr-FR" w:eastAsia="en-US"/>
        </w:rPr>
        <w:t>) l’offre soumise par le Prestataire</w:t>
      </w:r>
      <w:r>
        <w:rPr>
          <w:rFonts w:ascii="Tahoma" w:eastAsia="Calibri" w:hAnsi="Tahoma" w:cs="Tahoma"/>
          <w:color w:val="000000" w:themeColor="text1"/>
          <w:sz w:val="18"/>
          <w:szCs w:val="18"/>
          <w:lang w:val="fr-FR" w:eastAsia="en-US"/>
        </w:rPr>
        <w:t>, y compris l</w:t>
      </w:r>
      <w:r w:rsidR="00FA6678">
        <w:rPr>
          <w:rFonts w:ascii="Tahoma" w:eastAsia="Calibri" w:hAnsi="Tahoma" w:cs="Tahoma"/>
          <w:color w:val="000000" w:themeColor="text1"/>
          <w:sz w:val="18"/>
          <w:szCs w:val="18"/>
          <w:lang w:val="fr-FR" w:eastAsia="en-US"/>
        </w:rPr>
        <w:t>a</w:t>
      </w:r>
      <w:r>
        <w:rPr>
          <w:rFonts w:ascii="Tahoma" w:eastAsia="Calibri" w:hAnsi="Tahoma" w:cs="Tahoma"/>
          <w:color w:val="000000" w:themeColor="text1"/>
          <w:sz w:val="18"/>
          <w:szCs w:val="18"/>
          <w:lang w:val="fr-FR" w:eastAsia="en-US"/>
        </w:rPr>
        <w:t xml:space="preserve"> fiche technique</w:t>
      </w:r>
      <w:r w:rsidR="00DE1026" w:rsidRPr="00F5461B">
        <w:rPr>
          <w:rFonts w:ascii="Tahoma" w:eastAsia="Calibri" w:hAnsi="Tahoma" w:cs="Tahoma"/>
          <w:color w:val="000000" w:themeColor="text1"/>
          <w:sz w:val="18"/>
          <w:szCs w:val="18"/>
          <w:lang w:val="fr-FR" w:eastAsia="en-US"/>
        </w:rPr>
        <w:t>.</w:t>
      </w:r>
    </w:p>
    <w:p w:rsidR="00DE1026" w:rsidRDefault="00DE1026" w:rsidP="00DE1026">
      <w:pPr>
        <w:pStyle w:val="Paragraphedeliste"/>
        <w:numPr>
          <w:ilvl w:val="1"/>
          <w:numId w:val="14"/>
        </w:numPr>
        <w:ind w:left="709" w:hanging="709"/>
        <w:jc w:val="both"/>
        <w:rPr>
          <w:rFonts w:ascii="Tahoma" w:eastAsia="Calibri" w:hAnsi="Tahoma" w:cs="Tahoma"/>
          <w:color w:val="000000" w:themeColor="text1"/>
          <w:sz w:val="18"/>
          <w:szCs w:val="18"/>
          <w:lang w:val="fr-FR" w:eastAsia="en-US"/>
        </w:rPr>
      </w:pPr>
      <w:r w:rsidRPr="009F2158">
        <w:rPr>
          <w:rFonts w:ascii="Tahoma" w:eastAsia="Calibri" w:hAnsi="Tahoma" w:cs="Tahoma"/>
          <w:color w:val="000000" w:themeColor="text1"/>
          <w:sz w:val="18"/>
          <w:szCs w:val="18"/>
          <w:lang w:val="fr-FR" w:eastAsia="en-US"/>
        </w:rPr>
        <w:t>Les conditions de vente du Prestataire, quelles qu’elles soient, ne sauraient prévaloir sur les présentes conditions juridiques. Toute disposition énoncée par le Prestataire dans ses documents (conditions de vente ou correspondance) potentiellement en conflit avec les présentes conditions juridiques sont considérées nulles et non avenues, à l’exception des clauses plus favorables au Conseil.</w:t>
      </w:r>
    </w:p>
    <w:p w:rsidR="00791219" w:rsidRDefault="00DE1026" w:rsidP="00791219">
      <w:pPr>
        <w:pStyle w:val="Paragraphedeliste"/>
        <w:numPr>
          <w:ilvl w:val="1"/>
          <w:numId w:val="14"/>
        </w:numPr>
        <w:ind w:left="709" w:hanging="709"/>
        <w:jc w:val="both"/>
        <w:rPr>
          <w:rFonts w:ascii="Tahoma" w:eastAsia="Calibri" w:hAnsi="Tahoma" w:cs="Tahoma"/>
          <w:color w:val="000000" w:themeColor="text1"/>
          <w:sz w:val="18"/>
          <w:szCs w:val="18"/>
          <w:lang w:val="fr-FR" w:eastAsia="en-US"/>
        </w:rPr>
      </w:pPr>
      <w:r w:rsidRPr="009F2158">
        <w:rPr>
          <w:rFonts w:ascii="Tahoma" w:eastAsia="Calibri" w:hAnsi="Tahoma" w:cs="Tahoma"/>
          <w:color w:val="000000" w:themeColor="text1"/>
          <w:sz w:val="18"/>
          <w:szCs w:val="18"/>
          <w:lang w:val="fr-FR" w:eastAsia="en-US"/>
        </w:rPr>
        <w:t>Dans le cadre du présent Contrat :</w:t>
      </w:r>
      <w:r>
        <w:rPr>
          <w:rFonts w:ascii="Tahoma" w:eastAsia="Calibri" w:hAnsi="Tahoma" w:cs="Tahoma"/>
          <w:color w:val="000000" w:themeColor="text1"/>
          <w:sz w:val="18"/>
          <w:szCs w:val="18"/>
          <w:lang w:val="fr-FR" w:eastAsia="en-US"/>
        </w:rPr>
        <w:tab/>
      </w:r>
    </w:p>
    <w:p w:rsidR="00791219" w:rsidRDefault="00791219" w:rsidP="00791219">
      <w:pPr>
        <w:pStyle w:val="Paragraphedeliste"/>
        <w:numPr>
          <w:ilvl w:val="0"/>
          <w:numId w:val="44"/>
        </w:numPr>
        <w:jc w:val="both"/>
        <w:rPr>
          <w:rFonts w:ascii="Tahoma" w:eastAsia="Calibri" w:hAnsi="Tahoma" w:cs="Tahoma"/>
          <w:color w:val="000000" w:themeColor="text1"/>
          <w:sz w:val="18"/>
          <w:szCs w:val="18"/>
          <w:lang w:val="fr-FR" w:eastAsia="en-US"/>
        </w:rPr>
      </w:pPr>
      <w:r>
        <w:rPr>
          <w:rFonts w:ascii="Tahoma" w:eastAsia="Calibri" w:hAnsi="Tahoma" w:cs="Tahoma"/>
          <w:color w:val="000000" w:themeColor="text1"/>
          <w:sz w:val="18"/>
          <w:szCs w:val="18"/>
          <w:lang w:val="fr-FR" w:eastAsia="en-US"/>
        </w:rPr>
        <w:t>« beneficiaire » fait référence au Ministère de la Justice</w:t>
      </w:r>
    </w:p>
    <w:p w:rsidR="00791219" w:rsidRDefault="00DE1026" w:rsidP="00791219">
      <w:pPr>
        <w:pStyle w:val="Paragraphedeliste"/>
        <w:numPr>
          <w:ilvl w:val="0"/>
          <w:numId w:val="44"/>
        </w:numPr>
        <w:jc w:val="both"/>
        <w:rPr>
          <w:rFonts w:ascii="Tahoma" w:eastAsia="Calibri" w:hAnsi="Tahoma" w:cs="Tahoma"/>
          <w:color w:val="000000" w:themeColor="text1"/>
          <w:sz w:val="18"/>
          <w:szCs w:val="18"/>
          <w:lang w:val="fr-FR" w:eastAsia="en-US"/>
        </w:rPr>
      </w:pPr>
      <w:r w:rsidRPr="00791219">
        <w:rPr>
          <w:rFonts w:ascii="Tahoma" w:eastAsia="Calibri" w:hAnsi="Tahoma" w:cs="Tahoma"/>
          <w:color w:val="000000" w:themeColor="text1"/>
          <w:sz w:val="18"/>
          <w:szCs w:val="18"/>
          <w:lang w:val="fr-FR" w:eastAsia="en-US"/>
        </w:rPr>
        <w:t>« Contrat » fait référence à l’ensemble des documents listés à l’article 1.2 ;</w:t>
      </w:r>
    </w:p>
    <w:p w:rsidR="00791219" w:rsidRDefault="00DE1026" w:rsidP="00791219">
      <w:pPr>
        <w:pStyle w:val="Paragraphedeliste"/>
        <w:numPr>
          <w:ilvl w:val="0"/>
          <w:numId w:val="44"/>
        </w:numPr>
        <w:jc w:val="both"/>
        <w:rPr>
          <w:rFonts w:ascii="Tahoma" w:eastAsia="Calibri" w:hAnsi="Tahoma" w:cs="Tahoma"/>
          <w:color w:val="000000" w:themeColor="text1"/>
          <w:sz w:val="18"/>
          <w:szCs w:val="18"/>
          <w:lang w:val="fr-FR" w:eastAsia="en-US"/>
        </w:rPr>
      </w:pPr>
      <w:r w:rsidRPr="00791219">
        <w:rPr>
          <w:rFonts w:ascii="Tahoma" w:eastAsia="Calibri" w:hAnsi="Tahoma" w:cs="Tahoma"/>
          <w:color w:val="000000" w:themeColor="text1"/>
          <w:sz w:val="18"/>
          <w:szCs w:val="18"/>
          <w:lang w:val="fr-FR" w:eastAsia="en-US"/>
        </w:rPr>
        <w:t>« Conseil » fait référence au Conseil de l’Europe ;</w:t>
      </w:r>
    </w:p>
    <w:p w:rsidR="00791219" w:rsidRDefault="00DE1026" w:rsidP="00791219">
      <w:pPr>
        <w:pStyle w:val="Paragraphedeliste"/>
        <w:numPr>
          <w:ilvl w:val="0"/>
          <w:numId w:val="44"/>
        </w:numPr>
        <w:jc w:val="both"/>
        <w:rPr>
          <w:rFonts w:ascii="Tahoma" w:eastAsia="Calibri" w:hAnsi="Tahoma" w:cs="Tahoma"/>
          <w:color w:val="000000" w:themeColor="text1"/>
          <w:sz w:val="18"/>
          <w:szCs w:val="18"/>
          <w:lang w:val="fr-FR" w:eastAsia="en-US"/>
        </w:rPr>
      </w:pPr>
      <w:r w:rsidRPr="00791219">
        <w:rPr>
          <w:rFonts w:ascii="Tahoma" w:eastAsia="Calibri" w:hAnsi="Tahoma" w:cs="Tahoma"/>
          <w:color w:val="000000" w:themeColor="text1"/>
          <w:sz w:val="18"/>
          <w:szCs w:val="18"/>
          <w:lang w:val="fr-FR" w:eastAsia="en-US"/>
        </w:rPr>
        <w:t>« Livrables » fait référence aux services et biens décrits dans les Termes de référence ;</w:t>
      </w:r>
      <w:r w:rsidRPr="00791219">
        <w:rPr>
          <w:rFonts w:ascii="Tahoma" w:eastAsia="Calibri" w:hAnsi="Tahoma" w:cs="Tahoma"/>
          <w:color w:val="000000" w:themeColor="text1"/>
          <w:sz w:val="18"/>
          <w:szCs w:val="18"/>
          <w:lang w:val="fr-FR" w:eastAsia="en-US"/>
        </w:rPr>
        <w:tab/>
      </w:r>
    </w:p>
    <w:p w:rsidR="00791219" w:rsidRDefault="00DE1026" w:rsidP="00791219">
      <w:pPr>
        <w:pStyle w:val="Paragraphedeliste"/>
        <w:numPr>
          <w:ilvl w:val="0"/>
          <w:numId w:val="44"/>
        </w:numPr>
        <w:jc w:val="both"/>
        <w:rPr>
          <w:rFonts w:ascii="Tahoma" w:eastAsia="Calibri" w:hAnsi="Tahoma" w:cs="Tahoma"/>
          <w:color w:val="000000" w:themeColor="text1"/>
          <w:sz w:val="18"/>
          <w:szCs w:val="18"/>
          <w:lang w:val="fr-FR" w:eastAsia="en-US"/>
        </w:rPr>
      </w:pPr>
      <w:r w:rsidRPr="00791219">
        <w:rPr>
          <w:rFonts w:ascii="Tahoma" w:eastAsia="Calibri" w:hAnsi="Tahoma" w:cs="Tahoma"/>
          <w:color w:val="000000" w:themeColor="text1"/>
          <w:sz w:val="18"/>
          <w:szCs w:val="18"/>
          <w:lang w:val="fr-FR" w:eastAsia="en-US"/>
        </w:rPr>
        <w:t>« Parties » fait référence au Conseil et au Prestataire ;</w:t>
      </w:r>
      <w:r w:rsidRPr="00791219">
        <w:rPr>
          <w:rFonts w:ascii="Tahoma" w:eastAsia="Calibri" w:hAnsi="Tahoma" w:cs="Tahoma"/>
          <w:color w:val="000000" w:themeColor="text1"/>
          <w:sz w:val="18"/>
          <w:szCs w:val="18"/>
          <w:lang w:val="fr-FR" w:eastAsia="en-US"/>
        </w:rPr>
        <w:tab/>
      </w:r>
    </w:p>
    <w:p w:rsidR="00DE1026" w:rsidRPr="00791219" w:rsidRDefault="00DE1026" w:rsidP="00791219">
      <w:pPr>
        <w:pStyle w:val="Paragraphedeliste"/>
        <w:numPr>
          <w:ilvl w:val="0"/>
          <w:numId w:val="44"/>
        </w:numPr>
        <w:jc w:val="both"/>
        <w:rPr>
          <w:rFonts w:ascii="Tahoma" w:eastAsia="Calibri" w:hAnsi="Tahoma" w:cs="Tahoma"/>
          <w:color w:val="000000" w:themeColor="text1"/>
          <w:sz w:val="18"/>
          <w:szCs w:val="18"/>
          <w:lang w:val="fr-FR" w:eastAsia="en-US"/>
        </w:rPr>
      </w:pPr>
      <w:r w:rsidRPr="00791219">
        <w:rPr>
          <w:rFonts w:ascii="Tahoma" w:eastAsia="Calibri" w:hAnsi="Tahoma" w:cs="Tahoma"/>
          <w:color w:val="000000" w:themeColor="text1"/>
          <w:sz w:val="18"/>
          <w:szCs w:val="18"/>
          <w:lang w:val="fr-FR" w:eastAsia="en-US"/>
        </w:rPr>
        <w:t>« Prestataire » fait référence à la personne morale ou physique sélectionnée par le Conseil pour fournir les Livrables. Cette personne peut également et sans distinction être désignée par les termes « Prestataire de service » ou « Consultant ».</w:t>
      </w:r>
    </w:p>
    <w:p w:rsidR="00DE1026" w:rsidRPr="00456161" w:rsidRDefault="00DE1026" w:rsidP="00DE1026">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456161">
        <w:rPr>
          <w:rFonts w:ascii="Tahoma" w:hAnsi="Tahoma" w:cs="Tahoma"/>
          <w:b/>
          <w:smallCaps/>
          <w:color w:val="365F91" w:themeColor="accent1" w:themeShade="BF"/>
          <w:sz w:val="18"/>
          <w:szCs w:val="18"/>
          <w:lang w:val="fr-FR" w:eastAsia="fr-FR"/>
        </w:rPr>
        <w:t>Article 2 – Durée</w:t>
      </w:r>
    </w:p>
    <w:p w:rsidR="00D730ED" w:rsidRPr="00F24340" w:rsidRDefault="00D730ED" w:rsidP="00D730ED">
      <w:pPr>
        <w:tabs>
          <w:tab w:val="left" w:pos="284"/>
        </w:tabs>
        <w:jc w:val="both"/>
        <w:rPr>
          <w:rFonts w:ascii="Tahoma" w:hAnsi="Tahoma" w:cs="Tahoma"/>
          <w:sz w:val="18"/>
          <w:szCs w:val="18"/>
          <w:lang w:val="fr-FR"/>
        </w:rPr>
      </w:pPr>
      <w:bookmarkStart w:id="1" w:name="_Toc179868644"/>
      <w:r>
        <w:rPr>
          <w:rFonts w:ascii="Tahoma" w:hAnsi="Tahoma" w:cs="Tahoma"/>
          <w:sz w:val="18"/>
          <w:szCs w:val="18"/>
          <w:lang w:val="fr-FR"/>
        </w:rPr>
        <w:t xml:space="preserve">2.1 </w:t>
      </w:r>
      <w:r w:rsidR="00DE1026" w:rsidRPr="00456161">
        <w:rPr>
          <w:rFonts w:ascii="Tahoma" w:hAnsi="Tahoma" w:cs="Tahoma"/>
          <w:sz w:val="18"/>
          <w:szCs w:val="18"/>
          <w:lang w:val="fr-FR"/>
        </w:rPr>
        <w:t>Le contrat est conclu et prend effet à compter de sa signature par les deux parties</w:t>
      </w:r>
      <w:r w:rsidR="00DE1026" w:rsidRPr="00F24340">
        <w:rPr>
          <w:rFonts w:ascii="Tahoma" w:hAnsi="Tahoma" w:cs="Tahoma"/>
          <w:sz w:val="18"/>
          <w:szCs w:val="18"/>
          <w:lang w:val="fr-FR"/>
        </w:rPr>
        <w:t>. Les Livrables doivent être exécutés conformément au cadre temporel spécifié dans les Termes de référence ou, par défaut, dans l’offre soumise par le Prestataire.</w:t>
      </w:r>
    </w:p>
    <w:p w:rsidR="00D730ED" w:rsidRDefault="00D730ED" w:rsidP="00DE1026">
      <w:pPr>
        <w:tabs>
          <w:tab w:val="left" w:pos="284"/>
        </w:tabs>
        <w:jc w:val="both"/>
        <w:rPr>
          <w:rFonts w:ascii="Tahoma" w:hAnsi="Tahoma" w:cs="Tahoma"/>
          <w:sz w:val="18"/>
          <w:szCs w:val="18"/>
          <w:lang w:val="fr-FR"/>
        </w:rPr>
      </w:pPr>
      <w:r w:rsidRPr="00F24340">
        <w:rPr>
          <w:rFonts w:ascii="Tahoma" w:hAnsi="Tahoma" w:cs="Tahoma"/>
          <w:sz w:val="18"/>
          <w:szCs w:val="18"/>
          <w:lang w:val="fr-FR"/>
        </w:rPr>
        <w:t>2.2 Toute garantie d’une durée fixe débutera au moment d</w:t>
      </w:r>
      <w:r w:rsidR="00FA6678" w:rsidRPr="00F24340">
        <w:rPr>
          <w:rFonts w:ascii="Tahoma" w:hAnsi="Tahoma" w:cs="Tahoma"/>
          <w:sz w:val="18"/>
          <w:szCs w:val="18"/>
          <w:lang w:val="fr-FR"/>
        </w:rPr>
        <w:t xml:space="preserve">e la </w:t>
      </w:r>
      <w:r w:rsidRPr="00F24340">
        <w:rPr>
          <w:rFonts w:ascii="Tahoma" w:hAnsi="Tahoma" w:cs="Tahoma"/>
          <w:sz w:val="18"/>
          <w:szCs w:val="18"/>
          <w:lang w:val="fr-FR"/>
        </w:rPr>
        <w:t>livraison du produit concerné par le prestataire conformement aux conditions du présent contrat.</w:t>
      </w:r>
    </w:p>
    <w:p w:rsidR="00DE1026" w:rsidRPr="00456161" w:rsidRDefault="00DE1026" w:rsidP="00DE1026">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456161">
        <w:rPr>
          <w:rFonts w:ascii="Tahoma" w:hAnsi="Tahoma" w:cs="Tahoma"/>
          <w:b/>
          <w:smallCaps/>
          <w:color w:val="365F91" w:themeColor="accent1" w:themeShade="BF"/>
          <w:sz w:val="18"/>
          <w:szCs w:val="18"/>
          <w:lang w:val="fr-FR" w:eastAsia="fr-FR"/>
        </w:rPr>
        <w:t>Article 3 – Obligations du Prestataire</w:t>
      </w:r>
    </w:p>
    <w:p w:rsidR="00DE1026" w:rsidRPr="009F2158" w:rsidRDefault="00DE1026" w:rsidP="00DE1026">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F2158">
        <w:rPr>
          <w:rFonts w:ascii="Tahoma" w:hAnsi="Tahoma" w:cs="Tahoma"/>
          <w:b/>
          <w:color w:val="365F91" w:themeColor="accent1" w:themeShade="BF"/>
          <w:sz w:val="18"/>
          <w:szCs w:val="18"/>
          <w:u w:val="single"/>
          <w:lang w:val="fr-FR" w:eastAsia="fr-FR"/>
        </w:rPr>
        <w:t>3.1 Obligations générales</w:t>
      </w:r>
    </w:p>
    <w:p w:rsidR="00DE1026" w:rsidRDefault="00DE1026" w:rsidP="00DE1026">
      <w:pPr>
        <w:pStyle w:val="Paragraphedeliste"/>
        <w:numPr>
          <w:ilvl w:val="0"/>
          <w:numId w:val="23"/>
        </w:numPr>
        <w:autoSpaceDE w:val="0"/>
        <w:autoSpaceDN w:val="0"/>
        <w:spacing w:before="40"/>
        <w:ind w:hanging="720"/>
        <w:jc w:val="both"/>
        <w:rPr>
          <w:rFonts w:ascii="Tahoma" w:hAnsi="Tahoma" w:cs="Tahoma"/>
          <w:color w:val="000000" w:themeColor="text1"/>
          <w:sz w:val="18"/>
          <w:szCs w:val="18"/>
          <w:lang w:val="fr-FR" w:eastAsia="fr-FR"/>
        </w:rPr>
      </w:pPr>
      <w:r w:rsidRPr="009F2158">
        <w:rPr>
          <w:rFonts w:ascii="Tahoma" w:hAnsi="Tahoma" w:cs="Tahoma"/>
          <w:color w:val="000000" w:themeColor="text1"/>
          <w:sz w:val="18"/>
          <w:szCs w:val="18"/>
          <w:lang w:val="fr-FR" w:eastAsia="fr-FR"/>
        </w:rPr>
        <w:t>Le Prestataire est seul responsable des décisions relatives aux ressources humaines, techniques, logistiques et matérielles prises en vue de fournir les Livrables, tenant dûment compte des besoins et contraintes du Conseil, tels que définis contractuellement.</w:t>
      </w:r>
    </w:p>
    <w:p w:rsidR="00DE1026" w:rsidRPr="00791219" w:rsidRDefault="00DE1026" w:rsidP="00DE1026">
      <w:pPr>
        <w:pStyle w:val="Paragraphedeliste"/>
        <w:numPr>
          <w:ilvl w:val="0"/>
          <w:numId w:val="23"/>
        </w:numPr>
        <w:autoSpaceDE w:val="0"/>
        <w:autoSpaceDN w:val="0"/>
        <w:spacing w:before="40"/>
        <w:ind w:hanging="720"/>
        <w:jc w:val="both"/>
        <w:rPr>
          <w:rFonts w:ascii="Tahoma" w:hAnsi="Tahoma" w:cs="Tahoma"/>
          <w:color w:val="000000" w:themeColor="text1"/>
          <w:sz w:val="18"/>
          <w:szCs w:val="18"/>
          <w:lang w:val="fr-FR" w:eastAsia="fr-FR"/>
        </w:rPr>
      </w:pPr>
      <w:r w:rsidRPr="009F2158">
        <w:rPr>
          <w:rFonts w:ascii="Tahoma" w:hAnsi="Tahoma" w:cs="Tahoma"/>
          <w:sz w:val="18"/>
          <w:szCs w:val="18"/>
          <w:lang w:val="fr-FR"/>
        </w:rPr>
        <w:t xml:space="preserve">Le Prestataire reconnait être soumis à une obligation générale de conseil, incluant mais sans s’y limiter, une obligation de fournir toute information ou recommandation pertinente au Conseil. </w:t>
      </w:r>
      <w:r w:rsidRPr="00125A67">
        <w:rPr>
          <w:rFonts w:ascii="Tahoma" w:hAnsi="Tahoma" w:cs="Tahoma"/>
          <w:sz w:val="18"/>
          <w:szCs w:val="18"/>
          <w:lang w:val="fr-FR"/>
        </w:rPr>
        <w:t>A cet égard, le Prestataire doit notamment fournir au Conseil tout conseil, tout message de prévention ou toute recommandation requis(es) en termes de qualité des Livrables et de conformité aux standards professionnels applicables. Le Prestataire s’engage également à informer le Conseil dans les plus brefs délais, au cours de l’exécution du Contrat, de toute initiative et/ou projet de loi/réglementation, politique, stratégie ou plan d’action, ou tout autre développement lié à l’objet du Contrat.</w:t>
      </w:r>
    </w:p>
    <w:p w:rsidR="00791219" w:rsidRPr="00F24340" w:rsidRDefault="00791219" w:rsidP="00791219">
      <w:pPr>
        <w:pStyle w:val="Paragraphedeliste"/>
        <w:numPr>
          <w:ilvl w:val="1"/>
          <w:numId w:val="43"/>
        </w:numPr>
        <w:tabs>
          <w:tab w:val="left" w:pos="284"/>
        </w:tabs>
        <w:autoSpaceDE w:val="0"/>
        <w:autoSpaceDN w:val="0"/>
        <w:spacing w:before="40"/>
        <w:jc w:val="both"/>
        <w:rPr>
          <w:rFonts w:ascii="Tahoma" w:hAnsi="Tahoma" w:cs="Tahoma"/>
          <w:b/>
          <w:color w:val="365F91" w:themeColor="accent1" w:themeShade="BF"/>
          <w:sz w:val="18"/>
          <w:szCs w:val="18"/>
          <w:u w:val="single"/>
          <w:lang w:val="fr-FR"/>
        </w:rPr>
      </w:pPr>
      <w:r w:rsidRPr="00F24340">
        <w:rPr>
          <w:rFonts w:ascii="Tahoma" w:hAnsi="Tahoma" w:cs="Tahoma"/>
          <w:b/>
          <w:color w:val="365F91" w:themeColor="accent1" w:themeShade="BF"/>
          <w:sz w:val="18"/>
          <w:szCs w:val="18"/>
          <w:u w:val="single"/>
          <w:lang w:val="fr-FR"/>
        </w:rPr>
        <w:t>Livraison</w:t>
      </w:r>
    </w:p>
    <w:p w:rsidR="00791219" w:rsidRPr="00F24340" w:rsidRDefault="00791219" w:rsidP="00791219">
      <w:pPr>
        <w:pStyle w:val="Paragraphedeliste"/>
        <w:numPr>
          <w:ilvl w:val="0"/>
          <w:numId w:val="24"/>
        </w:numPr>
        <w:autoSpaceDE w:val="0"/>
        <w:autoSpaceDN w:val="0"/>
        <w:ind w:hanging="720"/>
        <w:jc w:val="both"/>
        <w:rPr>
          <w:rFonts w:ascii="Tahoma" w:hAnsi="Tahoma" w:cs="Tahoma"/>
          <w:color w:val="000000" w:themeColor="text1"/>
          <w:sz w:val="18"/>
          <w:szCs w:val="18"/>
          <w:lang w:val="fr-FR" w:eastAsia="fr-FR"/>
        </w:rPr>
      </w:pPr>
      <w:r w:rsidRPr="00F24340">
        <w:rPr>
          <w:rFonts w:ascii="Tahoma" w:hAnsi="Tahoma" w:cs="Tahoma"/>
          <w:color w:val="000000" w:themeColor="text1"/>
          <w:sz w:val="18"/>
          <w:szCs w:val="18"/>
          <w:lang w:val="fr-FR" w:eastAsia="fr-FR"/>
        </w:rPr>
        <w:t>Les lieux de livraison sont communiqués au prestataire après la conclusion du contrat et au moins deux semaines avant la date de livraison.</w:t>
      </w:r>
    </w:p>
    <w:p w:rsidR="00791219" w:rsidRPr="00F24340" w:rsidRDefault="00791219" w:rsidP="00791219">
      <w:pPr>
        <w:pStyle w:val="Paragraphedeliste"/>
        <w:numPr>
          <w:ilvl w:val="0"/>
          <w:numId w:val="24"/>
        </w:numPr>
        <w:autoSpaceDE w:val="0"/>
        <w:autoSpaceDN w:val="0"/>
        <w:ind w:hanging="720"/>
        <w:jc w:val="both"/>
        <w:rPr>
          <w:rFonts w:ascii="Tahoma" w:hAnsi="Tahoma" w:cs="Tahoma"/>
          <w:color w:val="000000" w:themeColor="text1"/>
          <w:sz w:val="18"/>
          <w:szCs w:val="18"/>
          <w:lang w:val="fr-FR" w:eastAsia="fr-FR"/>
        </w:rPr>
      </w:pPr>
      <w:r w:rsidRPr="00F24340">
        <w:rPr>
          <w:rFonts w:ascii="Tahoma" w:hAnsi="Tahoma" w:cs="Tahoma"/>
          <w:color w:val="000000" w:themeColor="text1"/>
          <w:sz w:val="18"/>
          <w:szCs w:val="18"/>
          <w:lang w:val="fr-FR" w:eastAsia="fr-FR"/>
        </w:rPr>
        <w:t>L</w:t>
      </w:r>
      <w:r w:rsidR="00FA6678" w:rsidRPr="00F24340">
        <w:rPr>
          <w:rFonts w:ascii="Tahoma" w:hAnsi="Tahoma" w:cs="Tahoma"/>
          <w:color w:val="000000" w:themeColor="text1"/>
          <w:sz w:val="18"/>
          <w:szCs w:val="18"/>
          <w:lang w:val="fr-FR" w:eastAsia="fr-FR"/>
        </w:rPr>
        <w:t>a</w:t>
      </w:r>
      <w:r w:rsidRPr="00F24340">
        <w:rPr>
          <w:rFonts w:ascii="Tahoma" w:hAnsi="Tahoma" w:cs="Tahoma"/>
          <w:color w:val="000000" w:themeColor="text1"/>
          <w:sz w:val="18"/>
          <w:szCs w:val="18"/>
          <w:lang w:val="fr-FR" w:eastAsia="fr-FR"/>
        </w:rPr>
        <w:t xml:space="preserve"> livraison a lieu avant la date limite indiquée dans la fiche technique telle que remplie par le prestataire et acceptée par le Conseil. Le lieu et la date précise d</w:t>
      </w:r>
      <w:r w:rsidR="00FA6678" w:rsidRPr="00F24340">
        <w:rPr>
          <w:rFonts w:ascii="Tahoma" w:hAnsi="Tahoma" w:cs="Tahoma"/>
          <w:color w:val="000000" w:themeColor="text1"/>
          <w:sz w:val="18"/>
          <w:szCs w:val="18"/>
          <w:lang w:val="fr-FR" w:eastAsia="fr-FR"/>
        </w:rPr>
        <w:t xml:space="preserve">e la </w:t>
      </w:r>
      <w:r w:rsidRPr="00F24340">
        <w:rPr>
          <w:rFonts w:ascii="Tahoma" w:hAnsi="Tahoma" w:cs="Tahoma"/>
          <w:color w:val="000000" w:themeColor="text1"/>
          <w:sz w:val="18"/>
          <w:szCs w:val="18"/>
          <w:lang w:val="fr-FR" w:eastAsia="fr-FR"/>
        </w:rPr>
        <w:t>livraison est le sujet d’un accord supplémentaire parmi le prestataire, le Conseil et le bénéficiaire. En l’absence d’un accord supplémentaire, la date de livraison est présuméetre la date limite telle qu’indiquée dans la fiche technique.</w:t>
      </w:r>
    </w:p>
    <w:p w:rsidR="00714350" w:rsidRPr="00F24340" w:rsidRDefault="00714350" w:rsidP="00714350">
      <w:pPr>
        <w:pStyle w:val="Paragraphedeliste"/>
        <w:numPr>
          <w:ilvl w:val="0"/>
          <w:numId w:val="24"/>
        </w:numPr>
        <w:autoSpaceDE w:val="0"/>
        <w:autoSpaceDN w:val="0"/>
        <w:ind w:hanging="720"/>
        <w:jc w:val="both"/>
        <w:rPr>
          <w:rFonts w:ascii="Tahoma" w:hAnsi="Tahoma" w:cs="Tahoma"/>
          <w:color w:val="000000" w:themeColor="text1"/>
          <w:sz w:val="18"/>
          <w:szCs w:val="18"/>
          <w:lang w:val="fr-FR" w:eastAsia="fr-FR"/>
        </w:rPr>
      </w:pPr>
      <w:r w:rsidRPr="00F24340">
        <w:rPr>
          <w:rFonts w:ascii="Tahoma" w:hAnsi="Tahoma" w:cs="Tahoma"/>
          <w:color w:val="000000" w:themeColor="text1"/>
          <w:sz w:val="18"/>
          <w:szCs w:val="18"/>
          <w:lang w:val="fr-FR" w:eastAsia="fr-FR"/>
        </w:rPr>
        <w:t xml:space="preserve">Le prestataire prend toutes les mesures nécessaires pour assurer que les </w:t>
      </w:r>
      <w:r w:rsidR="005C060A" w:rsidRPr="00F24340">
        <w:rPr>
          <w:rFonts w:ascii="Tahoma" w:hAnsi="Tahoma" w:cs="Tahoma"/>
          <w:color w:val="000000" w:themeColor="text1"/>
          <w:sz w:val="18"/>
          <w:szCs w:val="18"/>
          <w:lang w:val="fr-FR" w:eastAsia="fr-FR"/>
        </w:rPr>
        <w:t>Livrables</w:t>
      </w:r>
      <w:r w:rsidRPr="00F24340">
        <w:rPr>
          <w:rFonts w:ascii="Tahoma" w:hAnsi="Tahoma" w:cs="Tahoma"/>
          <w:color w:val="000000" w:themeColor="text1"/>
          <w:sz w:val="18"/>
          <w:szCs w:val="18"/>
          <w:lang w:val="fr-FR" w:eastAsia="fr-FR"/>
        </w:rPr>
        <w:t xml:space="preserve"> arrivent à leur destination finale en bon état tel qu’ils étaient mis en vente. Le prestataire prend également toute mésure nécessaire pour assurer que les produits sont dédouanés de toute impot ou charge applicable.</w:t>
      </w:r>
    </w:p>
    <w:p w:rsidR="00791219" w:rsidRPr="00F24340" w:rsidRDefault="00791219" w:rsidP="00791219">
      <w:pPr>
        <w:pStyle w:val="Paragraphedeliste"/>
        <w:numPr>
          <w:ilvl w:val="0"/>
          <w:numId w:val="24"/>
        </w:numPr>
        <w:autoSpaceDE w:val="0"/>
        <w:autoSpaceDN w:val="0"/>
        <w:ind w:hanging="720"/>
        <w:jc w:val="both"/>
        <w:rPr>
          <w:rFonts w:ascii="Tahoma" w:hAnsi="Tahoma" w:cs="Tahoma"/>
          <w:color w:val="000000" w:themeColor="text1"/>
          <w:sz w:val="18"/>
          <w:szCs w:val="18"/>
          <w:lang w:val="fr-FR" w:eastAsia="fr-FR"/>
        </w:rPr>
      </w:pPr>
      <w:r w:rsidRPr="00F24340">
        <w:rPr>
          <w:rFonts w:ascii="Tahoma" w:hAnsi="Tahoma" w:cs="Tahoma"/>
          <w:color w:val="000000" w:themeColor="text1"/>
          <w:sz w:val="18"/>
          <w:szCs w:val="18"/>
          <w:lang w:val="fr-FR" w:eastAsia="fr-FR"/>
        </w:rPr>
        <w:t>Le prestataire prend tout mésure raisonnable pour assurer que l</w:t>
      </w:r>
      <w:r w:rsidR="00FA6678" w:rsidRPr="00F24340">
        <w:rPr>
          <w:rFonts w:ascii="Tahoma" w:hAnsi="Tahoma" w:cs="Tahoma"/>
          <w:color w:val="000000" w:themeColor="text1"/>
          <w:sz w:val="18"/>
          <w:szCs w:val="18"/>
          <w:lang w:val="fr-FR" w:eastAsia="fr-FR"/>
        </w:rPr>
        <w:t>a</w:t>
      </w:r>
      <w:r w:rsidRPr="00F24340">
        <w:rPr>
          <w:rFonts w:ascii="Tahoma" w:hAnsi="Tahoma" w:cs="Tahoma"/>
          <w:color w:val="000000" w:themeColor="text1"/>
          <w:sz w:val="18"/>
          <w:szCs w:val="18"/>
          <w:lang w:val="fr-FR" w:eastAsia="fr-FR"/>
        </w:rPr>
        <w:t xml:space="preserve"> livraison de l’ensemble des </w:t>
      </w:r>
      <w:r w:rsidR="005C060A" w:rsidRPr="00F24340">
        <w:rPr>
          <w:rFonts w:ascii="Tahoma" w:hAnsi="Tahoma" w:cs="Tahoma"/>
          <w:color w:val="000000" w:themeColor="text1"/>
          <w:sz w:val="18"/>
          <w:szCs w:val="18"/>
          <w:lang w:val="fr-FR" w:eastAsia="fr-FR"/>
        </w:rPr>
        <w:t>Livrables</w:t>
      </w:r>
      <w:r w:rsidRPr="00F24340">
        <w:rPr>
          <w:rFonts w:ascii="Tahoma" w:hAnsi="Tahoma" w:cs="Tahoma"/>
          <w:color w:val="000000" w:themeColor="text1"/>
          <w:sz w:val="18"/>
          <w:szCs w:val="18"/>
          <w:lang w:val="fr-FR" w:eastAsia="fr-FR"/>
        </w:rPr>
        <w:t>déstinées à une adresse a lieu le même jour.</w:t>
      </w:r>
      <w:r w:rsidR="00714350" w:rsidRPr="00F24340">
        <w:rPr>
          <w:rFonts w:ascii="Tahoma" w:hAnsi="Tahoma" w:cs="Tahoma"/>
          <w:color w:val="000000" w:themeColor="text1"/>
          <w:sz w:val="18"/>
          <w:szCs w:val="18"/>
          <w:lang w:val="fr-FR" w:eastAsia="fr-FR"/>
        </w:rPr>
        <w:t xml:space="preserve"> Le prestataire facilite la procédure d’acceptance des </w:t>
      </w:r>
      <w:r w:rsidR="005C060A" w:rsidRPr="00F24340">
        <w:rPr>
          <w:rFonts w:ascii="Tahoma" w:hAnsi="Tahoma" w:cs="Tahoma"/>
          <w:color w:val="000000" w:themeColor="text1"/>
          <w:sz w:val="18"/>
          <w:szCs w:val="18"/>
          <w:lang w:val="fr-FR" w:eastAsia="fr-FR"/>
        </w:rPr>
        <w:t>Livrables</w:t>
      </w:r>
      <w:r w:rsidR="00714350" w:rsidRPr="00F24340">
        <w:rPr>
          <w:rFonts w:ascii="Tahoma" w:hAnsi="Tahoma" w:cs="Tahoma"/>
          <w:color w:val="000000" w:themeColor="text1"/>
          <w:sz w:val="18"/>
          <w:szCs w:val="18"/>
          <w:lang w:val="fr-FR" w:eastAsia="fr-FR"/>
        </w:rPr>
        <w:t xml:space="preserve"> en liason avec les points de contact nommées par le Conseil et le bénéficiaire dans l’accord supplémentaire ou, dans son absence, avec le point de contact du Conseil nommé dans le présent contrat.</w:t>
      </w:r>
    </w:p>
    <w:p w:rsidR="00714350" w:rsidRPr="00F24340" w:rsidRDefault="00714350" w:rsidP="00791219">
      <w:pPr>
        <w:pStyle w:val="Paragraphedeliste"/>
        <w:numPr>
          <w:ilvl w:val="0"/>
          <w:numId w:val="24"/>
        </w:numPr>
        <w:autoSpaceDE w:val="0"/>
        <w:autoSpaceDN w:val="0"/>
        <w:ind w:hanging="720"/>
        <w:jc w:val="both"/>
        <w:rPr>
          <w:rFonts w:ascii="Tahoma" w:hAnsi="Tahoma" w:cs="Tahoma"/>
          <w:color w:val="000000" w:themeColor="text1"/>
          <w:sz w:val="18"/>
          <w:szCs w:val="18"/>
          <w:lang w:val="fr-FR" w:eastAsia="fr-FR"/>
        </w:rPr>
      </w:pPr>
      <w:r w:rsidRPr="00F24340">
        <w:rPr>
          <w:rFonts w:ascii="Tahoma" w:hAnsi="Tahoma" w:cs="Tahoma"/>
          <w:color w:val="000000" w:themeColor="text1"/>
          <w:sz w:val="18"/>
          <w:szCs w:val="18"/>
          <w:lang w:val="fr-FR" w:eastAsia="fr-FR"/>
        </w:rPr>
        <w:t xml:space="preserve">Le Conseil de l’Europe prend toutes les mesures nécessaires pour assurer la signature de l’acte d’acceptance des </w:t>
      </w:r>
      <w:r w:rsidR="00B70025" w:rsidRPr="00F24340">
        <w:rPr>
          <w:rFonts w:ascii="Tahoma" w:hAnsi="Tahoma" w:cs="Tahoma"/>
          <w:color w:val="000000" w:themeColor="text1"/>
          <w:sz w:val="18"/>
          <w:szCs w:val="18"/>
          <w:lang w:val="fr-FR" w:eastAsia="fr-FR"/>
        </w:rPr>
        <w:t>Livrables</w:t>
      </w:r>
      <w:r w:rsidRPr="00F24340">
        <w:rPr>
          <w:rFonts w:ascii="Tahoma" w:hAnsi="Tahoma" w:cs="Tahoma"/>
          <w:color w:val="000000" w:themeColor="text1"/>
          <w:sz w:val="18"/>
          <w:szCs w:val="18"/>
          <w:lang w:val="fr-FR" w:eastAsia="fr-FR"/>
        </w:rPr>
        <w:t xml:space="preserve"> dans les quinze jours suivant le jour d</w:t>
      </w:r>
      <w:r w:rsidR="00FA6678" w:rsidRPr="00F24340">
        <w:rPr>
          <w:rFonts w:ascii="Tahoma" w:hAnsi="Tahoma" w:cs="Tahoma"/>
          <w:color w:val="000000" w:themeColor="text1"/>
          <w:sz w:val="18"/>
          <w:szCs w:val="18"/>
          <w:lang w:val="fr-FR" w:eastAsia="fr-FR"/>
        </w:rPr>
        <w:t xml:space="preserve">e la </w:t>
      </w:r>
      <w:r w:rsidRPr="00F24340">
        <w:rPr>
          <w:rFonts w:ascii="Tahoma" w:hAnsi="Tahoma" w:cs="Tahoma"/>
          <w:color w:val="000000" w:themeColor="text1"/>
          <w:sz w:val="18"/>
          <w:szCs w:val="18"/>
          <w:lang w:val="fr-FR" w:eastAsia="fr-FR"/>
        </w:rPr>
        <w:t xml:space="preserve">livraison, à condition qu’après inspection par le Conseil ou son représentant, il est d’accord que le matériel est tel que décrit dans le présent contrat et tous les droits, impots et autres couts ont été acquittées par le prestataire. La signature de l’acte d’acceptance par toute personne autre qu’un représentant dument nommé par le Conseil ne saura engager le Conseil d’accepter les </w:t>
      </w:r>
      <w:r w:rsidR="00B70025" w:rsidRPr="00F24340">
        <w:rPr>
          <w:rFonts w:ascii="Tahoma" w:hAnsi="Tahoma" w:cs="Tahoma"/>
          <w:color w:val="000000" w:themeColor="text1"/>
          <w:sz w:val="18"/>
          <w:szCs w:val="18"/>
          <w:lang w:val="fr-FR" w:eastAsia="fr-FR"/>
        </w:rPr>
        <w:t>Livrables</w:t>
      </w:r>
      <w:r w:rsidRPr="00F24340">
        <w:rPr>
          <w:rFonts w:ascii="Tahoma" w:hAnsi="Tahoma" w:cs="Tahoma"/>
          <w:color w:val="000000" w:themeColor="text1"/>
          <w:sz w:val="18"/>
          <w:szCs w:val="18"/>
          <w:lang w:val="fr-FR" w:eastAsia="fr-FR"/>
        </w:rPr>
        <w:t xml:space="preserve"> ou de payer l</w:t>
      </w:r>
      <w:r w:rsidR="00B70025" w:rsidRPr="00F24340">
        <w:rPr>
          <w:rFonts w:ascii="Tahoma" w:hAnsi="Tahoma" w:cs="Tahoma"/>
          <w:color w:val="000000" w:themeColor="text1"/>
          <w:sz w:val="18"/>
          <w:szCs w:val="18"/>
          <w:lang w:val="fr-FR" w:eastAsia="fr-FR"/>
        </w:rPr>
        <w:t>es prix ou honoraires</w:t>
      </w:r>
      <w:r w:rsidRPr="00F24340">
        <w:rPr>
          <w:rFonts w:ascii="Tahoma" w:hAnsi="Tahoma" w:cs="Tahoma"/>
          <w:color w:val="000000" w:themeColor="text1"/>
          <w:sz w:val="18"/>
          <w:szCs w:val="18"/>
          <w:lang w:val="fr-FR" w:eastAsia="fr-FR"/>
        </w:rPr>
        <w:t>.</w:t>
      </w:r>
    </w:p>
    <w:p w:rsidR="00E33E65" w:rsidRPr="00F24340" w:rsidRDefault="00E33E65" w:rsidP="00791219">
      <w:pPr>
        <w:pStyle w:val="Paragraphedeliste"/>
        <w:numPr>
          <w:ilvl w:val="0"/>
          <w:numId w:val="24"/>
        </w:numPr>
        <w:autoSpaceDE w:val="0"/>
        <w:autoSpaceDN w:val="0"/>
        <w:ind w:hanging="720"/>
        <w:jc w:val="both"/>
        <w:rPr>
          <w:rFonts w:ascii="Tahoma" w:hAnsi="Tahoma" w:cs="Tahoma"/>
          <w:color w:val="000000" w:themeColor="text1"/>
          <w:sz w:val="18"/>
          <w:szCs w:val="18"/>
          <w:lang w:val="fr-FR" w:eastAsia="fr-FR"/>
        </w:rPr>
      </w:pPr>
      <w:r w:rsidRPr="00F24340">
        <w:rPr>
          <w:rFonts w:ascii="Tahoma" w:hAnsi="Tahoma" w:cs="Tahoma"/>
          <w:color w:val="000000" w:themeColor="text1"/>
          <w:sz w:val="18"/>
          <w:szCs w:val="18"/>
          <w:lang w:val="fr-FR" w:eastAsia="fr-FR"/>
        </w:rPr>
        <w:t xml:space="preserve">Si le représentant du Conseil refuse d’accepter la totalité ou une partie des </w:t>
      </w:r>
      <w:r w:rsidR="00B70025" w:rsidRPr="00F24340">
        <w:rPr>
          <w:rFonts w:ascii="Tahoma" w:hAnsi="Tahoma" w:cs="Tahoma"/>
          <w:color w:val="000000" w:themeColor="text1"/>
          <w:sz w:val="18"/>
          <w:szCs w:val="18"/>
          <w:lang w:val="fr-FR" w:eastAsia="fr-FR"/>
        </w:rPr>
        <w:t>Livrables</w:t>
      </w:r>
      <w:r w:rsidRPr="00F24340">
        <w:rPr>
          <w:rFonts w:ascii="Tahoma" w:hAnsi="Tahoma" w:cs="Tahoma"/>
          <w:color w:val="000000" w:themeColor="text1"/>
          <w:sz w:val="18"/>
          <w:szCs w:val="18"/>
          <w:lang w:val="fr-FR" w:eastAsia="fr-FR"/>
        </w:rPr>
        <w:t xml:space="preserve">, il transmettra ses raisons au préstataire par écrit, qui répondra dans les plus brefs délais. Si le Conseil refuse d’accepter les </w:t>
      </w:r>
      <w:r w:rsidR="00B70025" w:rsidRPr="00F24340">
        <w:rPr>
          <w:rFonts w:ascii="Tahoma" w:hAnsi="Tahoma" w:cs="Tahoma"/>
          <w:color w:val="000000" w:themeColor="text1"/>
          <w:sz w:val="18"/>
          <w:szCs w:val="18"/>
          <w:lang w:val="fr-FR" w:eastAsia="fr-FR"/>
        </w:rPr>
        <w:t>Livrables</w:t>
      </w:r>
      <w:r w:rsidRPr="00F24340">
        <w:rPr>
          <w:rFonts w:ascii="Tahoma" w:hAnsi="Tahoma" w:cs="Tahoma"/>
          <w:color w:val="000000" w:themeColor="text1"/>
          <w:sz w:val="18"/>
          <w:szCs w:val="18"/>
          <w:lang w:val="fr-FR" w:eastAsia="fr-FR"/>
        </w:rPr>
        <w:t>, ils seront récupéré</w:t>
      </w:r>
      <w:r w:rsidR="00C82425" w:rsidRPr="00F24340">
        <w:rPr>
          <w:rFonts w:ascii="Tahoma" w:hAnsi="Tahoma" w:cs="Tahoma"/>
          <w:color w:val="000000" w:themeColor="text1"/>
          <w:sz w:val="18"/>
          <w:szCs w:val="18"/>
          <w:lang w:val="fr-FR" w:eastAsia="fr-FR"/>
        </w:rPr>
        <w:t>s</w:t>
      </w:r>
      <w:r w:rsidRPr="00F24340">
        <w:rPr>
          <w:rFonts w:ascii="Tahoma" w:hAnsi="Tahoma" w:cs="Tahoma"/>
          <w:color w:val="000000" w:themeColor="text1"/>
          <w:sz w:val="18"/>
          <w:szCs w:val="18"/>
          <w:lang w:val="fr-FR" w:eastAsia="fr-FR"/>
        </w:rPr>
        <w:t xml:space="preserve"> par le prestataire à sa propre charge immédiatement, ou gardé par le bénéficiaire pour collecte par le prestataire</w:t>
      </w:r>
      <w:r w:rsidR="00C82425" w:rsidRPr="00F24340">
        <w:rPr>
          <w:rFonts w:ascii="Tahoma" w:hAnsi="Tahoma" w:cs="Tahoma"/>
          <w:color w:val="000000" w:themeColor="text1"/>
          <w:sz w:val="18"/>
          <w:szCs w:val="18"/>
          <w:lang w:val="fr-FR" w:eastAsia="fr-FR"/>
        </w:rPr>
        <w:t xml:space="preserve"> sous un délai maximum de deux semaines</w:t>
      </w:r>
      <w:r w:rsidRPr="00F24340">
        <w:rPr>
          <w:rFonts w:ascii="Tahoma" w:hAnsi="Tahoma" w:cs="Tahoma"/>
          <w:color w:val="000000" w:themeColor="text1"/>
          <w:sz w:val="18"/>
          <w:szCs w:val="18"/>
          <w:lang w:val="fr-FR" w:eastAsia="fr-FR"/>
        </w:rPr>
        <w:t>,</w:t>
      </w:r>
      <w:r w:rsidR="00C82425" w:rsidRPr="00F24340">
        <w:rPr>
          <w:rFonts w:ascii="Tahoma" w:hAnsi="Tahoma" w:cs="Tahoma"/>
          <w:color w:val="000000" w:themeColor="text1"/>
          <w:sz w:val="18"/>
          <w:szCs w:val="18"/>
          <w:lang w:val="fr-FR" w:eastAsia="fr-FR"/>
        </w:rPr>
        <w:t xml:space="preserve"> et dans ce cas</w:t>
      </w:r>
      <w:r w:rsidRPr="00F24340">
        <w:rPr>
          <w:rFonts w:ascii="Tahoma" w:hAnsi="Tahoma" w:cs="Tahoma"/>
          <w:color w:val="000000" w:themeColor="text1"/>
          <w:sz w:val="18"/>
          <w:szCs w:val="18"/>
          <w:lang w:val="fr-FR" w:eastAsia="fr-FR"/>
        </w:rPr>
        <w:t xml:space="preserve"> tous les risques sont assumés par le prestataire. </w:t>
      </w:r>
    </w:p>
    <w:p w:rsidR="00DE1026" w:rsidRPr="00E74C4C" w:rsidRDefault="00DE1026" w:rsidP="00DE1026">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E74C4C">
        <w:rPr>
          <w:rFonts w:ascii="Tahoma" w:hAnsi="Tahoma" w:cs="Tahoma"/>
          <w:b/>
          <w:color w:val="365F91" w:themeColor="accent1" w:themeShade="BF"/>
          <w:sz w:val="18"/>
          <w:szCs w:val="18"/>
          <w:u w:val="single"/>
          <w:lang w:val="fr-FR" w:eastAsia="fr-FR"/>
        </w:rPr>
        <w:t>3.3 Couverture d’assurance médicale et sociale du Prestataire et de ses employés</w:t>
      </w:r>
    </w:p>
    <w:p w:rsidR="00DE1026" w:rsidRPr="009F2158" w:rsidRDefault="00DE1026" w:rsidP="00DE1026">
      <w:pPr>
        <w:jc w:val="both"/>
        <w:rPr>
          <w:rFonts w:ascii="Tahoma" w:hAnsi="Tahoma" w:cs="Tahoma"/>
          <w:sz w:val="18"/>
          <w:szCs w:val="18"/>
          <w:lang w:val="fr-FR"/>
        </w:rPr>
      </w:pPr>
      <w:r w:rsidRPr="009F2158">
        <w:rPr>
          <w:rFonts w:ascii="Tahoma" w:hAnsi="Tahoma" w:cs="Tahoma"/>
          <w:sz w:val="18"/>
          <w:szCs w:val="18"/>
          <w:lang w:val="fr-FR"/>
        </w:rPr>
        <w:t>Le Prestataire s’engage à prendre toutes les mesures nécessaires pour son assurance maladie et sa couverture de sécurité sociale pendant toute la durée des services qu’il réalise au titre du Contrat. Le Prestataire reconnaît et accepte à cet égard que le Conseil décline toute responsabilité concernant tous risques sanitaires ou sociaux liés à une maladie, à une grossesse ou un accident qui pourraient survenir pendant la réalisation des services objet du Contrat.</w:t>
      </w:r>
    </w:p>
    <w:p w:rsidR="00DE1026" w:rsidRPr="00E74C4C" w:rsidRDefault="00DE1026" w:rsidP="00DE1026">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E74C4C">
        <w:rPr>
          <w:rFonts w:ascii="Tahoma" w:hAnsi="Tahoma" w:cs="Tahoma"/>
          <w:b/>
          <w:color w:val="365F91" w:themeColor="accent1" w:themeShade="BF"/>
          <w:sz w:val="18"/>
          <w:szCs w:val="18"/>
          <w:u w:val="single"/>
          <w:lang w:val="fr-FR" w:eastAsia="fr-FR"/>
        </w:rPr>
        <w:t xml:space="preserve">3.4 </w:t>
      </w:r>
      <w:r w:rsidRPr="00E74C4C">
        <w:rPr>
          <w:rFonts w:ascii="Tahoma" w:hAnsi="Tahoma" w:cs="Tahoma"/>
          <w:b/>
          <w:color w:val="365F91" w:themeColor="accent1" w:themeShade="BF"/>
          <w:sz w:val="18"/>
          <w:szCs w:val="18"/>
          <w:u w:val="single"/>
          <w:lang w:val="fr-FR"/>
        </w:rPr>
        <w:t>Obligations fiscales</w:t>
      </w:r>
    </w:p>
    <w:p w:rsidR="00DE1026" w:rsidRPr="009F2158" w:rsidRDefault="00DE1026" w:rsidP="00DE1026">
      <w:pPr>
        <w:tabs>
          <w:tab w:val="left" w:pos="284"/>
        </w:tabs>
        <w:rPr>
          <w:rFonts w:ascii="Tahoma" w:hAnsi="Tahoma" w:cs="Tahoma"/>
          <w:sz w:val="18"/>
          <w:szCs w:val="18"/>
          <w:lang w:val="fr-FR"/>
        </w:rPr>
      </w:pPr>
      <w:r w:rsidRPr="009F2158">
        <w:rPr>
          <w:rFonts w:ascii="Tahoma" w:hAnsi="Tahoma" w:cs="Tahoma"/>
          <w:sz w:val="18"/>
          <w:szCs w:val="18"/>
          <w:lang w:val="fr-FR"/>
        </w:rPr>
        <w:lastRenderedPageBreak/>
        <w:t>Le Prestataire s’engage à informer le Conseil de tout changement quant à son statut relatif à la TVA et à respecter toutes les dispositions légales en vigueur et à s’acquitter de ses obligations fiscales. A cet effet :</w:t>
      </w:r>
    </w:p>
    <w:p w:rsidR="00DE1026" w:rsidRPr="009F2158" w:rsidRDefault="00DE1026" w:rsidP="00DE1026">
      <w:pPr>
        <w:pStyle w:val="COEBullet"/>
        <w:numPr>
          <w:ilvl w:val="0"/>
          <w:numId w:val="16"/>
        </w:numPr>
        <w:tabs>
          <w:tab w:val="left" w:pos="284"/>
        </w:tabs>
        <w:spacing w:before="0" w:after="0"/>
        <w:ind w:left="0" w:firstLine="0"/>
        <w:rPr>
          <w:rFonts w:ascii="Tahoma" w:hAnsi="Tahoma" w:cs="Tahoma"/>
          <w:sz w:val="18"/>
          <w:szCs w:val="18"/>
        </w:rPr>
      </w:pPr>
      <w:r w:rsidRPr="009F2158">
        <w:rPr>
          <w:rFonts w:ascii="Tahoma" w:hAnsi="Tahoma" w:cs="Tahoma"/>
          <w:sz w:val="18"/>
          <w:szCs w:val="18"/>
        </w:rPr>
        <w:t>il présentera au Conseil une facture conforme à la législation en vigueur, ou une demande de paiement si le Prestataire, conformément à la législation en vigueur, ne facture pas la TVA ;</w:t>
      </w:r>
    </w:p>
    <w:p w:rsidR="00DE1026" w:rsidRPr="009F2158" w:rsidRDefault="00DE1026" w:rsidP="00DE1026">
      <w:pPr>
        <w:pStyle w:val="COEBullet"/>
        <w:numPr>
          <w:ilvl w:val="0"/>
          <w:numId w:val="16"/>
        </w:numPr>
        <w:tabs>
          <w:tab w:val="left" w:pos="284"/>
        </w:tabs>
        <w:spacing w:before="0" w:after="0"/>
        <w:ind w:left="0" w:firstLine="0"/>
        <w:rPr>
          <w:rFonts w:ascii="Tahoma" w:hAnsi="Tahoma" w:cs="Tahoma"/>
          <w:sz w:val="18"/>
          <w:szCs w:val="18"/>
        </w:rPr>
      </w:pPr>
      <w:bookmarkStart w:id="2" w:name="_Toc179868650"/>
      <w:r w:rsidRPr="009F2158">
        <w:rPr>
          <w:rFonts w:ascii="Tahoma" w:hAnsi="Tahoma" w:cs="Tahoma"/>
          <w:sz w:val="18"/>
          <w:szCs w:val="18"/>
        </w:rPr>
        <w:t>il déclarera, aux fins fiscales, tous les honoraires qui lui auront été versés par le Conseil conformément aux dispositions en vigueur dans son pays de résidence fiscale.</w:t>
      </w:r>
    </w:p>
    <w:bookmarkEnd w:id="2"/>
    <w:p w:rsidR="00DE1026" w:rsidRPr="00E74C4C" w:rsidRDefault="00DE1026" w:rsidP="00DE1026">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E74C4C">
        <w:rPr>
          <w:rFonts w:ascii="Tahoma" w:hAnsi="Tahoma" w:cs="Tahoma"/>
          <w:b/>
          <w:color w:val="365F91" w:themeColor="accent1" w:themeShade="BF"/>
          <w:sz w:val="18"/>
          <w:szCs w:val="18"/>
          <w:u w:val="single"/>
          <w:lang w:val="fr-FR"/>
        </w:rPr>
        <w:t>3.5 Loyauté et confidentialité</w:t>
      </w:r>
    </w:p>
    <w:p w:rsidR="00DE1026" w:rsidRDefault="00DE1026" w:rsidP="00DE1026">
      <w:pPr>
        <w:pStyle w:val="Paragraphedeliste"/>
        <w:numPr>
          <w:ilvl w:val="2"/>
          <w:numId w:val="5"/>
        </w:numPr>
        <w:ind w:left="709" w:hanging="709"/>
        <w:jc w:val="both"/>
        <w:rPr>
          <w:rFonts w:ascii="Tahoma" w:hAnsi="Tahoma" w:cs="Tahoma"/>
          <w:sz w:val="18"/>
          <w:szCs w:val="18"/>
          <w:lang w:val="fr-FR"/>
        </w:rPr>
      </w:pPr>
      <w:r w:rsidRPr="009F2158">
        <w:rPr>
          <w:rFonts w:ascii="Tahoma" w:hAnsi="Tahoma" w:cs="Tahoma"/>
          <w:sz w:val="18"/>
          <w:szCs w:val="18"/>
          <w:lang w:val="fr-FR"/>
        </w:rPr>
        <w:t>Dans l’exécution du présent contrat, le Prestataire ne sollicitera ni n’acceptera d’instructions d’aucun gouvernement ou autorité extérieure au Conseil. Le Prestataire s’engage à respecter les directives du Conseil pour la réalisation du travail qui lui est demandé, d’observer la discrétion la plus absolue concernant toutes les questions de service et de s’abstenir de toute déclaration ou acte pouvant être interprétés comme engageant le Conseil.</w:t>
      </w:r>
      <w:bookmarkStart w:id="3" w:name="_Toc179868647"/>
    </w:p>
    <w:p w:rsidR="00DE1026" w:rsidRPr="00E74C4C" w:rsidRDefault="00DE1026" w:rsidP="00DE1026">
      <w:pPr>
        <w:pStyle w:val="Paragraphedeliste"/>
        <w:numPr>
          <w:ilvl w:val="2"/>
          <w:numId w:val="5"/>
        </w:numPr>
        <w:ind w:left="709" w:hanging="709"/>
        <w:jc w:val="both"/>
        <w:rPr>
          <w:rFonts w:ascii="Tahoma" w:hAnsi="Tahoma" w:cs="Tahoma"/>
          <w:sz w:val="18"/>
          <w:szCs w:val="18"/>
          <w:lang w:val="fr-FR"/>
        </w:rPr>
      </w:pPr>
      <w:r w:rsidRPr="00E74C4C">
        <w:rPr>
          <w:rFonts w:ascii="Tahoma" w:hAnsi="Tahoma" w:cs="Tahoma"/>
          <w:sz w:val="18"/>
          <w:szCs w:val="18"/>
          <w:lang w:val="fr-FR"/>
        </w:rPr>
        <w:t>Le Prestataire s’engage à observer la discrétion la plus absolue pour tout ce qui concerne le contrat, et notamment à l’égard de toute question de service ou données enregistrées ou à enregistrer dont il aurait connaissance dans l’exécution du présent contrat. Sauf obligation découlant du contrat, ou autorisation expresse du Conseil, le Prestataire s’abstient en toutes circonstances de communiquer à une personne physique ou morale, un gouvernement ou une autorité extérieure au Conseil, toute information qui n’a pas été rendue publique et dont il a connaissance du fait de ses relations avec le Conseil. Il est également interdit au Prestataire de chercher à retirer un avantage privé de telles informations. Ni l’expiration ni la résiliation par le Conseil du contrat ne mettent un terme à ces obligations.</w:t>
      </w:r>
    </w:p>
    <w:bookmarkEnd w:id="3"/>
    <w:p w:rsidR="00DE1026" w:rsidRPr="00E74C4C" w:rsidRDefault="00DE1026" w:rsidP="00DE1026">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E74C4C">
        <w:rPr>
          <w:rFonts w:ascii="Tahoma" w:hAnsi="Tahoma" w:cs="Tahoma"/>
          <w:b/>
          <w:color w:val="365F91" w:themeColor="accent1" w:themeShade="BF"/>
          <w:sz w:val="18"/>
          <w:szCs w:val="18"/>
          <w:u w:val="single"/>
          <w:lang w:val="fr-FR"/>
        </w:rPr>
        <w:t>3.6 Divulgation des termes du contrat</w:t>
      </w:r>
    </w:p>
    <w:p w:rsidR="00DE1026" w:rsidRDefault="00DE1026" w:rsidP="00DE1026">
      <w:pPr>
        <w:pStyle w:val="Paragraphedeliste"/>
        <w:numPr>
          <w:ilvl w:val="0"/>
          <w:numId w:val="25"/>
        </w:numPr>
        <w:ind w:hanging="720"/>
        <w:jc w:val="both"/>
        <w:rPr>
          <w:rFonts w:ascii="Tahoma" w:hAnsi="Tahoma" w:cs="Tahoma"/>
          <w:sz w:val="18"/>
          <w:szCs w:val="18"/>
          <w:lang w:val="fr-FR"/>
        </w:rPr>
      </w:pPr>
      <w:r w:rsidRPr="00E74C4C">
        <w:rPr>
          <w:rFonts w:ascii="Tahoma" w:hAnsi="Tahoma" w:cs="Tahoma"/>
          <w:sz w:val="18"/>
          <w:szCs w:val="18"/>
          <w:lang w:val="fr-FR"/>
        </w:rPr>
        <w:t>Le Prestataire est informé que tous les termes du Contrat, y compris les données relatives à son identité et à ses prix, peuvent être divulgués  aux fins de l’audit interne et externe, ainsi qu’au Comité des Ministres et à l’Assemblée parlementaire du Conseil pour leur permettre de  s’acquitter de leurs fonctions statutaires, ainsi que pour satisfaire aux conditions de publication et de transparence du Conseil ou de ses donateurs. Le Prestataire autorise la publication, sous toute forme et sur tout support, y compris sur les sites Internet du Conseil ou de ses donateurs, du titre du Contrat ou des projets, de la nature et de l’objet du Contrat ou des projets, du nom et de la localisation du Prestataire et du montant du Contrat/projet.</w:t>
      </w:r>
    </w:p>
    <w:p w:rsidR="00DE1026" w:rsidRPr="00E74C4C" w:rsidRDefault="00DE1026" w:rsidP="00DE1026">
      <w:pPr>
        <w:pStyle w:val="Paragraphedeliste"/>
        <w:numPr>
          <w:ilvl w:val="0"/>
          <w:numId w:val="25"/>
        </w:numPr>
        <w:ind w:hanging="720"/>
        <w:jc w:val="both"/>
        <w:rPr>
          <w:rFonts w:ascii="Tahoma" w:hAnsi="Tahoma" w:cs="Tahoma"/>
          <w:sz w:val="18"/>
          <w:szCs w:val="18"/>
          <w:lang w:val="fr-FR"/>
        </w:rPr>
      </w:pPr>
      <w:r w:rsidRPr="00E74C4C">
        <w:rPr>
          <w:rFonts w:ascii="Tahoma" w:hAnsi="Tahoma" w:cs="Tahoma"/>
          <w:sz w:val="18"/>
          <w:szCs w:val="18"/>
          <w:lang w:val="fr-FR"/>
        </w:rPr>
        <w:t>En tant que de besoin, le Conseil prendra les mesures spécifiques de confidentialité nécessaires pour préserver les intérêts vitaux du Prestataire.</w:t>
      </w:r>
    </w:p>
    <w:p w:rsidR="00DE1026" w:rsidRPr="00E74C4C" w:rsidRDefault="00DE1026" w:rsidP="00DE1026">
      <w:pPr>
        <w:pStyle w:val="COEHeading3"/>
        <w:rPr>
          <w:rFonts w:ascii="Tahoma" w:hAnsi="Tahoma" w:cs="Tahoma"/>
          <w:color w:val="365F91" w:themeColor="accent1" w:themeShade="BF"/>
          <w:sz w:val="18"/>
          <w:szCs w:val="18"/>
          <w:u w:val="single"/>
        </w:rPr>
      </w:pPr>
      <w:r w:rsidRPr="00E74C4C">
        <w:rPr>
          <w:rFonts w:ascii="Tahoma" w:hAnsi="Tahoma" w:cs="Tahoma"/>
          <w:color w:val="365F91" w:themeColor="accent1" w:themeShade="BF"/>
          <w:sz w:val="18"/>
          <w:szCs w:val="18"/>
          <w:u w:val="single"/>
        </w:rPr>
        <w:t>3.7 Utilisation du nom du Conseil de l’Europe</w:t>
      </w:r>
    </w:p>
    <w:p w:rsidR="00DE1026" w:rsidRPr="009F2158" w:rsidRDefault="00DE1026" w:rsidP="00DE1026">
      <w:pPr>
        <w:pStyle w:val="COEHeading3"/>
        <w:rPr>
          <w:rFonts w:ascii="Tahoma" w:hAnsi="Tahoma" w:cs="Tahoma"/>
          <w:b w:val="0"/>
          <w:sz w:val="18"/>
          <w:szCs w:val="18"/>
        </w:rPr>
      </w:pPr>
      <w:r w:rsidRPr="009F2158">
        <w:rPr>
          <w:rFonts w:ascii="Tahoma" w:hAnsi="Tahoma" w:cs="Tahoma"/>
          <w:b w:val="0"/>
          <w:sz w:val="18"/>
          <w:szCs w:val="18"/>
        </w:rPr>
        <w:t xml:space="preserve">Le </w:t>
      </w:r>
      <w:r w:rsidRPr="009F2158">
        <w:rPr>
          <w:rFonts w:ascii="Tahoma" w:hAnsi="Tahoma" w:cs="Tahoma"/>
          <w:b w:val="0"/>
          <w:color w:val="000000"/>
          <w:sz w:val="18"/>
          <w:szCs w:val="18"/>
        </w:rPr>
        <w:t xml:space="preserve">Prestataire </w:t>
      </w:r>
      <w:r w:rsidRPr="009F2158">
        <w:rPr>
          <w:rFonts w:ascii="Tahoma" w:hAnsi="Tahoma" w:cs="Tahoma"/>
          <w:b w:val="0"/>
          <w:sz w:val="18"/>
          <w:szCs w:val="18"/>
        </w:rPr>
        <w:t>ne peut utiliser le nom, le drapeau</w:t>
      </w:r>
      <w:r w:rsidRPr="009F2158">
        <w:rPr>
          <w:rFonts w:ascii="Tahoma" w:hAnsi="Tahoma" w:cs="Tahoma"/>
          <w:b w:val="0"/>
          <w:color w:val="000000"/>
          <w:sz w:val="18"/>
          <w:szCs w:val="18"/>
        </w:rPr>
        <w:t xml:space="preserve"> ni</w:t>
      </w:r>
      <w:r w:rsidRPr="009F2158">
        <w:rPr>
          <w:rFonts w:ascii="Tahoma" w:hAnsi="Tahoma" w:cs="Tahoma"/>
          <w:b w:val="0"/>
          <w:sz w:val="18"/>
          <w:szCs w:val="18"/>
        </w:rPr>
        <w:t xml:space="preserve"> le logo du Conseil sans en avoir été autorisé au préalable par le Conseil.</w:t>
      </w:r>
    </w:p>
    <w:p w:rsidR="00DE1026" w:rsidRPr="00E74C4C" w:rsidRDefault="00DE1026" w:rsidP="00DE1026">
      <w:pPr>
        <w:spacing w:before="60"/>
        <w:jc w:val="both"/>
        <w:rPr>
          <w:rFonts w:ascii="Tahoma" w:eastAsiaTheme="minorHAnsi" w:hAnsi="Tahoma" w:cs="Tahoma"/>
          <w:b/>
          <w:bCs/>
          <w:color w:val="365F91" w:themeColor="accent1" w:themeShade="BF"/>
          <w:sz w:val="18"/>
          <w:szCs w:val="18"/>
          <w:u w:val="single"/>
          <w:lang w:val="fr-FR"/>
        </w:rPr>
      </w:pPr>
      <w:r w:rsidRPr="00E74C4C">
        <w:rPr>
          <w:rFonts w:ascii="Tahoma" w:eastAsiaTheme="minorHAnsi" w:hAnsi="Tahoma" w:cs="Tahoma"/>
          <w:b/>
          <w:bCs/>
          <w:color w:val="365F91" w:themeColor="accent1" w:themeShade="BF"/>
          <w:sz w:val="18"/>
          <w:szCs w:val="18"/>
          <w:u w:val="single"/>
          <w:lang w:val="fr-FR"/>
        </w:rPr>
        <w:t>3.8 Protection des données</w:t>
      </w:r>
    </w:p>
    <w:bookmarkEnd w:id="1"/>
    <w:p w:rsidR="00DE1026" w:rsidRDefault="00DE1026" w:rsidP="00DE1026">
      <w:pPr>
        <w:pStyle w:val="Paragraphedeliste"/>
        <w:numPr>
          <w:ilvl w:val="0"/>
          <w:numId w:val="26"/>
        </w:numPr>
        <w:ind w:hanging="720"/>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Sans préjudice des autres dispositions du Contrat, les Parties s’engagent, lors de l’exécution du Contrat, à se conformer à tout moment à la règlementation applicable à chacune d’elles concernant le traitement de données.</w:t>
      </w:r>
    </w:p>
    <w:p w:rsidR="00DE1026" w:rsidRPr="00E74C4C" w:rsidRDefault="00DE1026" w:rsidP="00DE1026">
      <w:pPr>
        <w:pStyle w:val="Paragraphedeliste"/>
        <w:numPr>
          <w:ilvl w:val="0"/>
          <w:numId w:val="26"/>
        </w:numPr>
        <w:ind w:hanging="720"/>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Lorsque le Prestataire, conformément à ses obligations découlant du Contrat, traite des données pour le compte du Conseil, il doit :</w:t>
      </w:r>
    </w:p>
    <w:p w:rsidR="00DE1026" w:rsidRPr="00E74C4C" w:rsidRDefault="00DE1026" w:rsidP="00DE1026">
      <w:pPr>
        <w:pStyle w:val="Paragraphedeliste"/>
        <w:numPr>
          <w:ilvl w:val="0"/>
          <w:numId w:val="27"/>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Traiter les données personnelles en conformité avec les seules instructions écrites du Conseil ;</w:t>
      </w:r>
    </w:p>
    <w:p w:rsidR="00DE1026" w:rsidRDefault="00DE1026" w:rsidP="00DE1026">
      <w:pPr>
        <w:pStyle w:val="Paragraphedeliste"/>
        <w:numPr>
          <w:ilvl w:val="0"/>
          <w:numId w:val="27"/>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Traiter les données personnelles dans la seule mesure et de façon nécessaire à l’exécution du Contrat, ou ainsi qu’il lui sera autrement notifié par le Conseil ;</w:t>
      </w:r>
    </w:p>
    <w:p w:rsidR="00DE1026" w:rsidRDefault="00DE1026" w:rsidP="00DE1026">
      <w:pPr>
        <w:pStyle w:val="Paragraphedeliste"/>
        <w:numPr>
          <w:ilvl w:val="0"/>
          <w:numId w:val="27"/>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Mettre en œuvre les mesures technologiques appropriées afin de protéger les données contre toute perte accidentelle, destruction, dommage, altération ou divulgation. Ces mesures doivent être proportionnées au préjudice qui pourrait résulter de tout traitement non-autorisé ou illégal, perte accidentelle, destruction, dommage et être corrélées à la nature des données personnelles à protéger ;</w:t>
      </w:r>
    </w:p>
    <w:p w:rsidR="00DE1026" w:rsidRDefault="00DE1026" w:rsidP="00DE1026">
      <w:pPr>
        <w:pStyle w:val="Paragraphedeliste"/>
        <w:numPr>
          <w:ilvl w:val="0"/>
          <w:numId w:val="27"/>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 xml:space="preserve">Prendre les mesures nécessaires afin de s’assurer de la fiabilité des employés du Prestataire ayant accès aux données personnelles et de garantir qu’ils se soient engagés à respecter la confidentialité ou qu’ils soient soumis à une obligation statutaire de confidentialité et ainsi, qu’ils se conforment aux obligations de protection des données découlant de ce Contrat ; </w:t>
      </w:r>
    </w:p>
    <w:p w:rsidR="00DE1026" w:rsidRDefault="00DE1026" w:rsidP="00DE1026">
      <w:pPr>
        <w:pStyle w:val="Paragraphedeliste"/>
        <w:numPr>
          <w:ilvl w:val="0"/>
          <w:numId w:val="27"/>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 xml:space="preserve">Obtenir le consentement écrit du Conseil avant tout transfert de possession ou de responsabilité des données personnelles vers des sous-traitants. Si le Conseil choisit d’autoriser la sous-traitance, les mêmes obligations de protection des données exposées dans ce Contrat seront imposées au sous-traitant par contrat. Le Prestataire restera pleinement responsable à l’égard du Conseil du respect des obligations par le sous-traitant. </w:t>
      </w:r>
    </w:p>
    <w:p w:rsidR="00DE1026" w:rsidRDefault="00DE1026" w:rsidP="00DE1026">
      <w:pPr>
        <w:pStyle w:val="Paragraphedeliste"/>
        <w:numPr>
          <w:ilvl w:val="0"/>
          <w:numId w:val="27"/>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Notifier le Conseil dans un délai de cinq jours ouvrés s’il reçoit :</w:t>
      </w:r>
      <w:r w:rsidRPr="00E74C4C">
        <w:rPr>
          <w:rFonts w:ascii="Tahoma" w:eastAsiaTheme="minorHAnsi" w:hAnsi="Tahoma" w:cs="Tahoma"/>
          <w:bCs/>
          <w:color w:val="000000" w:themeColor="text1"/>
          <w:sz w:val="18"/>
          <w:szCs w:val="18"/>
          <w:lang w:val="fr-FR"/>
        </w:rPr>
        <w:tab/>
      </w:r>
      <w:r w:rsidRPr="00E74C4C">
        <w:rPr>
          <w:rFonts w:ascii="Tahoma" w:eastAsiaTheme="minorHAnsi" w:hAnsi="Tahoma" w:cs="Tahoma"/>
          <w:bCs/>
          <w:color w:val="000000" w:themeColor="text1"/>
          <w:sz w:val="18"/>
          <w:szCs w:val="18"/>
          <w:lang w:val="fr-FR"/>
        </w:rPr>
        <w:br/>
        <w:t xml:space="preserve">a. une demande de la part d’une personne concernée d’accès (y </w:t>
      </w:r>
      <w:r w:rsidRPr="00E74C4C">
        <w:rPr>
          <w:rFonts w:ascii="Tahoma" w:eastAsiaTheme="minorHAnsi" w:hAnsi="Tahoma" w:cs="Tahoma"/>
          <w:bCs/>
          <w:color w:val="000000" w:themeColor="text1"/>
          <w:sz w:val="18"/>
          <w:szCs w:val="18"/>
          <w:lang w:val="fr-FR"/>
        </w:rPr>
        <w:tab/>
        <w:t xml:space="preserve">compris de rectification, suppression ou objection) aux données </w:t>
      </w:r>
      <w:r w:rsidRPr="00E74C4C">
        <w:rPr>
          <w:rFonts w:ascii="Tahoma" w:eastAsiaTheme="minorHAnsi" w:hAnsi="Tahoma" w:cs="Tahoma"/>
          <w:bCs/>
          <w:color w:val="000000" w:themeColor="text1"/>
          <w:sz w:val="18"/>
          <w:szCs w:val="18"/>
          <w:lang w:val="fr-FR"/>
        </w:rPr>
        <w:tab/>
        <w:t>personnelles de cette personne ; ou</w:t>
      </w:r>
      <w:r>
        <w:rPr>
          <w:rFonts w:ascii="Tahoma" w:eastAsiaTheme="minorHAnsi" w:hAnsi="Tahoma" w:cs="Tahoma"/>
          <w:bCs/>
          <w:color w:val="000000" w:themeColor="text1"/>
          <w:sz w:val="18"/>
          <w:szCs w:val="18"/>
          <w:lang w:val="fr-FR"/>
        </w:rPr>
        <w:tab/>
      </w:r>
      <w:r>
        <w:rPr>
          <w:rFonts w:ascii="Tahoma" w:eastAsiaTheme="minorHAnsi" w:hAnsi="Tahoma" w:cs="Tahoma"/>
          <w:bCs/>
          <w:color w:val="000000" w:themeColor="text1"/>
          <w:sz w:val="18"/>
          <w:szCs w:val="18"/>
          <w:lang w:val="fr-FR"/>
        </w:rPr>
        <w:br/>
      </w:r>
      <w:r w:rsidRPr="00E74C4C">
        <w:rPr>
          <w:rFonts w:ascii="Tahoma" w:eastAsiaTheme="minorHAnsi" w:hAnsi="Tahoma" w:cs="Tahoma"/>
          <w:bCs/>
          <w:color w:val="000000" w:themeColor="text1"/>
          <w:sz w:val="18"/>
          <w:szCs w:val="18"/>
          <w:lang w:val="fr-FR"/>
        </w:rPr>
        <w:t xml:space="preserve">b. une plainte ou demande liée aux obligations du Conseil de se </w:t>
      </w:r>
      <w:r w:rsidRPr="00E74C4C">
        <w:rPr>
          <w:rFonts w:ascii="Tahoma" w:eastAsiaTheme="minorHAnsi" w:hAnsi="Tahoma" w:cs="Tahoma"/>
          <w:bCs/>
          <w:color w:val="000000" w:themeColor="text1"/>
          <w:sz w:val="18"/>
          <w:szCs w:val="18"/>
          <w:lang w:val="fr-FR"/>
        </w:rPr>
        <w:tab/>
        <w:t>conformer aux prérequis de la protection des données ;</w:t>
      </w:r>
    </w:p>
    <w:p w:rsidR="00DE1026" w:rsidRDefault="00DE1026" w:rsidP="00DE1026">
      <w:pPr>
        <w:pStyle w:val="Paragraphedeliste"/>
        <w:numPr>
          <w:ilvl w:val="0"/>
          <w:numId w:val="27"/>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Apporter au Conseil toute l’assistance nécessaire en lien avec une telle plainte ou demande et l’assister dans ses obligations de répondre aux demandes de rectification, d’effacement ou d’objection, de donner aux personnes concernées une information sur le traitement des données et de notifier toute violation de données personnelles ;</w:t>
      </w:r>
    </w:p>
    <w:p w:rsidR="00DE1026" w:rsidRDefault="00DE1026" w:rsidP="00DE1026">
      <w:pPr>
        <w:pStyle w:val="Paragraphedeliste"/>
        <w:numPr>
          <w:ilvl w:val="0"/>
          <w:numId w:val="27"/>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Autoriser les contrôles et audits et y contribuer, y compris les inspections conduites ou mandatées par le Conseil ou par toute tierce partie ayant un pouvoir d’audit. Le Prestataire doit immédiatement informer le Conseil de tout audit non mandaté ou conduit par le Conseil ;</w:t>
      </w:r>
    </w:p>
    <w:p w:rsidR="00DE1026" w:rsidRDefault="00DE1026" w:rsidP="00DE1026">
      <w:pPr>
        <w:pStyle w:val="Paragraphedeliste"/>
        <w:numPr>
          <w:ilvl w:val="0"/>
          <w:numId w:val="27"/>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Ne pas traiter ni transférer des données personnelles en dehors de la juridiction d’un État membre du Conseil de l’Europe sans l’autorisation préalable du Conseil et, sous réserve qu’un niveau adéquat de protection soit garanti par la loi ou par des garanties ad hoc ou standardisées agréées (par exemple, des règles contraignantes d’entreprises) dans la juridiction du destinataire ;</w:t>
      </w:r>
    </w:p>
    <w:p w:rsidR="00DE1026" w:rsidRDefault="00DE1026" w:rsidP="00DE1026">
      <w:pPr>
        <w:pStyle w:val="Paragraphedeliste"/>
        <w:numPr>
          <w:ilvl w:val="0"/>
          <w:numId w:val="27"/>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Fournir au Conseil toute information permettant de démontrer la conformité aux obligations découlant du Contrat relatives au traitement des données et aux droits des personnes concernées ;</w:t>
      </w:r>
    </w:p>
    <w:p w:rsidR="00DE1026" w:rsidRPr="00E74C4C" w:rsidRDefault="00DE1026" w:rsidP="00DE1026">
      <w:pPr>
        <w:pStyle w:val="Paragraphedeliste"/>
        <w:numPr>
          <w:ilvl w:val="0"/>
          <w:numId w:val="27"/>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Supprimer ou restituer au Conseil, à sa demande, toutes données personnelles et toute copie existante, à moins que la règlementation applicable requière la conservation desdites données personnelles.</w:t>
      </w:r>
    </w:p>
    <w:p w:rsidR="00DE1026" w:rsidRPr="00A27E5D" w:rsidRDefault="00DE1026" w:rsidP="00DE1026">
      <w:pPr>
        <w:pStyle w:val="Paragraphedeliste"/>
        <w:tabs>
          <w:tab w:val="left" w:pos="284"/>
          <w:tab w:val="left" w:pos="426"/>
        </w:tabs>
        <w:ind w:left="0"/>
        <w:jc w:val="both"/>
        <w:rPr>
          <w:rFonts w:ascii="Tahoma" w:eastAsiaTheme="minorHAnsi" w:hAnsi="Tahoma" w:cs="Tahoma"/>
          <w:b/>
          <w:color w:val="365F91" w:themeColor="accent1" w:themeShade="BF"/>
          <w:sz w:val="18"/>
          <w:szCs w:val="18"/>
          <w:u w:val="single"/>
          <w:lang w:val="fr-FR"/>
        </w:rPr>
      </w:pPr>
      <w:r w:rsidRPr="00A27E5D">
        <w:rPr>
          <w:rFonts w:ascii="Tahoma" w:eastAsiaTheme="minorHAnsi" w:hAnsi="Tahoma" w:cs="Tahoma"/>
          <w:b/>
          <w:color w:val="365F91" w:themeColor="accent1" w:themeShade="BF"/>
          <w:sz w:val="18"/>
          <w:szCs w:val="18"/>
          <w:u w:val="single"/>
          <w:lang w:val="fr-FR"/>
        </w:rPr>
        <w:t>3.9 Activité parallèle</w:t>
      </w:r>
    </w:p>
    <w:p w:rsidR="00DE1026" w:rsidRPr="009F2158" w:rsidRDefault="00DE1026" w:rsidP="00DE1026">
      <w:pPr>
        <w:pStyle w:val="Paragraphedeliste"/>
        <w:tabs>
          <w:tab w:val="left" w:pos="224"/>
          <w:tab w:val="left" w:pos="426"/>
        </w:tabs>
        <w:ind w:left="0"/>
        <w:jc w:val="both"/>
        <w:rPr>
          <w:rFonts w:ascii="Tahoma" w:eastAsiaTheme="minorHAnsi" w:hAnsi="Tahoma" w:cs="Tahoma"/>
          <w:color w:val="000000" w:themeColor="text1"/>
          <w:sz w:val="18"/>
          <w:szCs w:val="18"/>
          <w:lang w:val="fr-FR"/>
        </w:rPr>
      </w:pPr>
      <w:r w:rsidRPr="009F2158">
        <w:rPr>
          <w:rFonts w:ascii="Tahoma" w:eastAsiaTheme="minorHAnsi" w:hAnsi="Tahoma" w:cs="Tahoma"/>
          <w:color w:val="000000" w:themeColor="text1"/>
          <w:sz w:val="18"/>
          <w:szCs w:val="18"/>
          <w:lang w:val="fr-FR"/>
        </w:rPr>
        <w:lastRenderedPageBreak/>
        <w:t>Tout prestataire personne physique employé en parallèle à ce contrat confirme par la présente qu’il ou elle :</w:t>
      </w:r>
    </w:p>
    <w:p w:rsidR="00DE1026" w:rsidRPr="009F2158" w:rsidRDefault="00DE1026" w:rsidP="00DE1026">
      <w:pPr>
        <w:pStyle w:val="Paragraphedeliste"/>
        <w:numPr>
          <w:ilvl w:val="0"/>
          <w:numId w:val="22"/>
        </w:numPr>
        <w:tabs>
          <w:tab w:val="left" w:pos="224"/>
          <w:tab w:val="left" w:pos="426"/>
        </w:tabs>
        <w:ind w:left="0" w:firstLine="0"/>
        <w:jc w:val="both"/>
        <w:rPr>
          <w:rFonts w:ascii="Tahoma" w:eastAsiaTheme="minorHAnsi" w:hAnsi="Tahoma" w:cs="Tahoma"/>
          <w:color w:val="000000" w:themeColor="text1"/>
          <w:sz w:val="18"/>
          <w:szCs w:val="18"/>
          <w:lang w:val="fr-FR"/>
        </w:rPr>
      </w:pPr>
      <w:r w:rsidRPr="009F2158">
        <w:rPr>
          <w:rFonts w:ascii="Tahoma" w:eastAsiaTheme="minorHAnsi" w:hAnsi="Tahoma" w:cs="Tahoma"/>
          <w:color w:val="000000" w:themeColor="text1"/>
          <w:sz w:val="18"/>
          <w:szCs w:val="18"/>
          <w:lang w:val="fr-FR"/>
        </w:rPr>
        <w:t>A été autorisé(e) par son employeur à avoir une activité rémunérée pour le Conseil ; et/ou</w:t>
      </w:r>
    </w:p>
    <w:p w:rsidR="00DE1026" w:rsidRPr="009F2158" w:rsidRDefault="00DE1026" w:rsidP="00DE1026">
      <w:pPr>
        <w:pStyle w:val="Paragraphedeliste"/>
        <w:numPr>
          <w:ilvl w:val="0"/>
          <w:numId w:val="22"/>
        </w:numPr>
        <w:tabs>
          <w:tab w:val="left" w:pos="224"/>
          <w:tab w:val="left" w:pos="426"/>
        </w:tabs>
        <w:ind w:left="0" w:firstLine="0"/>
        <w:jc w:val="both"/>
        <w:rPr>
          <w:rFonts w:ascii="Tahoma" w:eastAsiaTheme="minorHAnsi" w:hAnsi="Tahoma" w:cs="Tahoma"/>
          <w:color w:val="000000" w:themeColor="text1"/>
          <w:sz w:val="18"/>
          <w:szCs w:val="18"/>
          <w:lang w:val="fr-FR"/>
        </w:rPr>
      </w:pPr>
      <w:r w:rsidRPr="009F2158">
        <w:rPr>
          <w:rFonts w:ascii="Tahoma" w:eastAsiaTheme="minorHAnsi" w:hAnsi="Tahoma" w:cs="Tahoma"/>
          <w:color w:val="000000" w:themeColor="text1"/>
          <w:sz w:val="18"/>
          <w:szCs w:val="18"/>
          <w:lang w:val="fr-FR"/>
        </w:rPr>
        <w:t xml:space="preserve">S’est vu(e) accorder un congé durant l’exécution de ces obligations découlant du présent Contrat. </w:t>
      </w:r>
    </w:p>
    <w:p w:rsidR="00DE1026" w:rsidRPr="00A27E5D" w:rsidRDefault="00DE1026" w:rsidP="00DE1026">
      <w:pPr>
        <w:jc w:val="both"/>
        <w:rPr>
          <w:rFonts w:ascii="Tahoma" w:eastAsiaTheme="minorHAnsi" w:hAnsi="Tahoma" w:cs="Tahoma"/>
          <w:b/>
          <w:color w:val="365F91" w:themeColor="accent1" w:themeShade="BF"/>
          <w:sz w:val="18"/>
          <w:szCs w:val="18"/>
          <w:u w:val="single"/>
          <w:lang w:val="fr-FR"/>
        </w:rPr>
      </w:pPr>
      <w:r w:rsidRPr="00A27E5D">
        <w:rPr>
          <w:rFonts w:ascii="Tahoma" w:hAnsi="Tahoma" w:cs="Tahoma"/>
          <w:b/>
          <w:color w:val="365F91" w:themeColor="accent1" w:themeShade="BF"/>
          <w:sz w:val="18"/>
          <w:szCs w:val="18"/>
          <w:u w:val="single"/>
          <w:lang w:val="fr-FR"/>
        </w:rPr>
        <w:t>3.10 Autres obligations du Prestataire</w:t>
      </w:r>
    </w:p>
    <w:p w:rsidR="00DE1026" w:rsidRDefault="00DE1026" w:rsidP="00DE1026">
      <w:pPr>
        <w:pStyle w:val="Paragraphedeliste"/>
        <w:numPr>
          <w:ilvl w:val="0"/>
          <w:numId w:val="28"/>
        </w:numPr>
        <w:ind w:left="709" w:hanging="709"/>
        <w:jc w:val="both"/>
        <w:rPr>
          <w:rFonts w:ascii="Tahoma" w:hAnsi="Tahoma" w:cs="Tahoma"/>
          <w:sz w:val="18"/>
          <w:szCs w:val="18"/>
          <w:lang w:val="fr-FR"/>
        </w:rPr>
      </w:pPr>
      <w:r w:rsidRPr="00E74C4C">
        <w:rPr>
          <w:rFonts w:ascii="Tahoma" w:hAnsi="Tahoma" w:cs="Tahoma"/>
          <w:sz w:val="18"/>
          <w:szCs w:val="18"/>
          <w:lang w:val="fr-FR"/>
        </w:rPr>
        <w:t xml:space="preserve">Au cours de l’exécution du présent contrat, le </w:t>
      </w:r>
      <w:r w:rsidRPr="00E74C4C">
        <w:rPr>
          <w:rFonts w:ascii="Tahoma" w:hAnsi="Tahoma" w:cs="Tahoma"/>
          <w:color w:val="000000"/>
          <w:sz w:val="18"/>
          <w:szCs w:val="18"/>
          <w:lang w:val="fr-FR"/>
        </w:rPr>
        <w:t xml:space="preserve">Prestataire </w:t>
      </w:r>
      <w:r w:rsidRPr="00E74C4C">
        <w:rPr>
          <w:rFonts w:ascii="Tahoma" w:hAnsi="Tahoma" w:cs="Tahoma"/>
          <w:sz w:val="18"/>
          <w:szCs w:val="18"/>
          <w:lang w:val="fr-FR"/>
        </w:rPr>
        <w:t>s’engage à respecter les principes, dispositions et valeurs du Conseil.</w:t>
      </w:r>
    </w:p>
    <w:p w:rsidR="00DE1026" w:rsidRDefault="00DE1026" w:rsidP="00DE1026">
      <w:pPr>
        <w:pStyle w:val="Paragraphedeliste"/>
        <w:numPr>
          <w:ilvl w:val="0"/>
          <w:numId w:val="28"/>
        </w:numPr>
        <w:ind w:left="709" w:hanging="709"/>
        <w:jc w:val="both"/>
        <w:rPr>
          <w:rFonts w:ascii="Tahoma" w:hAnsi="Tahoma" w:cs="Tahoma"/>
          <w:sz w:val="18"/>
          <w:szCs w:val="18"/>
          <w:lang w:val="fr-FR"/>
        </w:rPr>
      </w:pPr>
      <w:r w:rsidRPr="00A27E5D">
        <w:rPr>
          <w:rFonts w:ascii="Tahoma" w:hAnsi="Tahoma" w:cs="Tahoma"/>
          <w:sz w:val="18"/>
          <w:szCs w:val="18"/>
          <w:lang w:val="fr-FR"/>
        </w:rPr>
        <w:t>Le Statut du personnel et la réglementation relative aux agents temporaires ne sont pas applicables au Prestataire.</w:t>
      </w:r>
    </w:p>
    <w:p w:rsidR="00DE1026" w:rsidRPr="00A27E5D" w:rsidRDefault="00DE1026" w:rsidP="00DE1026">
      <w:pPr>
        <w:pStyle w:val="Paragraphedeliste"/>
        <w:numPr>
          <w:ilvl w:val="0"/>
          <w:numId w:val="28"/>
        </w:numPr>
        <w:ind w:left="709" w:hanging="709"/>
        <w:jc w:val="both"/>
        <w:rPr>
          <w:rFonts w:ascii="Tahoma" w:hAnsi="Tahoma" w:cs="Tahoma"/>
          <w:sz w:val="18"/>
          <w:szCs w:val="18"/>
          <w:lang w:val="fr-FR"/>
        </w:rPr>
      </w:pPr>
      <w:r w:rsidRPr="00A27E5D">
        <w:rPr>
          <w:rFonts w:ascii="Tahoma" w:hAnsi="Tahoma" w:cs="Tahoma"/>
          <w:sz w:val="18"/>
          <w:szCs w:val="18"/>
          <w:lang w:val="fr-FR"/>
        </w:rPr>
        <w:t>Aucun élément du présent Contrat ne peut être interprété comme conférant au Prestataire la qualité d’un agent ou d’un employé du Conseil de l’Europe.</w:t>
      </w:r>
    </w:p>
    <w:p w:rsidR="00DE1026" w:rsidRPr="009F2158" w:rsidRDefault="00DE1026" w:rsidP="00DE1026">
      <w:pPr>
        <w:tabs>
          <w:tab w:val="left" w:pos="284"/>
        </w:tabs>
        <w:autoSpaceDE w:val="0"/>
        <w:autoSpaceDN w:val="0"/>
        <w:spacing w:before="40"/>
        <w:jc w:val="both"/>
        <w:rPr>
          <w:rFonts w:ascii="Tahoma" w:hAnsi="Tahoma" w:cs="Tahoma"/>
          <w:b/>
          <w:smallCaps/>
          <w:color w:val="365F91" w:themeColor="accent1" w:themeShade="BF"/>
          <w:sz w:val="18"/>
          <w:szCs w:val="18"/>
          <w:lang w:val="fr-FR" w:eastAsia="en-US"/>
        </w:rPr>
      </w:pPr>
      <w:r w:rsidRPr="009F2158">
        <w:rPr>
          <w:rFonts w:ascii="Tahoma" w:hAnsi="Tahoma" w:cs="Tahoma"/>
          <w:b/>
          <w:color w:val="365F91" w:themeColor="accent1" w:themeShade="BF"/>
          <w:sz w:val="18"/>
          <w:szCs w:val="18"/>
          <w:lang w:val="fr-FR"/>
        </w:rPr>
        <w:t>Article 4 – Honoraires, frais et mode de paiement</w:t>
      </w:r>
    </w:p>
    <w:p w:rsidR="00DE1026" w:rsidRPr="00143425" w:rsidRDefault="00DE1026" w:rsidP="00DE1026">
      <w:pPr>
        <w:tabs>
          <w:tab w:val="left" w:pos="284"/>
        </w:tabs>
        <w:autoSpaceDE w:val="0"/>
        <w:autoSpaceDN w:val="0"/>
        <w:spacing w:after="30"/>
        <w:jc w:val="both"/>
        <w:rPr>
          <w:rFonts w:ascii="Tahoma" w:hAnsi="Tahoma" w:cs="Tahoma"/>
          <w:b/>
          <w:color w:val="365F91" w:themeColor="accent1" w:themeShade="BF"/>
          <w:sz w:val="18"/>
          <w:szCs w:val="18"/>
          <w:u w:val="single"/>
          <w:lang w:val="fr-FR"/>
        </w:rPr>
      </w:pPr>
      <w:r w:rsidRPr="00143425">
        <w:rPr>
          <w:rFonts w:ascii="Tahoma" w:hAnsi="Tahoma" w:cs="Tahoma"/>
          <w:b/>
          <w:color w:val="365F91" w:themeColor="accent1" w:themeShade="BF"/>
          <w:sz w:val="18"/>
          <w:szCs w:val="18"/>
          <w:u w:val="single"/>
          <w:lang w:val="fr-FR"/>
        </w:rPr>
        <w:t>4.1 Frais</w:t>
      </w:r>
    </w:p>
    <w:p w:rsidR="00DE1026" w:rsidRPr="00143425" w:rsidRDefault="00DE1026" w:rsidP="00DE1026">
      <w:pPr>
        <w:pStyle w:val="Paragraphedeliste"/>
        <w:numPr>
          <w:ilvl w:val="0"/>
          <w:numId w:val="39"/>
        </w:numPr>
        <w:autoSpaceDE w:val="0"/>
        <w:autoSpaceDN w:val="0"/>
        <w:spacing w:after="30"/>
        <w:ind w:hanging="720"/>
        <w:jc w:val="both"/>
        <w:rPr>
          <w:rFonts w:ascii="Tahoma" w:hAnsi="Tahoma" w:cs="Tahoma"/>
          <w:color w:val="000000" w:themeColor="text1"/>
          <w:sz w:val="18"/>
          <w:szCs w:val="18"/>
          <w:lang w:val="fr-FR"/>
        </w:rPr>
      </w:pPr>
      <w:r w:rsidRPr="00143425">
        <w:rPr>
          <w:rFonts w:ascii="Tahoma" w:hAnsi="Tahoma" w:cs="Tahoma"/>
          <w:color w:val="000000" w:themeColor="text1"/>
          <w:sz w:val="18"/>
          <w:szCs w:val="18"/>
          <w:lang w:val="fr-FR"/>
        </w:rPr>
        <w:t>4.1.1 En contrepartie de l’exécution par le Prestataire de ses obligations au titre du bon de commande, le Conseil s’engage à lui verser les honoraires indiqués en Euros (sauf accord contraire entre les parties) tels qu’indiqués dans l’offre du Prestataire (Voir Partie B).</w:t>
      </w:r>
    </w:p>
    <w:p w:rsidR="00DE1026" w:rsidRPr="00143425" w:rsidRDefault="00DE1026" w:rsidP="00DE1026">
      <w:pPr>
        <w:pStyle w:val="Paragraphedeliste"/>
        <w:numPr>
          <w:ilvl w:val="0"/>
          <w:numId w:val="39"/>
        </w:numPr>
        <w:autoSpaceDE w:val="0"/>
        <w:autoSpaceDN w:val="0"/>
        <w:spacing w:after="30"/>
        <w:ind w:hanging="720"/>
        <w:jc w:val="both"/>
        <w:rPr>
          <w:rFonts w:ascii="Tahoma" w:hAnsi="Tahoma" w:cs="Tahoma"/>
          <w:color w:val="000000" w:themeColor="text1"/>
          <w:sz w:val="18"/>
          <w:szCs w:val="18"/>
          <w:lang w:val="fr-FR"/>
        </w:rPr>
      </w:pPr>
      <w:r w:rsidRPr="00143425">
        <w:rPr>
          <w:rFonts w:ascii="Tahoma" w:hAnsi="Tahoma" w:cs="Tahoma"/>
          <w:color w:val="000000" w:themeColor="text1"/>
          <w:sz w:val="18"/>
          <w:szCs w:val="18"/>
          <w:lang w:val="fr-FR"/>
        </w:rPr>
        <w:t>Les montants indiqués dans le présent Contrat et dans chaque bon de commande sont finaux et ne sont pas sujet à révision.</w:t>
      </w:r>
    </w:p>
    <w:p w:rsidR="00DE1026" w:rsidRPr="003E69EB" w:rsidRDefault="00DE1026" w:rsidP="00DE1026">
      <w:pPr>
        <w:tabs>
          <w:tab w:val="left" w:pos="426"/>
        </w:tabs>
        <w:autoSpaceDE w:val="0"/>
        <w:autoSpaceDN w:val="0"/>
        <w:spacing w:before="40"/>
        <w:jc w:val="both"/>
        <w:rPr>
          <w:rFonts w:ascii="Tahoma" w:hAnsi="Tahoma" w:cs="Tahoma"/>
          <w:b/>
          <w:color w:val="365F91" w:themeColor="accent1" w:themeShade="BF"/>
          <w:sz w:val="18"/>
          <w:szCs w:val="18"/>
          <w:u w:val="single"/>
          <w:lang w:val="fr-FR" w:eastAsia="fr-FR"/>
        </w:rPr>
      </w:pPr>
      <w:r w:rsidRPr="003E69EB">
        <w:rPr>
          <w:rFonts w:ascii="Tahoma" w:hAnsi="Tahoma" w:cs="Tahoma"/>
          <w:b/>
          <w:color w:val="365F91" w:themeColor="accent1" w:themeShade="BF"/>
          <w:sz w:val="18"/>
          <w:szCs w:val="18"/>
          <w:u w:val="single"/>
          <w:lang w:val="fr-FR" w:eastAsia="fr-FR"/>
        </w:rPr>
        <w:t>4.2 TVA</w:t>
      </w:r>
    </w:p>
    <w:p w:rsidR="00DE1026" w:rsidRDefault="00DE1026" w:rsidP="00DE1026">
      <w:pPr>
        <w:pStyle w:val="Paragraphedeliste"/>
        <w:numPr>
          <w:ilvl w:val="0"/>
          <w:numId w:val="30"/>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Si le Prestataire n’est pas assujetti à la TVA, le montant est facturé </w:t>
      </w:r>
      <w:r w:rsidRPr="00A27E5D">
        <w:rPr>
          <w:rFonts w:ascii="Tahoma" w:hAnsi="Tahoma" w:cs="Tahoma"/>
          <w:i/>
          <w:color w:val="000000" w:themeColor="text1"/>
          <w:sz w:val="18"/>
          <w:szCs w:val="18"/>
          <w:lang w:val="fr-FR" w:eastAsia="fr-FR"/>
        </w:rPr>
        <w:t>sommes forfaitaires nettes</w:t>
      </w:r>
      <w:r w:rsidRPr="00A27E5D">
        <w:rPr>
          <w:rFonts w:ascii="Tahoma" w:hAnsi="Tahoma" w:cs="Tahoma"/>
          <w:color w:val="000000" w:themeColor="text1"/>
          <w:sz w:val="18"/>
          <w:szCs w:val="18"/>
          <w:lang w:val="fr-FR" w:eastAsia="fr-FR"/>
        </w:rPr>
        <w:t>. Si le Prestataire est assujetti à la TVA, le montant sera facturé conformément aux Articles 4.2.2 à 4.2.5.</w:t>
      </w:r>
    </w:p>
    <w:p w:rsidR="00DE1026" w:rsidRDefault="00DE1026" w:rsidP="00DE1026">
      <w:pPr>
        <w:pStyle w:val="Paragraphedeliste"/>
        <w:numPr>
          <w:ilvl w:val="0"/>
          <w:numId w:val="30"/>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Si les livrables sont taxables en France, le montant est facturé </w:t>
      </w:r>
      <w:r w:rsidRPr="00A27E5D">
        <w:rPr>
          <w:rFonts w:ascii="Tahoma" w:hAnsi="Tahoma" w:cs="Tahoma"/>
          <w:i/>
          <w:color w:val="000000" w:themeColor="text1"/>
          <w:sz w:val="18"/>
          <w:szCs w:val="18"/>
          <w:lang w:val="fr-FR" w:eastAsia="fr-FR"/>
        </w:rPr>
        <w:t>toutes taxes comprises</w:t>
      </w:r>
      <w:r w:rsidRPr="00A27E5D">
        <w:rPr>
          <w:rFonts w:ascii="Tahoma" w:hAnsi="Tahoma" w:cs="Tahoma"/>
          <w:color w:val="000000" w:themeColor="text1"/>
          <w:sz w:val="18"/>
          <w:szCs w:val="18"/>
          <w:lang w:val="fr-FR" w:eastAsia="fr-FR"/>
        </w:rPr>
        <w:t>.</w:t>
      </w:r>
    </w:p>
    <w:p w:rsidR="00DE1026" w:rsidRDefault="00DE1026" w:rsidP="00DE1026">
      <w:pPr>
        <w:pStyle w:val="Paragraphedeliste"/>
        <w:numPr>
          <w:ilvl w:val="0"/>
          <w:numId w:val="30"/>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Si les livrables sont taxables dans un autre pays de l’Union européenne, et sauf accord contraire entre les Parties, le Conseil fournit au Prestataire un certificat d’exonération avant la signature du Contrat. Le certificat d’exonération transmis par le Conseil est à conserver par le Prestataire et sera à présenter aux services fiscaux compétents afin de justifier la facturation en </w:t>
      </w:r>
      <w:r w:rsidRPr="00A27E5D">
        <w:rPr>
          <w:rFonts w:ascii="Tahoma" w:hAnsi="Tahoma" w:cs="Tahoma"/>
          <w:i/>
          <w:color w:val="000000" w:themeColor="text1"/>
          <w:sz w:val="18"/>
          <w:szCs w:val="18"/>
          <w:lang w:val="fr-FR" w:eastAsia="fr-FR"/>
        </w:rPr>
        <w:t>hors taxes</w:t>
      </w:r>
      <w:r w:rsidRPr="00A27E5D">
        <w:rPr>
          <w:rFonts w:ascii="Tahoma" w:hAnsi="Tahoma" w:cs="Tahoma"/>
          <w:color w:val="000000" w:themeColor="text1"/>
          <w:sz w:val="18"/>
          <w:szCs w:val="18"/>
          <w:lang w:val="fr-FR" w:eastAsia="fr-FR"/>
        </w:rPr>
        <w:t xml:space="preserve">. Conformément à l’article 2 b) de la Directive 2001/115/CE, la mention suivante devra apparaître sur la facture : « Achat/Prestation Intra-communautaire à destination d’un organisme exonéré : articles 143 et 151 de la Directive 2006/112/CE ». Dans l’hypothèse où le Conseil ne serait en position de fournir ledit certificat, le montant est facturé </w:t>
      </w:r>
      <w:r w:rsidRPr="00A27E5D">
        <w:rPr>
          <w:rFonts w:ascii="Tahoma" w:hAnsi="Tahoma" w:cs="Tahoma"/>
          <w:i/>
          <w:color w:val="000000" w:themeColor="text1"/>
          <w:sz w:val="18"/>
          <w:szCs w:val="18"/>
          <w:lang w:val="fr-FR" w:eastAsia="fr-FR"/>
        </w:rPr>
        <w:t>toutes taxes comprises</w:t>
      </w:r>
      <w:r w:rsidRPr="00A27E5D">
        <w:rPr>
          <w:rFonts w:ascii="Tahoma" w:hAnsi="Tahoma" w:cs="Tahoma"/>
          <w:color w:val="000000" w:themeColor="text1"/>
          <w:sz w:val="18"/>
          <w:szCs w:val="18"/>
          <w:lang w:val="fr-FR" w:eastAsia="fr-FR"/>
        </w:rPr>
        <w:t>.</w:t>
      </w:r>
    </w:p>
    <w:p w:rsidR="00DE1026" w:rsidRDefault="00DE1026" w:rsidP="00DE1026">
      <w:pPr>
        <w:pStyle w:val="Paragraphedeliste"/>
        <w:numPr>
          <w:ilvl w:val="0"/>
          <w:numId w:val="30"/>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Si les livrables sont taxables dans un pays tiers de l’Union européenne, le montant est facturé </w:t>
      </w:r>
      <w:r w:rsidRPr="00A27E5D">
        <w:rPr>
          <w:rFonts w:ascii="Tahoma" w:hAnsi="Tahoma" w:cs="Tahoma"/>
          <w:i/>
          <w:color w:val="000000" w:themeColor="text1"/>
          <w:sz w:val="18"/>
          <w:szCs w:val="18"/>
          <w:lang w:val="fr-FR" w:eastAsia="fr-FR"/>
        </w:rPr>
        <w:t>hors taxes</w:t>
      </w:r>
      <w:r w:rsidRPr="00A27E5D">
        <w:rPr>
          <w:rFonts w:ascii="Tahoma" w:hAnsi="Tahoma" w:cs="Tahoma"/>
          <w:color w:val="000000" w:themeColor="text1"/>
          <w:sz w:val="18"/>
          <w:szCs w:val="18"/>
          <w:lang w:val="fr-FR" w:eastAsia="fr-FR"/>
        </w:rPr>
        <w:t xml:space="preserve"> si la législation applicable le permet ou si le Conseil dispose d’une autre forme d’exonération dans le pays concerné. Sinon, le montant est facturé </w:t>
      </w:r>
      <w:r w:rsidRPr="00A27E5D">
        <w:rPr>
          <w:rFonts w:ascii="Tahoma" w:hAnsi="Tahoma" w:cs="Tahoma"/>
          <w:i/>
          <w:color w:val="000000" w:themeColor="text1"/>
          <w:sz w:val="18"/>
          <w:szCs w:val="18"/>
          <w:lang w:val="fr-FR" w:eastAsia="fr-FR"/>
        </w:rPr>
        <w:t>toutes taxes comprises</w:t>
      </w:r>
      <w:r w:rsidRPr="00A27E5D">
        <w:rPr>
          <w:rFonts w:ascii="Tahoma" w:hAnsi="Tahoma" w:cs="Tahoma"/>
          <w:color w:val="000000" w:themeColor="text1"/>
          <w:sz w:val="18"/>
          <w:szCs w:val="18"/>
          <w:lang w:val="fr-FR" w:eastAsia="fr-FR"/>
        </w:rPr>
        <w:t xml:space="preserve">. </w:t>
      </w:r>
    </w:p>
    <w:p w:rsidR="00DE1026" w:rsidRPr="00A27E5D" w:rsidRDefault="00DE1026" w:rsidP="00DE1026">
      <w:pPr>
        <w:pStyle w:val="Paragraphedeliste"/>
        <w:numPr>
          <w:ilvl w:val="0"/>
          <w:numId w:val="30"/>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Pour des prestations de services en ligne, si le Prestataire est établi soit dans un pays de l’Union européenne (autre que la France) ou dans un pays tiers de l’Union européenne, le montant facturé inclut la TVA française au taux applicable. La facture indique le montant total </w:t>
      </w:r>
      <w:r w:rsidRPr="00A27E5D">
        <w:rPr>
          <w:rFonts w:ascii="Tahoma" w:hAnsi="Tahoma" w:cs="Tahoma"/>
          <w:i/>
          <w:color w:val="000000" w:themeColor="text1"/>
          <w:sz w:val="18"/>
          <w:szCs w:val="18"/>
          <w:lang w:val="fr-FR" w:eastAsia="fr-FR"/>
        </w:rPr>
        <w:t>hors taxes</w:t>
      </w:r>
      <w:r w:rsidRPr="00A27E5D">
        <w:rPr>
          <w:rFonts w:ascii="Tahoma" w:hAnsi="Tahoma" w:cs="Tahoma"/>
          <w:color w:val="000000" w:themeColor="text1"/>
          <w:sz w:val="18"/>
          <w:szCs w:val="18"/>
          <w:lang w:val="fr-FR" w:eastAsia="fr-FR"/>
        </w:rPr>
        <w:t xml:space="preserve">, le taux applicable, le montant de la TVA et le montant </w:t>
      </w:r>
      <w:r w:rsidRPr="00A27E5D">
        <w:rPr>
          <w:rFonts w:ascii="Tahoma" w:hAnsi="Tahoma" w:cs="Tahoma"/>
          <w:i/>
          <w:color w:val="000000" w:themeColor="text1"/>
          <w:sz w:val="18"/>
          <w:szCs w:val="18"/>
          <w:lang w:val="fr-FR" w:eastAsia="fr-FR"/>
        </w:rPr>
        <w:t>toutes taxes comprises</w:t>
      </w:r>
      <w:r w:rsidRPr="00A27E5D">
        <w:rPr>
          <w:rFonts w:ascii="Tahoma" w:hAnsi="Tahoma" w:cs="Tahoma"/>
          <w:color w:val="000000" w:themeColor="text1"/>
          <w:sz w:val="18"/>
          <w:szCs w:val="18"/>
          <w:lang w:val="fr-FR" w:eastAsia="fr-FR"/>
        </w:rPr>
        <w:t>. La mention suivante devra apparaître sur la facture : « </w:t>
      </w:r>
      <w:r w:rsidRPr="00A27E5D">
        <w:rPr>
          <w:rFonts w:ascii="Tahoma" w:hAnsi="Tahoma" w:cs="Tahoma"/>
          <w:i/>
          <w:color w:val="000000" w:themeColor="text1"/>
          <w:sz w:val="18"/>
          <w:szCs w:val="18"/>
          <w:lang w:val="fr-FR" w:eastAsia="fr-FR"/>
        </w:rPr>
        <w:t xml:space="preserve">Achat/Prestation intra-communautaire : TVA française collecté par le Prestataire et payé au mini-guichet unique de </w:t>
      </w:r>
      <w:r w:rsidRPr="00A27E5D">
        <w:rPr>
          <w:rFonts w:ascii="Tahoma" w:hAnsi="Tahoma" w:cs="Tahoma"/>
          <w:color w:val="000000" w:themeColor="text1"/>
          <w:sz w:val="18"/>
          <w:szCs w:val="18"/>
          <w:lang w:val="fr-FR" w:eastAsia="fr-FR"/>
        </w:rPr>
        <w:t xml:space="preserve">[Adresse/Pays] ». </w:t>
      </w:r>
    </w:p>
    <w:p w:rsidR="00DE1026" w:rsidRPr="00A27E5D" w:rsidRDefault="00DE1026" w:rsidP="00DE1026">
      <w:pPr>
        <w:tabs>
          <w:tab w:val="left" w:pos="426"/>
        </w:tabs>
        <w:autoSpaceDE w:val="0"/>
        <w:autoSpaceDN w:val="0"/>
        <w:spacing w:after="30"/>
        <w:jc w:val="both"/>
        <w:rPr>
          <w:rFonts w:ascii="Tahoma" w:hAnsi="Tahoma" w:cs="Tahoma"/>
          <w:b/>
          <w:color w:val="365F91" w:themeColor="accent1" w:themeShade="BF"/>
          <w:sz w:val="18"/>
          <w:szCs w:val="18"/>
          <w:u w:val="single"/>
          <w:lang w:val="fr-FR" w:eastAsia="fr-FR"/>
        </w:rPr>
      </w:pPr>
      <w:r w:rsidRPr="00A27E5D">
        <w:rPr>
          <w:rFonts w:ascii="Tahoma" w:hAnsi="Tahoma" w:cs="Tahoma"/>
          <w:b/>
          <w:color w:val="365F91" w:themeColor="accent1" w:themeShade="BF"/>
          <w:sz w:val="18"/>
          <w:szCs w:val="18"/>
          <w:u w:val="single"/>
          <w:lang w:val="fr-FR" w:eastAsia="fr-FR"/>
        </w:rPr>
        <w:t>4.3 Facturation et paiement</w:t>
      </w:r>
    </w:p>
    <w:p w:rsidR="00DE1026" w:rsidRDefault="00DE1026" w:rsidP="00DE1026">
      <w:pPr>
        <w:pStyle w:val="Paragraphedeliste"/>
        <w:numPr>
          <w:ilvl w:val="0"/>
          <w:numId w:val="40"/>
        </w:numPr>
        <w:autoSpaceDE w:val="0"/>
        <w:autoSpaceDN w:val="0"/>
        <w:spacing w:after="30"/>
        <w:ind w:hanging="720"/>
        <w:jc w:val="both"/>
        <w:rPr>
          <w:rFonts w:ascii="Tahoma" w:hAnsi="Tahoma" w:cs="Tahoma"/>
          <w:color w:val="000000" w:themeColor="text1"/>
          <w:sz w:val="18"/>
          <w:szCs w:val="18"/>
          <w:lang w:val="fr-FR" w:eastAsia="fr-FR"/>
        </w:rPr>
      </w:pPr>
      <w:r w:rsidRPr="00003A97">
        <w:rPr>
          <w:rFonts w:ascii="Tahoma" w:hAnsi="Tahoma" w:cs="Tahoma"/>
          <w:color w:val="000000" w:themeColor="text1"/>
          <w:sz w:val="18"/>
          <w:szCs w:val="18"/>
          <w:lang w:val="fr-FR" w:eastAsia="fr-FR"/>
        </w:rPr>
        <w:t>Pour chaque livrable exécuté, et dès réception des livrables par le Conseil, le Prestataire produit une facture (ou demande de paiement pour les non-assujettis) en triple exemplaire, libellée en Euros (sauf accord contraire entre les Parties) et conforme à la règlementation en vigueur.</w:t>
      </w:r>
    </w:p>
    <w:p w:rsidR="00DE1026" w:rsidRDefault="00DE1026" w:rsidP="00DE1026">
      <w:pPr>
        <w:pStyle w:val="Paragraphedeliste"/>
        <w:numPr>
          <w:ilvl w:val="0"/>
          <w:numId w:val="40"/>
        </w:numPr>
        <w:autoSpaceDE w:val="0"/>
        <w:autoSpaceDN w:val="0"/>
        <w:spacing w:after="30"/>
        <w:ind w:hanging="720"/>
        <w:jc w:val="both"/>
        <w:rPr>
          <w:rFonts w:ascii="Tahoma" w:hAnsi="Tahoma" w:cs="Tahoma"/>
          <w:color w:val="000000" w:themeColor="text1"/>
          <w:sz w:val="18"/>
          <w:szCs w:val="18"/>
          <w:lang w:val="fr-FR" w:eastAsia="fr-FR"/>
        </w:rPr>
      </w:pPr>
      <w:r w:rsidRPr="00003A97">
        <w:rPr>
          <w:rFonts w:ascii="Tahoma" w:hAnsi="Tahoma" w:cs="Tahoma"/>
          <w:color w:val="000000" w:themeColor="text1"/>
          <w:sz w:val="18"/>
          <w:szCs w:val="18"/>
          <w:lang w:val="fr-FR" w:eastAsia="fr-FR"/>
        </w:rPr>
        <w:t>Avant d’accepter les livrable(s) ou service(s), le Conseil se réserve le droit de demander au Prestataire de soumettre tout document ou toute information pouvant permettre d’établir que le Contrat a été dûment exécuté.</w:t>
      </w:r>
    </w:p>
    <w:p w:rsidR="00DE1026" w:rsidRDefault="00DE1026" w:rsidP="00DE1026">
      <w:pPr>
        <w:pStyle w:val="Paragraphedeliste"/>
        <w:numPr>
          <w:ilvl w:val="0"/>
          <w:numId w:val="40"/>
        </w:numPr>
        <w:autoSpaceDE w:val="0"/>
        <w:autoSpaceDN w:val="0"/>
        <w:spacing w:after="30"/>
        <w:ind w:hanging="720"/>
        <w:jc w:val="both"/>
        <w:rPr>
          <w:rFonts w:ascii="Tahoma" w:hAnsi="Tahoma" w:cs="Tahoma"/>
          <w:color w:val="000000" w:themeColor="text1"/>
          <w:sz w:val="18"/>
          <w:szCs w:val="18"/>
          <w:lang w:val="fr-FR" w:eastAsia="fr-FR"/>
        </w:rPr>
      </w:pPr>
      <w:r w:rsidRPr="00003A97">
        <w:rPr>
          <w:rFonts w:ascii="Tahoma" w:hAnsi="Tahoma" w:cs="Tahoma"/>
          <w:color w:val="000000" w:themeColor="text1"/>
          <w:sz w:val="18"/>
          <w:szCs w:val="18"/>
          <w:lang w:val="fr-FR" w:eastAsia="fr-FR"/>
        </w:rPr>
        <w:t>Pour les services relatifs à l’organisation d’événements, le Prestataire doit soumettre tout document établissant que l’événement a bien eu lieu, y compris, sans s’y limiter, une feuille de présence par demi-journée indiquant le lieu, les dates et horaires de l’événement, signée par chaque participant et par le Prestataire.</w:t>
      </w:r>
    </w:p>
    <w:p w:rsidR="00DE1026" w:rsidRDefault="00DE1026" w:rsidP="00DE1026">
      <w:pPr>
        <w:pStyle w:val="Paragraphedeliste"/>
        <w:numPr>
          <w:ilvl w:val="0"/>
          <w:numId w:val="40"/>
        </w:numPr>
        <w:autoSpaceDE w:val="0"/>
        <w:autoSpaceDN w:val="0"/>
        <w:spacing w:after="30"/>
        <w:ind w:hanging="720"/>
        <w:jc w:val="both"/>
        <w:rPr>
          <w:rFonts w:ascii="Tahoma" w:hAnsi="Tahoma" w:cs="Tahoma"/>
          <w:color w:val="000000" w:themeColor="text1"/>
          <w:sz w:val="18"/>
          <w:szCs w:val="18"/>
          <w:lang w:val="fr-FR" w:eastAsia="fr-FR"/>
        </w:rPr>
      </w:pPr>
      <w:r w:rsidRPr="00003A97">
        <w:rPr>
          <w:rFonts w:ascii="Tahoma" w:hAnsi="Tahoma" w:cs="Tahoma"/>
          <w:color w:val="000000" w:themeColor="text1"/>
          <w:sz w:val="18"/>
          <w:szCs w:val="18"/>
          <w:lang w:val="fr-FR" w:eastAsia="fr-FR"/>
        </w:rPr>
        <w:t>Les honoraires sont dus dans les 60 (soixante) jours calendaires suivant la présentation des documents décrits à l’Article 4.3.1, sous couvert de l’exécution des livrable(s) décrit(s) dans les termes de référence et de son/leur réception par le Conseil.</w:t>
      </w:r>
    </w:p>
    <w:p w:rsidR="00DE1026" w:rsidRPr="00DE1026" w:rsidRDefault="00DE1026" w:rsidP="00DE1026">
      <w:pPr>
        <w:pStyle w:val="Paragraphedeliste"/>
        <w:numPr>
          <w:ilvl w:val="0"/>
          <w:numId w:val="40"/>
        </w:numPr>
        <w:autoSpaceDE w:val="0"/>
        <w:autoSpaceDN w:val="0"/>
        <w:spacing w:after="30"/>
        <w:ind w:hanging="720"/>
        <w:jc w:val="both"/>
        <w:rPr>
          <w:rFonts w:ascii="Tahoma" w:hAnsi="Tahoma" w:cs="Tahoma"/>
          <w:color w:val="000000" w:themeColor="text1"/>
          <w:sz w:val="18"/>
          <w:szCs w:val="18"/>
          <w:lang w:val="fr-FR" w:eastAsia="fr-FR"/>
        </w:rPr>
      </w:pPr>
      <w:r w:rsidRPr="00003A97">
        <w:rPr>
          <w:rFonts w:ascii="Tahoma" w:hAnsi="Tahoma" w:cs="Tahoma"/>
          <w:color w:val="000000" w:themeColor="text1"/>
          <w:sz w:val="18"/>
          <w:szCs w:val="18"/>
          <w:lang w:val="fr-FR" w:eastAsia="fr-FR"/>
        </w:rPr>
        <w:t>Tout paiement d’avance est conditionné à l’accord écrit des Parties, bon de commande par bon de commande, et est dû dans les 60 (soixante) jours calendaires à compter de la signature du bon de commande concerné.</w:t>
      </w:r>
    </w:p>
    <w:p w:rsidR="00DE1026" w:rsidRPr="00A27E5D" w:rsidRDefault="00DE1026" w:rsidP="00DE1026">
      <w:pPr>
        <w:jc w:val="both"/>
        <w:rPr>
          <w:rFonts w:ascii="Tahoma" w:hAnsi="Tahoma" w:cs="Tahoma"/>
          <w:b/>
          <w:color w:val="365F91" w:themeColor="accent1" w:themeShade="BF"/>
          <w:sz w:val="18"/>
          <w:szCs w:val="18"/>
          <w:u w:val="single"/>
          <w:lang w:val="fr-FR"/>
        </w:rPr>
      </w:pPr>
      <w:r w:rsidRPr="00A27E5D">
        <w:rPr>
          <w:rFonts w:ascii="Tahoma" w:hAnsi="Tahoma" w:cs="Tahoma"/>
          <w:b/>
          <w:color w:val="365F91" w:themeColor="accent1" w:themeShade="BF"/>
          <w:sz w:val="18"/>
          <w:szCs w:val="18"/>
          <w:u w:val="single"/>
          <w:lang w:val="fr-FR"/>
        </w:rPr>
        <w:t>4.4 Autres frais</w:t>
      </w:r>
    </w:p>
    <w:p w:rsidR="00DE1026" w:rsidRDefault="00DE1026" w:rsidP="00DE1026">
      <w:pPr>
        <w:pStyle w:val="Paragraphedeliste"/>
        <w:numPr>
          <w:ilvl w:val="0"/>
          <w:numId w:val="32"/>
        </w:numPr>
        <w:autoSpaceDE w:val="0"/>
        <w:autoSpaceDN w:val="0"/>
        <w:ind w:hanging="720"/>
        <w:jc w:val="both"/>
        <w:rPr>
          <w:rFonts w:ascii="Tahoma" w:hAnsi="Tahoma" w:cs="Tahoma"/>
          <w:sz w:val="18"/>
          <w:szCs w:val="18"/>
          <w:lang w:val="fr-FR"/>
        </w:rPr>
      </w:pPr>
      <w:r w:rsidRPr="00A27E5D">
        <w:rPr>
          <w:rFonts w:ascii="Tahoma" w:hAnsi="Tahoma" w:cs="Tahoma"/>
          <w:sz w:val="18"/>
          <w:szCs w:val="18"/>
          <w:lang w:val="fr-FR"/>
        </w:rPr>
        <w:t>Si le Prestataire doit se déplacer aux fins du présent Contrat, et à supposer que les Termes de Référence ne stipulent pas que les frais de transport et des indemnités journalières sont déjà inclus dans le montant contracté, le Conseil s’engage également, sous réserve d’y avoir consenti au préalable, à rembourser les frais de voyage et de séjour du Prestataire sur la base des règles applicables du Conseil de l’Europe</w:t>
      </w:r>
      <w:r w:rsidRPr="009F2158">
        <w:rPr>
          <w:rStyle w:val="Appelnotedebasdep"/>
          <w:rFonts w:ascii="Tahoma" w:hAnsi="Tahoma" w:cs="Tahoma"/>
          <w:sz w:val="18"/>
          <w:szCs w:val="18"/>
          <w:lang w:val="fr-FR"/>
        </w:rPr>
        <w:footnoteReference w:id="3"/>
      </w:r>
      <w:r w:rsidRPr="00A27E5D">
        <w:rPr>
          <w:rFonts w:ascii="Tahoma" w:hAnsi="Tahoma" w:cs="Tahoma"/>
          <w:sz w:val="18"/>
          <w:szCs w:val="18"/>
          <w:lang w:val="fr-FR"/>
        </w:rPr>
        <w:t>.</w:t>
      </w:r>
    </w:p>
    <w:p w:rsidR="00DE1026" w:rsidRDefault="00DE1026" w:rsidP="00DE1026">
      <w:pPr>
        <w:pStyle w:val="Paragraphedeliste"/>
        <w:numPr>
          <w:ilvl w:val="0"/>
          <w:numId w:val="32"/>
        </w:numPr>
        <w:autoSpaceDE w:val="0"/>
        <w:autoSpaceDN w:val="0"/>
        <w:ind w:hanging="720"/>
        <w:jc w:val="both"/>
        <w:rPr>
          <w:rFonts w:ascii="Tahoma" w:hAnsi="Tahoma" w:cs="Tahoma"/>
          <w:sz w:val="18"/>
          <w:szCs w:val="18"/>
          <w:lang w:val="fr-FR"/>
        </w:rPr>
      </w:pPr>
      <w:r w:rsidRPr="00A27E5D">
        <w:rPr>
          <w:rFonts w:ascii="Tahoma" w:hAnsi="Tahoma" w:cs="Tahoma"/>
          <w:sz w:val="18"/>
          <w:szCs w:val="18"/>
          <w:lang w:val="fr-FR"/>
        </w:rPr>
        <w:t>Les frais de transport auxquels il est fait référence à l’Article 4.4.1 sont remboursés sur la base du billet de train (1</w:t>
      </w:r>
      <w:r w:rsidRPr="00A27E5D">
        <w:rPr>
          <w:rFonts w:ascii="Tahoma" w:hAnsi="Tahoma" w:cs="Tahoma"/>
          <w:sz w:val="18"/>
          <w:szCs w:val="18"/>
          <w:vertAlign w:val="superscript"/>
          <w:lang w:val="fr-FR"/>
        </w:rPr>
        <w:t>ère</w:t>
      </w:r>
      <w:r w:rsidRPr="00A27E5D">
        <w:rPr>
          <w:rFonts w:ascii="Tahoma" w:hAnsi="Tahoma" w:cs="Tahoma"/>
          <w:sz w:val="18"/>
          <w:szCs w:val="18"/>
          <w:lang w:val="fr-FR"/>
        </w:rPr>
        <w:t xml:space="preserve"> classe) ou d’avion (classe économique) sur présentation de la facture à l’en-tête de la société fournissant la prestation de voyage. Les indemnités journalières (y compris les frais de transport au sein de la localité visitée) sont remboursées au taux applicable.</w:t>
      </w:r>
    </w:p>
    <w:p w:rsidR="00DE1026" w:rsidRPr="00A27E5D" w:rsidRDefault="00DE1026" w:rsidP="00DE1026">
      <w:pPr>
        <w:pStyle w:val="Paragraphedeliste"/>
        <w:numPr>
          <w:ilvl w:val="0"/>
          <w:numId w:val="32"/>
        </w:numPr>
        <w:autoSpaceDE w:val="0"/>
        <w:autoSpaceDN w:val="0"/>
        <w:ind w:hanging="720"/>
        <w:jc w:val="both"/>
        <w:rPr>
          <w:rFonts w:ascii="Tahoma" w:hAnsi="Tahoma" w:cs="Tahoma"/>
          <w:sz w:val="18"/>
          <w:szCs w:val="18"/>
          <w:lang w:val="fr-FR"/>
        </w:rPr>
      </w:pPr>
      <w:r w:rsidRPr="00A27E5D">
        <w:rPr>
          <w:rFonts w:ascii="Tahoma" w:hAnsi="Tahoma" w:cs="Tahoma"/>
          <w:color w:val="000000"/>
          <w:sz w:val="18"/>
          <w:szCs w:val="18"/>
          <w:lang w:val="fr-FR"/>
        </w:rPr>
        <w:t xml:space="preserve">Lorsque le </w:t>
      </w:r>
      <w:r w:rsidRPr="00A27E5D">
        <w:rPr>
          <w:rFonts w:ascii="Tahoma" w:hAnsi="Tahoma" w:cs="Tahoma"/>
          <w:sz w:val="18"/>
          <w:szCs w:val="18"/>
          <w:lang w:val="fr-FR"/>
        </w:rPr>
        <w:t xml:space="preserve">Prestataire </w:t>
      </w:r>
      <w:r w:rsidRPr="00A27E5D">
        <w:rPr>
          <w:rFonts w:ascii="Tahoma" w:hAnsi="Tahoma" w:cs="Tahoma"/>
          <w:color w:val="000000"/>
          <w:sz w:val="18"/>
          <w:szCs w:val="18"/>
          <w:lang w:val="fr-FR"/>
        </w:rPr>
        <w:t xml:space="preserve">doit se déplacer au titre du Contrat, il est, pendant la durée du déplacement et du séjour, couvert par une police d’assurance souscrite auprès de CHARTIS (Police n° 2.004.761), qu’il peut contacter à un numéro d’appel d’urgence (+ 32 (0)3 253 69 16). </w:t>
      </w:r>
      <w:r w:rsidRPr="00125A67">
        <w:rPr>
          <w:rFonts w:ascii="Tahoma" w:hAnsi="Tahoma" w:cs="Tahoma"/>
          <w:color w:val="000000"/>
          <w:sz w:val="18"/>
          <w:szCs w:val="18"/>
          <w:lang w:val="fr-FR"/>
        </w:rPr>
        <w:t>Ladite assurance couvre les risques spécifiques liés au voyage et au séjour du Prestataire (y compris les frais médicaux entraînés par des occurrences imprévues de maladie ou d’accidents, le rapatriement, l’annulation du voyage ou du transport aérien, la perte ou le vol de biens personnels). La police d’assurance ne couvre pas les personnes ayant 75 ans révolus.</w:t>
      </w:r>
    </w:p>
    <w:p w:rsidR="00DE1026" w:rsidRPr="009F2158" w:rsidRDefault="00DE1026" w:rsidP="00DE1026">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4" w:name="_Toc179868652"/>
      <w:r w:rsidRPr="009F2158">
        <w:rPr>
          <w:rFonts w:ascii="Tahoma" w:hAnsi="Tahoma" w:cs="Tahoma"/>
          <w:b/>
          <w:smallCaps/>
          <w:color w:val="365F91" w:themeColor="accent1" w:themeShade="BF"/>
          <w:sz w:val="18"/>
          <w:szCs w:val="18"/>
          <w:lang w:val="fr-FR" w:eastAsia="fr-FR"/>
        </w:rPr>
        <w:t>Article 5 – Rupture du Contrat</w:t>
      </w:r>
      <w:bookmarkEnd w:id="4"/>
    </w:p>
    <w:p w:rsidR="00DE1026" w:rsidRDefault="00DE1026" w:rsidP="00DE1026">
      <w:pPr>
        <w:pStyle w:val="Paragraphedeliste"/>
        <w:numPr>
          <w:ilvl w:val="0"/>
          <w:numId w:val="33"/>
        </w:numPr>
        <w:ind w:hanging="720"/>
        <w:jc w:val="both"/>
        <w:rPr>
          <w:rFonts w:ascii="Tahoma" w:hAnsi="Tahoma" w:cs="Tahoma"/>
          <w:sz w:val="18"/>
          <w:szCs w:val="18"/>
          <w:lang w:val="fr-FR"/>
        </w:rPr>
      </w:pPr>
      <w:r w:rsidRPr="005711A8">
        <w:rPr>
          <w:rFonts w:ascii="Tahoma" w:hAnsi="Tahoma" w:cs="Tahoma"/>
          <w:sz w:val="18"/>
          <w:szCs w:val="18"/>
          <w:lang w:val="fr-FR"/>
        </w:rPr>
        <w:lastRenderedPageBreak/>
        <w:t>Si le Prestataire ne satisfait pas aux conditions stipulées dans le présent Contrat ou à celles découlant de tout avenant écrit accepté par les deux parties, conformément aux dispositions de l’article 6 ci-après, ou s’il assure une prestation de services d’un niveau non satisfaisant, le Conseil estimera qu’il s’agit d’une rupture de contrat et pourra en conséquence refuser de verser en tout ou partie les honoraires et de régler les frais stipulés à l’article 4.1 ci-dessus.</w:t>
      </w:r>
    </w:p>
    <w:p w:rsidR="00DE1026" w:rsidRDefault="00DE1026" w:rsidP="00DE1026">
      <w:pPr>
        <w:pStyle w:val="Paragraphedeliste"/>
        <w:numPr>
          <w:ilvl w:val="0"/>
          <w:numId w:val="33"/>
        </w:numPr>
        <w:ind w:hanging="720"/>
        <w:jc w:val="both"/>
        <w:rPr>
          <w:rFonts w:ascii="Tahoma" w:hAnsi="Tahoma" w:cs="Tahoma"/>
          <w:sz w:val="18"/>
          <w:szCs w:val="18"/>
          <w:lang w:val="fr-FR"/>
        </w:rPr>
      </w:pPr>
      <w:r w:rsidRPr="005711A8">
        <w:rPr>
          <w:rFonts w:ascii="Tahoma" w:hAnsi="Tahoma" w:cs="Tahoma"/>
          <w:sz w:val="18"/>
          <w:szCs w:val="18"/>
          <w:lang w:val="fr-FR"/>
        </w:rPr>
        <w:t>Dans les cas prévus à l’alinéa 5.1 ci-dessus, le Conseil se réserve en outre, à tout moment et après notification au Prestataire, le droit de mettre fin au Contrat. En cas d’annulation du Contrat, le Conseil de l’Europe ne règlera que le montant correspondant aux services effectivement assurés à son entière satisfaction au moment de l’annulation du Contrat, et exigera le remboursement des montants déjà versés correspondant aux services non fournis.</w:t>
      </w:r>
    </w:p>
    <w:p w:rsidR="00DE1026" w:rsidRPr="005711A8" w:rsidRDefault="00DE1026" w:rsidP="00DE1026">
      <w:pPr>
        <w:pStyle w:val="Paragraphedeliste"/>
        <w:numPr>
          <w:ilvl w:val="0"/>
          <w:numId w:val="33"/>
        </w:numPr>
        <w:ind w:hanging="720"/>
        <w:jc w:val="both"/>
        <w:rPr>
          <w:rFonts w:ascii="Tahoma" w:hAnsi="Tahoma" w:cs="Tahoma"/>
          <w:sz w:val="18"/>
          <w:szCs w:val="18"/>
          <w:lang w:val="fr-FR"/>
        </w:rPr>
      </w:pPr>
      <w:r w:rsidRPr="005711A8">
        <w:rPr>
          <w:rFonts w:ascii="Tahoma" w:hAnsi="Tahoma" w:cs="Tahoma"/>
          <w:sz w:val="18"/>
          <w:szCs w:val="18"/>
          <w:lang w:val="fr-FR"/>
        </w:rPr>
        <w:t>Les montants restant dus doivent être versés sur le compte bancaire du Conseil dans les 60 (soixante) jours calendaires suivant l’envoi par le Conseil d’une notification écrite au Prestataire concernant ces montants.</w:t>
      </w:r>
    </w:p>
    <w:p w:rsidR="00DE1026" w:rsidRPr="009F2158" w:rsidRDefault="00DE1026" w:rsidP="00DE1026">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5" w:name="_Toc179868653"/>
      <w:bookmarkStart w:id="6" w:name="_Toc179868654"/>
      <w:r w:rsidRPr="009F2158">
        <w:rPr>
          <w:rFonts w:ascii="Tahoma" w:hAnsi="Tahoma" w:cs="Tahoma"/>
          <w:b/>
          <w:smallCaps/>
          <w:color w:val="365F91" w:themeColor="accent1" w:themeShade="BF"/>
          <w:sz w:val="18"/>
          <w:szCs w:val="18"/>
          <w:lang w:val="fr-FR" w:eastAsia="fr-FR"/>
        </w:rPr>
        <w:t>Article 6 - Modifications</w:t>
      </w:r>
      <w:bookmarkEnd w:id="5"/>
    </w:p>
    <w:p w:rsidR="00DE1026" w:rsidRDefault="00DE1026" w:rsidP="00DE1026">
      <w:pPr>
        <w:pStyle w:val="Paragraphedeliste"/>
        <w:numPr>
          <w:ilvl w:val="0"/>
          <w:numId w:val="34"/>
        </w:numPr>
        <w:ind w:hanging="720"/>
        <w:jc w:val="both"/>
        <w:rPr>
          <w:rFonts w:ascii="Tahoma" w:hAnsi="Tahoma" w:cs="Tahoma"/>
          <w:sz w:val="18"/>
          <w:szCs w:val="18"/>
          <w:lang w:val="fr-FR"/>
        </w:rPr>
      </w:pPr>
      <w:r w:rsidRPr="005711A8">
        <w:rPr>
          <w:rFonts w:ascii="Tahoma" w:hAnsi="Tahoma" w:cs="Tahoma"/>
          <w:sz w:val="18"/>
          <w:szCs w:val="18"/>
          <w:lang w:val="fr-FR"/>
        </w:rPr>
        <w:t>Les dispositions du présent contrat ne peuvent être modifiées qu’avec l’accord écrit des deux parties. Cet accord peut prendre la forme d’un courrier électronique sous condition d’utiliser les coordonnées des parties stipulées à l’Article 8.</w:t>
      </w:r>
    </w:p>
    <w:p w:rsidR="00DE1026" w:rsidRDefault="00DE1026" w:rsidP="00DE1026">
      <w:pPr>
        <w:pStyle w:val="Paragraphedeliste"/>
        <w:numPr>
          <w:ilvl w:val="0"/>
          <w:numId w:val="34"/>
        </w:numPr>
        <w:ind w:hanging="720"/>
        <w:jc w:val="both"/>
        <w:rPr>
          <w:rFonts w:ascii="Tahoma" w:hAnsi="Tahoma" w:cs="Tahoma"/>
          <w:sz w:val="18"/>
          <w:szCs w:val="18"/>
          <w:lang w:val="fr-FR"/>
        </w:rPr>
      </w:pPr>
      <w:r w:rsidRPr="005711A8">
        <w:rPr>
          <w:rFonts w:ascii="Tahoma" w:hAnsi="Tahoma" w:cs="Tahoma"/>
          <w:sz w:val="18"/>
          <w:szCs w:val="18"/>
          <w:lang w:val="fr-FR"/>
        </w:rPr>
        <w:t>Une modification ne saurait porter sur un élément du contrat susceptible d’altérer les conditions initiales de la procédure de passation de marchés ou donner lieu à une inégalité de traitement entre soumissionnaires.</w:t>
      </w:r>
    </w:p>
    <w:p w:rsidR="00DE1026" w:rsidRDefault="00DE1026" w:rsidP="00DE1026">
      <w:pPr>
        <w:pStyle w:val="Paragraphedeliste"/>
        <w:numPr>
          <w:ilvl w:val="0"/>
          <w:numId w:val="34"/>
        </w:numPr>
        <w:ind w:hanging="720"/>
        <w:jc w:val="both"/>
        <w:rPr>
          <w:rFonts w:ascii="Tahoma" w:hAnsi="Tahoma" w:cs="Tahoma"/>
          <w:sz w:val="18"/>
          <w:szCs w:val="18"/>
          <w:lang w:val="fr-FR"/>
        </w:rPr>
      </w:pPr>
      <w:r w:rsidRPr="005711A8">
        <w:rPr>
          <w:rFonts w:ascii="Tahoma" w:hAnsi="Tahoma" w:cs="Tahoma"/>
          <w:color w:val="000000"/>
          <w:sz w:val="18"/>
          <w:szCs w:val="18"/>
          <w:lang w:val="fr-FR"/>
        </w:rPr>
        <w:t>C</w:t>
      </w:r>
      <w:r w:rsidRPr="005711A8">
        <w:rPr>
          <w:rFonts w:ascii="Tahoma" w:hAnsi="Tahoma" w:cs="Tahoma"/>
          <w:sz w:val="18"/>
          <w:szCs w:val="18"/>
          <w:lang w:val="fr-FR"/>
        </w:rPr>
        <w:t>e contrat ne peut faire l’objet d’aucune cession totale ou partielle, à titre onéreux ou gratuit, sans l’autorisation préalable et écrite du Conseil.</w:t>
      </w:r>
    </w:p>
    <w:p w:rsidR="00DE1026" w:rsidRPr="005711A8" w:rsidRDefault="00DE1026" w:rsidP="00DE1026">
      <w:pPr>
        <w:pStyle w:val="Paragraphedeliste"/>
        <w:numPr>
          <w:ilvl w:val="0"/>
          <w:numId w:val="34"/>
        </w:numPr>
        <w:ind w:hanging="720"/>
        <w:jc w:val="both"/>
        <w:rPr>
          <w:rFonts w:ascii="Tahoma" w:hAnsi="Tahoma" w:cs="Tahoma"/>
          <w:sz w:val="18"/>
          <w:szCs w:val="18"/>
          <w:lang w:val="fr-FR"/>
        </w:rPr>
      </w:pPr>
      <w:r w:rsidRPr="005711A8">
        <w:rPr>
          <w:rFonts w:ascii="Tahoma" w:hAnsi="Tahoma" w:cs="Tahoma"/>
          <w:sz w:val="18"/>
          <w:szCs w:val="18"/>
          <w:lang w:val="fr-FR"/>
        </w:rPr>
        <w:t>Le prestataire ne peut sous-traiter tout ou partie des services sans l’autorisation écrite préalable du Conseil.</w:t>
      </w:r>
    </w:p>
    <w:p w:rsidR="00DE1026" w:rsidRPr="009F2158" w:rsidRDefault="00DE1026" w:rsidP="00DE1026">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9F2158">
        <w:rPr>
          <w:rFonts w:ascii="Tahoma" w:hAnsi="Tahoma" w:cs="Tahoma"/>
          <w:b/>
          <w:smallCaps/>
          <w:color w:val="365F91" w:themeColor="accent1" w:themeShade="BF"/>
          <w:sz w:val="18"/>
          <w:szCs w:val="18"/>
          <w:lang w:val="fr-FR" w:eastAsia="fr-FR"/>
        </w:rPr>
        <w:t xml:space="preserve">Article 7 - </w:t>
      </w:r>
      <w:bookmarkEnd w:id="6"/>
      <w:r w:rsidRPr="009F2158">
        <w:rPr>
          <w:rFonts w:ascii="Tahoma" w:hAnsi="Tahoma" w:cs="Tahoma"/>
          <w:b/>
          <w:smallCaps/>
          <w:color w:val="365F91" w:themeColor="accent1" w:themeShade="BF"/>
          <w:sz w:val="18"/>
          <w:szCs w:val="18"/>
          <w:lang w:val="fr-FR"/>
        </w:rPr>
        <w:t>Cas de force majeure</w:t>
      </w:r>
    </w:p>
    <w:p w:rsidR="00DE1026" w:rsidRPr="005711A8" w:rsidRDefault="00DE1026" w:rsidP="00DE1026">
      <w:pPr>
        <w:pStyle w:val="Paragraphedeliste"/>
        <w:numPr>
          <w:ilvl w:val="0"/>
          <w:numId w:val="35"/>
        </w:numPr>
        <w:autoSpaceDE w:val="0"/>
        <w:autoSpaceDN w:val="0"/>
        <w:ind w:hanging="720"/>
        <w:jc w:val="both"/>
        <w:rPr>
          <w:rFonts w:ascii="Tahoma" w:hAnsi="Tahoma" w:cs="Tahoma"/>
          <w:color w:val="8064A2" w:themeColor="accent4"/>
          <w:sz w:val="18"/>
          <w:szCs w:val="18"/>
          <w:lang w:val="fr-FR" w:eastAsia="fr-FR"/>
        </w:rPr>
      </w:pPr>
      <w:r w:rsidRPr="005711A8">
        <w:rPr>
          <w:rFonts w:ascii="Tahoma" w:hAnsi="Tahoma" w:cs="Tahoma"/>
          <w:sz w:val="18"/>
          <w:szCs w:val="18"/>
          <w:lang w:val="fr-FR"/>
        </w:rPr>
        <w:t>En cas de force majeure, les Parties seront dégagées de la responsabilité leur incombant au titre du présent Contrat sans dédommagement financier. Seront considérés comme des cas de force majeure les évènements météorologiques exceptionnels, séismes, grèves touchant les transports aériens, attentats, état de guerre, risques sanitaires ou évènements exigeant que le Conseil ou le Prestataire annule le contrat.</w:t>
      </w:r>
    </w:p>
    <w:p w:rsidR="00DE1026" w:rsidRPr="005711A8" w:rsidRDefault="00DE1026" w:rsidP="00DE1026">
      <w:pPr>
        <w:pStyle w:val="Paragraphedeliste"/>
        <w:numPr>
          <w:ilvl w:val="0"/>
          <w:numId w:val="35"/>
        </w:numPr>
        <w:autoSpaceDE w:val="0"/>
        <w:autoSpaceDN w:val="0"/>
        <w:ind w:hanging="720"/>
        <w:jc w:val="both"/>
        <w:rPr>
          <w:rFonts w:ascii="Tahoma" w:hAnsi="Tahoma" w:cs="Tahoma"/>
          <w:color w:val="8064A2" w:themeColor="accent4"/>
          <w:sz w:val="18"/>
          <w:szCs w:val="18"/>
          <w:lang w:val="fr-FR" w:eastAsia="fr-FR"/>
        </w:rPr>
      </w:pPr>
      <w:r w:rsidRPr="005711A8">
        <w:rPr>
          <w:rFonts w:ascii="Tahoma" w:hAnsi="Tahoma" w:cs="Tahoma"/>
          <w:sz w:val="18"/>
          <w:szCs w:val="18"/>
          <w:lang w:val="fr-FR"/>
        </w:rPr>
        <w:t>S’il se produit un cas de force majeure, chaque Partie devra le notifier à l’autre par écrit, dans un délai de 7 jours calendaires.</w:t>
      </w:r>
    </w:p>
    <w:p w:rsidR="00DE1026" w:rsidRPr="009F2158" w:rsidRDefault="00DE1026" w:rsidP="00DE1026">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7" w:name="_Toc179868655"/>
      <w:r w:rsidRPr="009F2158">
        <w:rPr>
          <w:rFonts w:ascii="Tahoma" w:hAnsi="Tahoma" w:cs="Tahoma"/>
          <w:b/>
          <w:smallCaps/>
          <w:color w:val="365F91" w:themeColor="accent1" w:themeShade="BF"/>
          <w:sz w:val="18"/>
          <w:szCs w:val="18"/>
          <w:lang w:val="fr-FR" w:eastAsia="fr-FR"/>
        </w:rPr>
        <w:t xml:space="preserve">Article 8 - </w:t>
      </w:r>
      <w:r w:rsidRPr="009F2158">
        <w:rPr>
          <w:rFonts w:ascii="Tahoma" w:hAnsi="Tahoma" w:cs="Tahoma"/>
          <w:b/>
          <w:smallCaps/>
          <w:color w:val="365F91" w:themeColor="accent1" w:themeShade="BF"/>
          <w:sz w:val="18"/>
          <w:szCs w:val="18"/>
          <w:lang w:val="fr-FR"/>
        </w:rPr>
        <w:t>Communication entre les parties</w:t>
      </w:r>
    </w:p>
    <w:p w:rsidR="00DE1026" w:rsidRDefault="00DE1026" w:rsidP="00DE1026">
      <w:pPr>
        <w:pStyle w:val="Paragraphedeliste"/>
        <w:numPr>
          <w:ilvl w:val="0"/>
          <w:numId w:val="36"/>
        </w:numPr>
        <w:autoSpaceDE w:val="0"/>
        <w:autoSpaceDN w:val="0"/>
        <w:ind w:hanging="720"/>
        <w:jc w:val="both"/>
        <w:rPr>
          <w:rFonts w:ascii="Tahoma" w:hAnsi="Tahoma" w:cs="Tahoma"/>
          <w:color w:val="000000" w:themeColor="text1"/>
          <w:sz w:val="18"/>
          <w:szCs w:val="18"/>
          <w:lang w:val="fr-FR" w:eastAsia="fr-FR"/>
        </w:rPr>
      </w:pPr>
      <w:r w:rsidRPr="000665C5">
        <w:rPr>
          <w:rFonts w:ascii="Tahoma" w:hAnsi="Tahoma" w:cs="Tahoma"/>
          <w:color w:val="000000" w:themeColor="text1"/>
          <w:sz w:val="18"/>
          <w:szCs w:val="18"/>
          <w:lang w:val="fr-FR" w:eastAsia="fr-FR"/>
        </w:rPr>
        <w:t>Le point de contact pour le Conseil est indiqué sur la 1ère page de l’Acte d’Engagement (voir ci-dessus).</w:t>
      </w:r>
    </w:p>
    <w:p w:rsidR="00DE1026" w:rsidRDefault="00DE1026" w:rsidP="00DE1026">
      <w:pPr>
        <w:pStyle w:val="Paragraphedeliste"/>
        <w:numPr>
          <w:ilvl w:val="0"/>
          <w:numId w:val="36"/>
        </w:numPr>
        <w:autoSpaceDE w:val="0"/>
        <w:autoSpaceDN w:val="0"/>
        <w:ind w:hanging="720"/>
        <w:jc w:val="both"/>
        <w:rPr>
          <w:rFonts w:ascii="Tahoma" w:hAnsi="Tahoma" w:cs="Tahoma"/>
          <w:color w:val="000000" w:themeColor="text1"/>
          <w:sz w:val="18"/>
          <w:szCs w:val="18"/>
          <w:lang w:val="fr-FR" w:eastAsia="fr-FR"/>
        </w:rPr>
      </w:pPr>
      <w:r w:rsidRPr="000665C5">
        <w:rPr>
          <w:rFonts w:ascii="Tahoma" w:hAnsi="Tahoma" w:cs="Tahoma"/>
          <w:color w:val="000000" w:themeColor="text1"/>
          <w:sz w:val="18"/>
          <w:szCs w:val="18"/>
          <w:lang w:val="fr-FR" w:eastAsia="fr-FR"/>
        </w:rPr>
        <w:t>Le Prestataire est joignable aux coordonnées indiquées sur la 1ère page de l’Acte d’Engagement (voir ci-dessus).</w:t>
      </w:r>
    </w:p>
    <w:p w:rsidR="00DE1026" w:rsidRPr="000665C5" w:rsidRDefault="00DE1026" w:rsidP="00DE1026">
      <w:pPr>
        <w:pStyle w:val="Paragraphedeliste"/>
        <w:numPr>
          <w:ilvl w:val="0"/>
          <w:numId w:val="36"/>
        </w:numPr>
        <w:autoSpaceDE w:val="0"/>
        <w:autoSpaceDN w:val="0"/>
        <w:ind w:hanging="720"/>
        <w:jc w:val="both"/>
        <w:rPr>
          <w:rFonts w:ascii="Tahoma" w:hAnsi="Tahoma" w:cs="Tahoma"/>
          <w:color w:val="000000" w:themeColor="text1"/>
          <w:sz w:val="18"/>
          <w:szCs w:val="18"/>
          <w:lang w:val="fr-FR" w:eastAsia="fr-FR"/>
        </w:rPr>
      </w:pPr>
      <w:r w:rsidRPr="000665C5">
        <w:rPr>
          <w:rFonts w:ascii="Tahoma" w:hAnsi="Tahoma" w:cs="Tahoma"/>
          <w:color w:val="000000"/>
          <w:spacing w:val="-2"/>
          <w:sz w:val="18"/>
          <w:szCs w:val="18"/>
          <w:lang w:val="fr-FR"/>
        </w:rPr>
        <w:t>Toute communication est réputée avoir été effectuée au jour de sa réception par la Partie destinataire, sauf si le Contrat fait référence à sa date d’envoi.</w:t>
      </w:r>
    </w:p>
    <w:p w:rsidR="00DE1026" w:rsidRPr="000665C5" w:rsidRDefault="00DE1026" w:rsidP="00DE1026">
      <w:pPr>
        <w:pStyle w:val="Paragraphedeliste"/>
        <w:numPr>
          <w:ilvl w:val="0"/>
          <w:numId w:val="36"/>
        </w:numPr>
        <w:autoSpaceDE w:val="0"/>
        <w:autoSpaceDN w:val="0"/>
        <w:ind w:hanging="720"/>
        <w:jc w:val="both"/>
        <w:rPr>
          <w:rFonts w:ascii="Tahoma" w:hAnsi="Tahoma" w:cs="Tahoma"/>
          <w:color w:val="000000" w:themeColor="text1"/>
          <w:sz w:val="18"/>
          <w:szCs w:val="18"/>
          <w:lang w:val="fr-FR" w:eastAsia="fr-FR"/>
        </w:rPr>
      </w:pPr>
      <w:r w:rsidRPr="000665C5">
        <w:rPr>
          <w:rFonts w:ascii="Tahoma" w:hAnsi="Tahoma" w:cs="Tahoma"/>
          <w:color w:val="000000"/>
          <w:spacing w:val="-2"/>
          <w:sz w:val="18"/>
          <w:szCs w:val="18"/>
          <w:lang w:val="fr-FR"/>
        </w:rPr>
        <w:t>Toute communication est réputée avoir été reçue par la Partie destinataire le jour de son envoi réussi, à condition d’avoir utilisé les coordonnées mentionnées ci-dessus. L’envoi ne sera pas considéré réussi si l’expéditeur reçoit un message de non-réception. Dans ce cas, l’expéditeur devra immédiatement envoyer la communication via l’un des autres moyens de communication mentionnés ci-dessus. En cas d’échec de l’envoi, l’expéditeur ne pourra pas être considéré en violation de son éventuelle obligation de faire parvenir la communication dans un délai donné, à condition que la communication soit envoyée sans délai par d’autres moyens.</w:t>
      </w:r>
    </w:p>
    <w:p w:rsidR="00DE1026" w:rsidRPr="000665C5" w:rsidRDefault="00DE1026" w:rsidP="00DE1026">
      <w:pPr>
        <w:pStyle w:val="Paragraphedeliste"/>
        <w:numPr>
          <w:ilvl w:val="0"/>
          <w:numId w:val="36"/>
        </w:numPr>
        <w:autoSpaceDE w:val="0"/>
        <w:autoSpaceDN w:val="0"/>
        <w:ind w:hanging="720"/>
        <w:jc w:val="both"/>
        <w:rPr>
          <w:rFonts w:ascii="Tahoma" w:hAnsi="Tahoma" w:cs="Tahoma"/>
          <w:color w:val="000000" w:themeColor="text1"/>
          <w:sz w:val="18"/>
          <w:szCs w:val="18"/>
          <w:lang w:val="fr-FR" w:eastAsia="fr-FR"/>
        </w:rPr>
      </w:pPr>
      <w:r w:rsidRPr="000665C5">
        <w:rPr>
          <w:rFonts w:ascii="Tahoma" w:hAnsi="Tahoma" w:cs="Tahoma"/>
          <w:color w:val="000000"/>
          <w:spacing w:val="-2"/>
          <w:sz w:val="18"/>
          <w:szCs w:val="18"/>
          <w:lang w:val="fr-FR"/>
        </w:rPr>
        <w:t>Le courrier envoyé au Conseil par la voie postale est considéré comme ayant été reçu par le Conseil à la date à laquelle il aura été enregistré par le service identifiée au paragraphe 1 ci-dessus.</w:t>
      </w:r>
    </w:p>
    <w:p w:rsidR="00DE1026" w:rsidRPr="000665C5" w:rsidRDefault="00DE1026" w:rsidP="00DE1026">
      <w:pPr>
        <w:pStyle w:val="Paragraphedeliste"/>
        <w:numPr>
          <w:ilvl w:val="0"/>
          <w:numId w:val="36"/>
        </w:numPr>
        <w:autoSpaceDE w:val="0"/>
        <w:autoSpaceDN w:val="0"/>
        <w:ind w:hanging="720"/>
        <w:jc w:val="both"/>
        <w:rPr>
          <w:rFonts w:ascii="Tahoma" w:hAnsi="Tahoma" w:cs="Tahoma"/>
          <w:color w:val="000000" w:themeColor="text1"/>
          <w:sz w:val="18"/>
          <w:szCs w:val="18"/>
          <w:lang w:val="fr-FR" w:eastAsia="fr-FR"/>
        </w:rPr>
      </w:pPr>
      <w:r w:rsidRPr="000665C5">
        <w:rPr>
          <w:rFonts w:ascii="Tahoma" w:hAnsi="Tahoma" w:cs="Tahoma"/>
          <w:color w:val="000000"/>
          <w:spacing w:val="-2"/>
          <w:sz w:val="18"/>
          <w:szCs w:val="18"/>
          <w:lang w:val="fr-FR"/>
        </w:rPr>
        <w:t>Toute notification formelle faite par courrier recommandé avec accusé de réception, ou équivalent, ou par des moyens électroniques équivalents, sera réputée avoir été reçue par son destinataire au jour indiqué sur l’accusé de réception, ou équivalent.</w:t>
      </w:r>
    </w:p>
    <w:p w:rsidR="00DE1026" w:rsidRPr="009F2158" w:rsidRDefault="00DE1026" w:rsidP="00DE1026">
      <w:pPr>
        <w:tabs>
          <w:tab w:val="left" w:pos="284"/>
        </w:tabs>
        <w:autoSpaceDE w:val="0"/>
        <w:autoSpaceDN w:val="0"/>
        <w:spacing w:before="40"/>
        <w:jc w:val="both"/>
        <w:rPr>
          <w:rFonts w:ascii="Tahoma" w:hAnsi="Tahoma" w:cs="Tahoma"/>
          <w:b/>
          <w:smallCaps/>
          <w:color w:val="0070C0"/>
          <w:sz w:val="18"/>
          <w:szCs w:val="18"/>
          <w:lang w:val="fr-FR" w:eastAsia="fr-FR"/>
        </w:rPr>
      </w:pPr>
      <w:r w:rsidRPr="009F2158">
        <w:rPr>
          <w:rFonts w:ascii="Tahoma" w:hAnsi="Tahoma" w:cs="Tahoma"/>
          <w:b/>
          <w:smallCaps/>
          <w:color w:val="365F91" w:themeColor="accent1" w:themeShade="BF"/>
          <w:sz w:val="18"/>
          <w:szCs w:val="18"/>
          <w:lang w:val="fr-FR" w:eastAsia="fr-FR"/>
        </w:rPr>
        <w:t>Article 9 – Réception</w:t>
      </w:r>
    </w:p>
    <w:p w:rsidR="00DE1026" w:rsidRPr="009F2158" w:rsidRDefault="00DE1026" w:rsidP="00DE1026">
      <w:pPr>
        <w:jc w:val="both"/>
        <w:rPr>
          <w:rFonts w:ascii="Tahoma" w:hAnsi="Tahoma" w:cs="Tahoma"/>
          <w:sz w:val="18"/>
          <w:szCs w:val="18"/>
          <w:lang w:val="fr-FR"/>
        </w:rPr>
      </w:pPr>
      <w:r w:rsidRPr="009F2158">
        <w:rPr>
          <w:rFonts w:ascii="Tahoma" w:hAnsi="Tahoma" w:cs="Tahoma"/>
          <w:sz w:val="18"/>
          <w:szCs w:val="18"/>
          <w:lang w:val="fr-FR"/>
        </w:rPr>
        <w:t>La fourniture des Livrables fait l’objet d’une procédure écrite de réception. Si la réception est refusée, le Conseil doit dûment en informer le Prestataire, en fournissant les motifs de cette décision, et pourra le cas échéant fixer de nouvelles modalités pour la livraison des Livrables. Si la réception est à nouveau refusée, le Conseil pourra résilier tout ou partie du Contrat sans préavis et sans payer de compensation financière.</w:t>
      </w:r>
    </w:p>
    <w:p w:rsidR="00DE1026" w:rsidRPr="009F2158" w:rsidRDefault="00DE1026" w:rsidP="00DE1026">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9F2158">
        <w:rPr>
          <w:rFonts w:ascii="Tahoma" w:hAnsi="Tahoma" w:cs="Tahoma"/>
          <w:b/>
          <w:smallCaps/>
          <w:color w:val="365F91" w:themeColor="accent1" w:themeShade="BF"/>
          <w:sz w:val="18"/>
          <w:szCs w:val="18"/>
          <w:lang w:val="fr-FR" w:eastAsia="fr-FR"/>
        </w:rPr>
        <w:t>Article 10 – Changement de circonstances ou de situation du Prestataire</w:t>
      </w:r>
    </w:p>
    <w:p w:rsidR="00DE1026" w:rsidRDefault="00DE1026" w:rsidP="00DE1026">
      <w:pPr>
        <w:pStyle w:val="Paragraphedeliste"/>
        <w:numPr>
          <w:ilvl w:val="0"/>
          <w:numId w:val="37"/>
        </w:numPr>
        <w:ind w:hanging="720"/>
        <w:jc w:val="both"/>
        <w:rPr>
          <w:rFonts w:ascii="Tahoma" w:hAnsi="Tahoma" w:cs="Tahoma"/>
          <w:color w:val="000000" w:themeColor="text1"/>
          <w:sz w:val="18"/>
          <w:szCs w:val="18"/>
          <w:lang w:val="fr-FR"/>
        </w:rPr>
      </w:pPr>
      <w:r w:rsidRPr="000665C5">
        <w:rPr>
          <w:rFonts w:ascii="Tahoma" w:hAnsi="Tahoma" w:cs="Tahoma"/>
          <w:color w:val="000000" w:themeColor="text1"/>
          <w:sz w:val="18"/>
          <w:szCs w:val="18"/>
          <w:lang w:val="fr-FR"/>
        </w:rPr>
        <w:t>Le Prestataire informe immédiatement le Conseil de tout changement dans son adresse ou dans son domicile légal.</w:t>
      </w:r>
    </w:p>
    <w:p w:rsidR="006140F1" w:rsidRDefault="00DE1026" w:rsidP="00DE1026">
      <w:pPr>
        <w:pStyle w:val="Paragraphedeliste"/>
        <w:numPr>
          <w:ilvl w:val="0"/>
          <w:numId w:val="37"/>
        </w:numPr>
        <w:ind w:hanging="720"/>
        <w:jc w:val="both"/>
        <w:rPr>
          <w:rFonts w:ascii="Tahoma" w:hAnsi="Tahoma" w:cs="Tahoma"/>
          <w:color w:val="000000" w:themeColor="text1"/>
          <w:sz w:val="18"/>
          <w:szCs w:val="18"/>
          <w:lang w:val="fr-FR"/>
        </w:rPr>
      </w:pPr>
      <w:r w:rsidRPr="000665C5">
        <w:rPr>
          <w:rFonts w:ascii="Tahoma" w:hAnsi="Tahoma" w:cs="Tahoma"/>
          <w:color w:val="000000" w:themeColor="text1"/>
          <w:sz w:val="18"/>
          <w:szCs w:val="18"/>
          <w:lang w:val="fr-FR"/>
        </w:rPr>
        <w:t>Le Prestataire informe également sans tarder le Conseil:</w:t>
      </w:r>
      <w:r>
        <w:rPr>
          <w:rFonts w:ascii="Tahoma" w:hAnsi="Tahoma" w:cs="Tahoma"/>
          <w:color w:val="000000" w:themeColor="text1"/>
          <w:sz w:val="18"/>
          <w:szCs w:val="18"/>
          <w:lang w:val="fr-FR"/>
        </w:rPr>
        <w:tab/>
      </w:r>
      <w:r>
        <w:rPr>
          <w:rFonts w:ascii="Tahoma" w:hAnsi="Tahoma" w:cs="Tahoma"/>
          <w:color w:val="000000" w:themeColor="text1"/>
          <w:sz w:val="18"/>
          <w:szCs w:val="18"/>
          <w:lang w:val="fr-FR"/>
        </w:rPr>
        <w:br/>
        <w:t xml:space="preserve">a) </w:t>
      </w:r>
      <w:r w:rsidRPr="000665C5">
        <w:rPr>
          <w:rFonts w:ascii="Tahoma" w:hAnsi="Tahoma" w:cs="Tahoma"/>
          <w:color w:val="000000" w:themeColor="text1"/>
          <w:sz w:val="18"/>
          <w:szCs w:val="18"/>
          <w:lang w:val="fr-FR"/>
        </w:rPr>
        <w:t>s’il est concerné par une fusion, une acquisition, un changement de propriétaire ou un changement de statut juridique;</w:t>
      </w:r>
      <w:r>
        <w:rPr>
          <w:rFonts w:ascii="Tahoma" w:hAnsi="Tahoma" w:cs="Tahoma"/>
          <w:color w:val="000000" w:themeColor="text1"/>
          <w:sz w:val="18"/>
          <w:szCs w:val="18"/>
          <w:lang w:val="fr-FR"/>
        </w:rPr>
        <w:br/>
        <w:t xml:space="preserve">b) </w:t>
      </w:r>
      <w:r w:rsidRPr="000665C5">
        <w:rPr>
          <w:rFonts w:ascii="Tahoma" w:hAnsi="Tahoma" w:cs="Tahoma"/>
          <w:color w:val="000000" w:themeColor="text1"/>
          <w:sz w:val="18"/>
          <w:szCs w:val="18"/>
          <w:lang w:val="fr-FR"/>
        </w:rPr>
        <w:t>lorsque le Prestataire est un consortium ou une entité similaire, si sa composition change ;</w:t>
      </w:r>
      <w:r>
        <w:rPr>
          <w:rFonts w:ascii="Tahoma" w:hAnsi="Tahoma" w:cs="Tahoma"/>
          <w:color w:val="000000" w:themeColor="text1"/>
          <w:sz w:val="18"/>
          <w:szCs w:val="18"/>
          <w:lang w:val="fr-FR"/>
        </w:rPr>
        <w:tab/>
      </w:r>
      <w:r>
        <w:rPr>
          <w:rFonts w:ascii="Tahoma" w:hAnsi="Tahoma" w:cs="Tahoma"/>
          <w:color w:val="000000" w:themeColor="text1"/>
          <w:sz w:val="18"/>
          <w:szCs w:val="18"/>
          <w:lang w:val="fr-FR"/>
        </w:rPr>
        <w:br/>
        <w:t xml:space="preserve">c) </w:t>
      </w:r>
      <w:r w:rsidRPr="000665C5">
        <w:rPr>
          <w:rFonts w:ascii="Tahoma" w:hAnsi="Tahoma" w:cs="Tahoma"/>
          <w:color w:val="000000" w:themeColor="text1"/>
          <w:sz w:val="18"/>
          <w:szCs w:val="18"/>
          <w:lang w:val="fr-FR"/>
        </w:rPr>
        <w:t>s’il fait l'objet d'une condamnation prononcée par un jugement définitif pour une ou plusieurs des raisons suivantes: participation à une organisation criminelle, corruption, fraude, blanchiment de capitaux;</w:t>
      </w:r>
      <w:r>
        <w:rPr>
          <w:rFonts w:ascii="Tahoma" w:hAnsi="Tahoma" w:cs="Tahoma"/>
          <w:color w:val="000000" w:themeColor="text1"/>
          <w:sz w:val="18"/>
          <w:szCs w:val="18"/>
          <w:lang w:val="fr-FR"/>
        </w:rPr>
        <w:tab/>
      </w:r>
      <w:r>
        <w:rPr>
          <w:rFonts w:ascii="Tahoma" w:hAnsi="Tahoma" w:cs="Tahoma"/>
          <w:color w:val="000000" w:themeColor="text1"/>
          <w:sz w:val="18"/>
          <w:szCs w:val="18"/>
          <w:lang w:val="fr-FR"/>
        </w:rPr>
        <w:br/>
        <w:t xml:space="preserve">d) </w:t>
      </w:r>
      <w:r w:rsidRPr="000665C5">
        <w:rPr>
          <w:rFonts w:ascii="Tahoma" w:hAnsi="Tahoma" w:cs="Tahoma"/>
          <w:color w:val="000000" w:themeColor="text1"/>
          <w:sz w:val="18"/>
          <w:szCs w:val="18"/>
          <w:lang w:val="fr-FR"/>
        </w:rPr>
        <w:t>s’il est en état de faillite, de liquidation, de cessation d'activités, de règlement judiciaire ou de concordat préventif ou dans toute situation analogue résultant d'une procédure de même nature, ou s’il fait l'objet d'une telle procédure;</w:t>
      </w:r>
      <w:r>
        <w:rPr>
          <w:rFonts w:ascii="Tahoma" w:hAnsi="Tahoma" w:cs="Tahoma"/>
          <w:color w:val="000000" w:themeColor="text1"/>
          <w:sz w:val="18"/>
          <w:szCs w:val="18"/>
          <w:lang w:val="fr-FR"/>
        </w:rPr>
        <w:tab/>
      </w:r>
      <w:r>
        <w:rPr>
          <w:rFonts w:ascii="Tahoma" w:hAnsi="Tahoma" w:cs="Tahoma"/>
          <w:color w:val="000000" w:themeColor="text1"/>
          <w:sz w:val="18"/>
          <w:szCs w:val="18"/>
          <w:lang w:val="fr-FR"/>
        </w:rPr>
        <w:br/>
        <w:t xml:space="preserve">e) </w:t>
      </w:r>
      <w:r w:rsidRPr="000665C5">
        <w:rPr>
          <w:rFonts w:ascii="Tahoma" w:hAnsi="Tahoma" w:cs="Tahoma"/>
          <w:color w:val="000000" w:themeColor="text1"/>
          <w:sz w:val="18"/>
          <w:szCs w:val="18"/>
          <w:lang w:val="fr-FR"/>
        </w:rPr>
        <w:t>s’il fait l'objet d'un jugement ayant autorité de chose jugée constatant un délit affectant son intégrité professionnelle ou une faute grave en matière professionnelle;</w:t>
      </w:r>
      <w:r>
        <w:rPr>
          <w:rFonts w:ascii="Tahoma" w:hAnsi="Tahoma" w:cs="Tahoma"/>
          <w:color w:val="000000" w:themeColor="text1"/>
          <w:sz w:val="18"/>
          <w:szCs w:val="18"/>
          <w:lang w:val="fr-FR"/>
        </w:rPr>
        <w:tab/>
      </w:r>
      <w:r>
        <w:rPr>
          <w:rFonts w:ascii="Tahoma" w:hAnsi="Tahoma" w:cs="Tahoma"/>
          <w:color w:val="000000" w:themeColor="text1"/>
          <w:sz w:val="18"/>
          <w:szCs w:val="18"/>
          <w:lang w:val="fr-FR"/>
        </w:rPr>
        <w:br/>
        <w:t xml:space="preserve">f) </w:t>
      </w:r>
      <w:r w:rsidRPr="000665C5">
        <w:rPr>
          <w:rFonts w:ascii="Tahoma" w:hAnsi="Tahoma" w:cs="Tahoma"/>
          <w:color w:val="000000" w:themeColor="text1"/>
          <w:sz w:val="18"/>
          <w:szCs w:val="18"/>
          <w:lang w:val="fr-FR"/>
        </w:rPr>
        <w:t>s’il n'est pas en règle avec ses obligations relatives au paiement des cotisations de sécurité sociale, ou de ses impôts et taxes, selon les dispositions légales du pays où il a son domicile légal.</w:t>
      </w:r>
    </w:p>
    <w:p w:rsidR="006140F1" w:rsidRPr="006140F1" w:rsidRDefault="006140F1" w:rsidP="006140F1">
      <w:pPr>
        <w:pStyle w:val="Paragraphedeliste"/>
        <w:jc w:val="both"/>
        <w:rPr>
          <w:rFonts w:ascii="Tahoma" w:hAnsi="Tahoma" w:cs="Tahoma"/>
          <w:color w:val="000000" w:themeColor="text1"/>
          <w:sz w:val="18"/>
          <w:szCs w:val="18"/>
          <w:lang w:val="fr-FR"/>
        </w:rPr>
      </w:pPr>
      <w:r>
        <w:rPr>
          <w:rFonts w:ascii="Tahoma" w:hAnsi="Tahoma" w:cs="Tahoma"/>
          <w:color w:val="000000" w:themeColor="text1"/>
          <w:sz w:val="18"/>
          <w:szCs w:val="18"/>
          <w:lang w:val="fr-FR"/>
        </w:rPr>
        <w:t xml:space="preserve">g) </w:t>
      </w:r>
      <w:r w:rsidRPr="006140F1">
        <w:rPr>
          <w:rFonts w:ascii="Tahoma" w:hAnsi="Tahoma" w:cs="Tahoma"/>
          <w:color w:val="000000" w:themeColor="text1"/>
          <w:sz w:val="18"/>
          <w:szCs w:val="18"/>
          <w:lang w:val="fr-FR"/>
        </w:rPr>
        <w:t>s’il a fait l’objet d’un jugement ayant autorité de chose jugée ou d’une décision administrative finale établissant qu’il a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w:t>
      </w:r>
    </w:p>
    <w:p w:rsidR="006140F1" w:rsidRPr="006140F1" w:rsidRDefault="006140F1" w:rsidP="006140F1">
      <w:pPr>
        <w:pStyle w:val="Paragraphedeliste"/>
        <w:jc w:val="both"/>
        <w:rPr>
          <w:rFonts w:ascii="Tahoma" w:hAnsi="Tahoma" w:cs="Tahoma"/>
          <w:color w:val="000000" w:themeColor="text1"/>
          <w:sz w:val="18"/>
          <w:szCs w:val="18"/>
          <w:lang w:val="fr-FR"/>
        </w:rPr>
      </w:pPr>
      <w:r>
        <w:rPr>
          <w:rFonts w:ascii="Tahoma" w:hAnsi="Tahoma" w:cs="Tahoma"/>
          <w:color w:val="000000" w:themeColor="text1"/>
          <w:sz w:val="18"/>
          <w:szCs w:val="18"/>
          <w:lang w:val="fr-FR"/>
        </w:rPr>
        <w:t xml:space="preserve">h) </w:t>
      </w:r>
      <w:r w:rsidRPr="006140F1">
        <w:rPr>
          <w:rFonts w:ascii="Tahoma" w:hAnsi="Tahoma" w:cs="Tahoma"/>
          <w:color w:val="000000" w:themeColor="text1"/>
          <w:sz w:val="18"/>
          <w:szCs w:val="18"/>
          <w:lang w:val="fr-FR"/>
        </w:rPr>
        <w:t>s’il a été créé dans l’intention décrite au point ci-dessus comme établi par un jugement ayant autorité de chose jugée ou une décision administrative finale ;</w:t>
      </w:r>
    </w:p>
    <w:p w:rsidR="00DE1026" w:rsidRPr="006140F1" w:rsidRDefault="006140F1" w:rsidP="006140F1">
      <w:pPr>
        <w:ind w:left="720"/>
        <w:jc w:val="both"/>
        <w:rPr>
          <w:rFonts w:ascii="Tahoma" w:hAnsi="Tahoma" w:cs="Tahoma"/>
          <w:sz w:val="20"/>
          <w:lang w:val="fr-FR"/>
        </w:rPr>
      </w:pPr>
      <w:r>
        <w:rPr>
          <w:rFonts w:ascii="Tahoma" w:hAnsi="Tahoma" w:cs="Tahoma"/>
          <w:color w:val="000000" w:themeColor="text1"/>
          <w:sz w:val="18"/>
          <w:szCs w:val="18"/>
          <w:lang w:val="fr-FR"/>
        </w:rPr>
        <w:t>i</w:t>
      </w:r>
      <w:r w:rsidR="00DE1026" w:rsidRPr="006140F1">
        <w:rPr>
          <w:rFonts w:ascii="Tahoma" w:hAnsi="Tahoma" w:cs="Tahoma"/>
          <w:color w:val="000000" w:themeColor="text1"/>
          <w:sz w:val="18"/>
          <w:szCs w:val="18"/>
          <w:lang w:val="fr-FR"/>
        </w:rPr>
        <w:t xml:space="preserve">) </w:t>
      </w:r>
      <w:bookmarkStart w:id="8" w:name="_Hlk5894883"/>
      <w:r w:rsidR="00DE1026" w:rsidRPr="006140F1">
        <w:rPr>
          <w:rFonts w:ascii="Tahoma" w:hAnsi="Tahoma" w:cs="Tahoma"/>
          <w:color w:val="000000" w:themeColor="text1"/>
          <w:sz w:val="18"/>
          <w:szCs w:val="18"/>
          <w:lang w:val="fr-FR"/>
        </w:rPr>
        <w:t>s’il est ou est susceptible d’être en situation de conflit d’intérêts.</w:t>
      </w:r>
      <w:bookmarkEnd w:id="8"/>
    </w:p>
    <w:p w:rsidR="00DE1026" w:rsidRPr="009F2158" w:rsidRDefault="00DE1026" w:rsidP="00DE1026">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9F2158">
        <w:rPr>
          <w:rFonts w:ascii="Tahoma" w:hAnsi="Tahoma" w:cs="Tahoma"/>
          <w:b/>
          <w:smallCaps/>
          <w:color w:val="365F91" w:themeColor="accent1" w:themeShade="BF"/>
          <w:sz w:val="18"/>
          <w:szCs w:val="18"/>
          <w:lang w:val="fr-FR" w:eastAsia="fr-FR"/>
        </w:rPr>
        <w:t xml:space="preserve">Article 11 - </w:t>
      </w:r>
      <w:bookmarkEnd w:id="7"/>
      <w:r w:rsidRPr="009F2158">
        <w:rPr>
          <w:rFonts w:ascii="Tahoma" w:hAnsi="Tahoma" w:cs="Tahoma"/>
          <w:b/>
          <w:smallCaps/>
          <w:color w:val="365F91" w:themeColor="accent1" w:themeShade="BF"/>
          <w:sz w:val="18"/>
          <w:szCs w:val="18"/>
          <w:lang w:val="fr-FR" w:eastAsia="fr-FR"/>
        </w:rPr>
        <w:t xml:space="preserve">Litiges </w:t>
      </w:r>
    </w:p>
    <w:p w:rsidR="00DE1026" w:rsidRPr="0089717E" w:rsidRDefault="00DE1026" w:rsidP="00DE1026">
      <w:pPr>
        <w:pStyle w:val="Paragraphedeliste"/>
        <w:numPr>
          <w:ilvl w:val="0"/>
          <w:numId w:val="38"/>
        </w:numPr>
        <w:autoSpaceDE w:val="0"/>
        <w:autoSpaceDN w:val="0"/>
        <w:ind w:hanging="720"/>
        <w:jc w:val="both"/>
        <w:rPr>
          <w:rFonts w:ascii="Tahoma" w:hAnsi="Tahoma" w:cs="Tahoma"/>
          <w:color w:val="8064A2" w:themeColor="accent4"/>
          <w:sz w:val="18"/>
          <w:szCs w:val="18"/>
          <w:lang w:val="fr-FR" w:eastAsia="fr-FR"/>
        </w:rPr>
      </w:pPr>
      <w:r w:rsidRPr="0089717E">
        <w:rPr>
          <w:rFonts w:ascii="Tahoma" w:hAnsi="Tahoma" w:cs="Tahoma"/>
          <w:sz w:val="18"/>
          <w:szCs w:val="18"/>
          <w:lang w:val="fr-FR"/>
        </w:rPr>
        <w:lastRenderedPageBreak/>
        <w:t>Tout litige relatif à l'exécution ou à l'application de ce Contrat sera soumis, à défaut de règlement amiable entre les parties, à la décision d'une commission arbitrale</w:t>
      </w:r>
    </w:p>
    <w:p w:rsidR="00DE1026" w:rsidRPr="0089717E" w:rsidRDefault="00DE1026" w:rsidP="00DE1026">
      <w:pPr>
        <w:pStyle w:val="Paragraphedeliste"/>
        <w:numPr>
          <w:ilvl w:val="0"/>
          <w:numId w:val="38"/>
        </w:numPr>
        <w:autoSpaceDE w:val="0"/>
        <w:autoSpaceDN w:val="0"/>
        <w:ind w:hanging="720"/>
        <w:jc w:val="both"/>
        <w:rPr>
          <w:rFonts w:ascii="Tahoma" w:hAnsi="Tahoma" w:cs="Tahoma"/>
          <w:color w:val="8064A2" w:themeColor="accent4"/>
          <w:sz w:val="18"/>
          <w:szCs w:val="18"/>
          <w:lang w:val="fr-FR" w:eastAsia="fr-FR"/>
        </w:rPr>
      </w:pPr>
      <w:r w:rsidRPr="0089717E">
        <w:rPr>
          <w:rFonts w:ascii="Tahoma" w:hAnsi="Tahoma" w:cs="Tahoma"/>
          <w:sz w:val="18"/>
          <w:szCs w:val="18"/>
          <w:lang w:val="fr-FR" w:eastAsia="fr-FR"/>
        </w:rPr>
        <w:t xml:space="preserve">La </w:t>
      </w:r>
      <w:r w:rsidRPr="0089717E">
        <w:rPr>
          <w:rFonts w:ascii="Tahoma" w:hAnsi="Tahoma" w:cs="Tahoma"/>
          <w:sz w:val="18"/>
          <w:szCs w:val="18"/>
          <w:lang w:val="fr-FR"/>
        </w:rPr>
        <w:t>commission arbitrale composée de deux arbitres choisis chacun par l'une des parties et d'un surarbitre désigné par les deux arbitres; dans le cas où il ne serait pas procédé à la désignation du surarbitre dans les conditions prévues ci-dessus dans un délai de six mois, le Président du Tribunal de Grande Instance de Strasbourg procédera à cette désignation.</w:t>
      </w:r>
    </w:p>
    <w:p w:rsidR="00DE1026" w:rsidRPr="0089717E" w:rsidRDefault="00DE1026" w:rsidP="00DE1026">
      <w:pPr>
        <w:pStyle w:val="Paragraphedeliste"/>
        <w:numPr>
          <w:ilvl w:val="0"/>
          <w:numId w:val="38"/>
        </w:numPr>
        <w:autoSpaceDE w:val="0"/>
        <w:autoSpaceDN w:val="0"/>
        <w:ind w:hanging="720"/>
        <w:jc w:val="both"/>
        <w:rPr>
          <w:rFonts w:ascii="Tahoma" w:hAnsi="Tahoma" w:cs="Tahoma"/>
          <w:color w:val="8064A2" w:themeColor="accent4"/>
          <w:sz w:val="18"/>
          <w:szCs w:val="18"/>
          <w:lang w:val="fr-FR" w:eastAsia="fr-FR"/>
        </w:rPr>
      </w:pPr>
      <w:r w:rsidRPr="0089717E">
        <w:rPr>
          <w:rFonts w:ascii="Tahoma" w:hAnsi="Tahoma" w:cs="Tahoma"/>
          <w:sz w:val="18"/>
          <w:szCs w:val="18"/>
          <w:lang w:val="fr-FR"/>
        </w:rPr>
        <w:t xml:space="preserve">Toutefois, il sera loisible aux parties de soumettre le litige à la décision d'un arbitre choisi par elles d'un commun accord, ou à défaut d'un tel accord, par le Président du Tribunal de Grande Instance de Strasbourg. </w:t>
      </w:r>
    </w:p>
    <w:p w:rsidR="00DE1026" w:rsidRPr="0089717E" w:rsidRDefault="00DE1026" w:rsidP="00DE1026">
      <w:pPr>
        <w:pStyle w:val="Paragraphedeliste"/>
        <w:numPr>
          <w:ilvl w:val="0"/>
          <w:numId w:val="38"/>
        </w:numPr>
        <w:autoSpaceDE w:val="0"/>
        <w:autoSpaceDN w:val="0"/>
        <w:ind w:hanging="720"/>
        <w:jc w:val="both"/>
        <w:rPr>
          <w:rFonts w:ascii="Tahoma" w:hAnsi="Tahoma" w:cs="Tahoma"/>
          <w:color w:val="8064A2" w:themeColor="accent4"/>
          <w:sz w:val="18"/>
          <w:szCs w:val="18"/>
          <w:lang w:val="fr-FR" w:eastAsia="fr-FR"/>
        </w:rPr>
      </w:pPr>
      <w:r w:rsidRPr="0089717E">
        <w:rPr>
          <w:rFonts w:ascii="Tahoma" w:hAnsi="Tahoma" w:cs="Tahoma"/>
          <w:sz w:val="18"/>
          <w:szCs w:val="18"/>
          <w:lang w:val="fr-FR"/>
        </w:rPr>
        <w:t xml:space="preserve">La commission visée à l’alinéa 2 de cet article ou, le cas échéant, l'arbitre visé à l'alinéa 3 fixera la procédure à suivre. </w:t>
      </w:r>
    </w:p>
    <w:p w:rsidR="00DE1026" w:rsidRPr="0089717E" w:rsidRDefault="00DE1026" w:rsidP="00DE1026">
      <w:pPr>
        <w:pStyle w:val="Paragraphedeliste"/>
        <w:numPr>
          <w:ilvl w:val="0"/>
          <w:numId w:val="38"/>
        </w:numPr>
        <w:autoSpaceDE w:val="0"/>
        <w:autoSpaceDN w:val="0"/>
        <w:ind w:hanging="720"/>
        <w:jc w:val="both"/>
        <w:rPr>
          <w:rFonts w:ascii="Tahoma" w:hAnsi="Tahoma" w:cs="Tahoma"/>
          <w:color w:val="8064A2" w:themeColor="accent4"/>
          <w:sz w:val="18"/>
          <w:szCs w:val="18"/>
          <w:lang w:val="fr-FR" w:eastAsia="fr-FR"/>
        </w:rPr>
      </w:pPr>
      <w:r w:rsidRPr="0089717E">
        <w:rPr>
          <w:rFonts w:ascii="Tahoma" w:hAnsi="Tahoma" w:cs="Tahoma"/>
          <w:sz w:val="18"/>
          <w:szCs w:val="18"/>
          <w:lang w:val="fr-FR"/>
        </w:rPr>
        <w:t xml:space="preserve">A défaut d'accord entre les parties quant au droit applicable, la Commission ou, le cas échéant, l'arbitre statuera </w:t>
      </w:r>
      <w:r w:rsidRPr="0089717E">
        <w:rPr>
          <w:rFonts w:ascii="Tahoma" w:hAnsi="Tahoma" w:cs="Tahoma"/>
          <w:i/>
          <w:iCs/>
          <w:sz w:val="18"/>
          <w:szCs w:val="18"/>
          <w:lang w:val="fr-FR"/>
        </w:rPr>
        <w:t>ex aequo et bono</w:t>
      </w:r>
      <w:r w:rsidRPr="0089717E">
        <w:rPr>
          <w:rFonts w:ascii="Tahoma" w:hAnsi="Tahoma" w:cs="Tahoma"/>
          <w:sz w:val="18"/>
          <w:szCs w:val="18"/>
          <w:lang w:val="fr-FR"/>
        </w:rPr>
        <w:t>, compte tenu des principes généraux du droit ainsi que des usages du commerce.</w:t>
      </w:r>
    </w:p>
    <w:p w:rsidR="00DE1026" w:rsidRPr="0089717E" w:rsidRDefault="00DE1026" w:rsidP="00DE1026">
      <w:pPr>
        <w:pStyle w:val="Paragraphedeliste"/>
        <w:numPr>
          <w:ilvl w:val="0"/>
          <w:numId w:val="38"/>
        </w:numPr>
        <w:autoSpaceDE w:val="0"/>
        <w:autoSpaceDN w:val="0"/>
        <w:ind w:hanging="720"/>
        <w:jc w:val="both"/>
        <w:rPr>
          <w:rFonts w:ascii="Tahoma" w:hAnsi="Tahoma" w:cs="Tahoma"/>
          <w:color w:val="8064A2" w:themeColor="accent4"/>
          <w:sz w:val="18"/>
          <w:szCs w:val="18"/>
          <w:lang w:val="fr-FR" w:eastAsia="fr-FR"/>
        </w:rPr>
      </w:pPr>
      <w:r w:rsidRPr="0089717E">
        <w:rPr>
          <w:rFonts w:ascii="Tahoma" w:hAnsi="Tahoma" w:cs="Tahoma"/>
          <w:sz w:val="18"/>
          <w:szCs w:val="18"/>
          <w:lang w:val="fr-FR"/>
        </w:rPr>
        <w:t>La décision arbitrale n'est susceptible d'aucun recours et lie les parties.</w:t>
      </w:r>
    </w:p>
    <w:p w:rsidR="00DE1026" w:rsidRPr="009F2158" w:rsidRDefault="00DE1026" w:rsidP="00DE1026">
      <w:pPr>
        <w:tabs>
          <w:tab w:val="left" w:pos="284"/>
        </w:tabs>
        <w:autoSpaceDE w:val="0"/>
        <w:autoSpaceDN w:val="0"/>
        <w:spacing w:before="40"/>
        <w:jc w:val="both"/>
        <w:rPr>
          <w:rFonts w:ascii="Tahoma" w:hAnsi="Tahoma" w:cs="Tahoma"/>
          <w:b/>
          <w:smallCaps/>
          <w:color w:val="365F91" w:themeColor="accent1" w:themeShade="BF"/>
          <w:sz w:val="18"/>
          <w:szCs w:val="18"/>
          <w:lang w:val="fr-FR"/>
        </w:rPr>
      </w:pPr>
      <w:bookmarkStart w:id="9" w:name="_Toc179868656"/>
      <w:r w:rsidRPr="009F2158">
        <w:rPr>
          <w:rFonts w:ascii="Tahoma" w:hAnsi="Tahoma" w:cs="Tahoma"/>
          <w:b/>
          <w:smallCaps/>
          <w:color w:val="365F91" w:themeColor="accent1" w:themeShade="BF"/>
          <w:sz w:val="18"/>
          <w:szCs w:val="18"/>
          <w:lang w:val="fr-FR" w:eastAsia="fr-FR"/>
        </w:rPr>
        <w:t xml:space="preserve">Article 12 – </w:t>
      </w:r>
      <w:bookmarkEnd w:id="9"/>
      <w:r w:rsidRPr="009F2158">
        <w:rPr>
          <w:rFonts w:ascii="Tahoma" w:hAnsi="Tahoma" w:cs="Tahoma"/>
          <w:b/>
          <w:smallCaps/>
          <w:color w:val="365F91" w:themeColor="accent1" w:themeShade="BF"/>
          <w:sz w:val="18"/>
          <w:szCs w:val="18"/>
          <w:lang w:val="fr-FR"/>
        </w:rPr>
        <w:t>Coordonnées bancaires des parties</w:t>
      </w:r>
    </w:p>
    <w:p w:rsidR="00DE1026" w:rsidRPr="009F2158" w:rsidRDefault="00DE1026" w:rsidP="00DE1026">
      <w:pPr>
        <w:tabs>
          <w:tab w:val="left" w:pos="284"/>
        </w:tabs>
        <w:autoSpaceDE w:val="0"/>
        <w:autoSpaceDN w:val="0"/>
        <w:jc w:val="both"/>
        <w:rPr>
          <w:rFonts w:ascii="Tahoma" w:hAnsi="Tahoma" w:cs="Tahoma"/>
          <w:color w:val="000000" w:themeColor="text1"/>
          <w:sz w:val="18"/>
          <w:szCs w:val="18"/>
          <w:lang w:val="fr-FR" w:eastAsia="fr-FR"/>
        </w:rPr>
      </w:pPr>
      <w:r w:rsidRPr="009F2158">
        <w:rPr>
          <w:rFonts w:ascii="Tahoma" w:hAnsi="Tahoma" w:cs="Tahoma"/>
          <w:color w:val="000000" w:themeColor="text1"/>
          <w:sz w:val="18"/>
          <w:szCs w:val="18"/>
          <w:lang w:val="fr-FR" w:eastAsia="fr-FR"/>
        </w:rPr>
        <w:t xml:space="preserve">Les coordonnées bancaires du Prestataire sont indiquées à la page 1 de l’Acte d’Engagement. Les coordonnées bancaires du Conseil sont les suivantes : </w:t>
      </w:r>
    </w:p>
    <w:p w:rsidR="00DE1026" w:rsidRPr="009F2158" w:rsidRDefault="00DE1026" w:rsidP="00DE1026">
      <w:pPr>
        <w:tabs>
          <w:tab w:val="left" w:pos="284"/>
        </w:tabs>
        <w:autoSpaceDE w:val="0"/>
        <w:autoSpaceDN w:val="0"/>
        <w:jc w:val="both"/>
        <w:rPr>
          <w:rFonts w:ascii="Tahoma" w:hAnsi="Tahoma" w:cs="Tahoma"/>
          <w:sz w:val="18"/>
          <w:szCs w:val="18"/>
          <w:lang w:val="fr-FR" w:eastAsia="fr-FR"/>
        </w:rPr>
      </w:pPr>
      <w:r w:rsidRPr="009F2158">
        <w:rPr>
          <w:rFonts w:ascii="Tahoma" w:hAnsi="Tahoma" w:cs="Tahoma"/>
          <w:sz w:val="18"/>
          <w:szCs w:val="18"/>
          <w:lang w:val="fr-FR" w:eastAsia="fr-FR"/>
        </w:rPr>
        <w:t xml:space="preserve">Banque : </w:t>
      </w:r>
      <w:r w:rsidRPr="00D0286A">
        <w:rPr>
          <w:rFonts w:ascii="Tahoma" w:hAnsi="Tahoma" w:cs="Tahoma"/>
          <w:color w:val="808080"/>
          <w:sz w:val="18"/>
          <w:szCs w:val="18"/>
          <w:lang w:val="fr-FR"/>
        </w:rPr>
        <w:t>Société Générale Strasbourg</w:t>
      </w:r>
    </w:p>
    <w:p w:rsidR="00DE1026" w:rsidRPr="009912B9" w:rsidRDefault="00DE1026" w:rsidP="00DE1026">
      <w:pPr>
        <w:tabs>
          <w:tab w:val="left" w:pos="284"/>
        </w:tabs>
        <w:autoSpaceDE w:val="0"/>
        <w:autoSpaceDN w:val="0"/>
        <w:jc w:val="both"/>
        <w:rPr>
          <w:rFonts w:ascii="Tahoma" w:hAnsi="Tahoma" w:cs="Tahoma"/>
          <w:sz w:val="18"/>
          <w:szCs w:val="18"/>
          <w:lang w:val="fr-FR" w:eastAsia="fr-FR"/>
        </w:rPr>
      </w:pPr>
      <w:r w:rsidRPr="009F2158">
        <w:rPr>
          <w:rFonts w:ascii="Tahoma" w:hAnsi="Tahoma" w:cs="Tahoma"/>
          <w:sz w:val="18"/>
          <w:szCs w:val="18"/>
          <w:lang w:val="fr-FR" w:eastAsia="fr-FR"/>
        </w:rPr>
        <w:t xml:space="preserve">Adresse : </w:t>
      </w:r>
      <w:r w:rsidRPr="009912B9">
        <w:rPr>
          <w:rFonts w:ascii="Tahoma" w:hAnsi="Tahoma" w:cs="Tahoma"/>
          <w:color w:val="808080"/>
          <w:sz w:val="18"/>
          <w:szCs w:val="18"/>
          <w:lang w:val="fr-FR"/>
        </w:rPr>
        <w:t>F-67075 Strasbourg Cedex, France</w:t>
      </w:r>
    </w:p>
    <w:p w:rsidR="00DE1026" w:rsidRPr="00D0286A" w:rsidRDefault="00DE1026" w:rsidP="00DE102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Code IBAN:</w:t>
      </w:r>
      <w:r w:rsidRPr="00D0286A">
        <w:rPr>
          <w:rFonts w:ascii="Tahoma" w:hAnsi="Tahoma" w:cs="Tahoma"/>
          <w:color w:val="808080"/>
          <w:sz w:val="18"/>
          <w:szCs w:val="18"/>
          <w:lang w:val="fr-FR"/>
        </w:rPr>
        <w:t>FR76 30003 02360 001500 1718672</w:t>
      </w:r>
    </w:p>
    <w:p w:rsidR="00DE1026" w:rsidRPr="009912B9" w:rsidRDefault="00DE1026" w:rsidP="00DE1026">
      <w:pPr>
        <w:rPr>
          <w:lang w:val="fr-FR"/>
        </w:rPr>
      </w:pPr>
      <w:r>
        <w:rPr>
          <w:rFonts w:ascii="Tahoma" w:hAnsi="Tahoma" w:cs="Tahoma"/>
          <w:sz w:val="18"/>
          <w:szCs w:val="18"/>
          <w:lang w:val="de-DE" w:eastAsia="fr-FR"/>
        </w:rPr>
        <w:t>SWIFT Code:</w:t>
      </w:r>
      <w:r w:rsidRPr="009912B9">
        <w:rPr>
          <w:rFonts w:ascii="Tahoma" w:hAnsi="Tahoma" w:cs="Tahoma"/>
          <w:color w:val="808080"/>
          <w:sz w:val="18"/>
          <w:szCs w:val="18"/>
          <w:lang w:val="fr-FR"/>
        </w:rPr>
        <w:t>SOGEFRPP</w:t>
      </w:r>
      <w:r w:rsidRPr="009912B9">
        <w:rPr>
          <w:rFonts w:ascii="Tahoma" w:hAnsi="Tahoma" w:cs="Tahoma"/>
          <w:color w:val="808080"/>
          <w:sz w:val="18"/>
          <w:szCs w:val="18"/>
          <w:lang w:val="fr-FR"/>
        </w:rPr>
        <w:tab/>
      </w:r>
    </w:p>
    <w:p w:rsidR="00DE1026" w:rsidRDefault="00DE1026" w:rsidP="005B0555">
      <w:pPr>
        <w:tabs>
          <w:tab w:val="left" w:pos="284"/>
        </w:tabs>
        <w:autoSpaceDE w:val="0"/>
        <w:autoSpaceDN w:val="0"/>
        <w:jc w:val="both"/>
        <w:rPr>
          <w:rFonts w:ascii="Tahoma" w:hAnsi="Tahoma" w:cs="Tahoma"/>
          <w:sz w:val="18"/>
          <w:szCs w:val="18"/>
          <w:lang w:val="fr-FR" w:eastAsia="fr-FR"/>
        </w:rPr>
        <w:sectPr w:rsidR="00DE1026" w:rsidSect="00DE1026">
          <w:type w:val="continuous"/>
          <w:pgSz w:w="11907" w:h="16840" w:code="9"/>
          <w:pgMar w:top="682" w:right="850" w:bottom="567" w:left="709" w:header="284" w:footer="132" w:gutter="0"/>
          <w:cols w:space="142"/>
          <w:docGrid w:linePitch="360"/>
        </w:sectPr>
      </w:pPr>
    </w:p>
    <w:p w:rsidR="0072200B" w:rsidRPr="00DE1026" w:rsidRDefault="0072200B" w:rsidP="0072200B">
      <w:pPr>
        <w:pBdr>
          <w:bottom w:val="single" w:sz="2" w:space="1" w:color="808080"/>
        </w:pBdr>
        <w:tabs>
          <w:tab w:val="left" w:pos="284"/>
        </w:tabs>
        <w:spacing w:after="120"/>
        <w:rPr>
          <w:rFonts w:ascii="Tahoma" w:hAnsi="Tahoma" w:cs="Tahoma"/>
          <w:b/>
          <w:lang w:val="fr-FR" w:eastAsia="en-US"/>
        </w:rPr>
      </w:pPr>
    </w:p>
    <w:sectPr w:rsidR="0072200B" w:rsidRPr="00DE1026"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4D4" w:rsidRDefault="00FC24D4" w:rsidP="00D50F13">
      <w:r>
        <w:separator/>
      </w:r>
    </w:p>
  </w:endnote>
  <w:endnote w:type="continuationSeparator" w:id="1">
    <w:p w:rsidR="00FC24D4" w:rsidRDefault="00FC24D4" w:rsidP="00D50F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tblPr>
    <w:tblGrid>
      <w:gridCol w:w="1364"/>
      <w:gridCol w:w="1984"/>
    </w:tblGrid>
    <w:tr w:rsidR="00D15999" w:rsidRPr="00AE2D2B"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rsidR="00D15999" w:rsidRPr="00AE2D2B" w:rsidRDefault="00D15999" w:rsidP="00A0376A">
          <w:pPr>
            <w:jc w:val="right"/>
            <w:rPr>
              <w:rFonts w:ascii="Arial Narrow" w:hAnsi="Arial Narrow"/>
              <w:sz w:val="18"/>
              <w:szCs w:val="18"/>
            </w:rPr>
          </w:pPr>
          <w:r>
            <w:rPr>
              <w:rFonts w:ascii="Arial Narrow" w:hAnsi="Arial Narrow"/>
              <w:sz w:val="18"/>
              <w:szCs w:val="18"/>
            </w:rPr>
            <w:t>Contra</w:t>
          </w:r>
          <w:r w:rsidRPr="00AE2D2B">
            <w:rPr>
              <w:rFonts w:ascii="Arial Narrow" w:hAnsi="Arial Narrow"/>
              <w:sz w:val="18"/>
              <w:szCs w:val="18"/>
            </w:rPr>
            <w:t xml:space="preserve">t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rsidR="00D15999" w:rsidRPr="00EF5707" w:rsidRDefault="00EF5707" w:rsidP="00A0376A">
          <w:pPr>
            <w:rPr>
              <w:rFonts w:ascii="Arial Narrow" w:hAnsi="Arial Narrow"/>
              <w:caps/>
              <w:color w:val="000000"/>
              <w:sz w:val="18"/>
              <w:szCs w:val="18"/>
              <w:highlight w:val="cyan"/>
            </w:rPr>
          </w:pPr>
          <w:r w:rsidRPr="00EF5707">
            <w:rPr>
              <w:rFonts w:ascii="Tahoma" w:hAnsi="Tahoma" w:cs="Tahoma"/>
              <w:caps/>
              <w:sz w:val="18"/>
              <w:szCs w:val="18"/>
              <w:lang w:val="fr-FR"/>
            </w:rPr>
            <w:t>TN/APJUST/C5/1</w:t>
          </w:r>
        </w:p>
      </w:tc>
    </w:tr>
  </w:tbl>
  <w:p w:rsidR="00D15999" w:rsidRPr="00B47508" w:rsidRDefault="00D15999" w:rsidP="00B47508">
    <w:pPr>
      <w:pStyle w:val="Pieddepage"/>
      <w:rPr>
        <w:rFonts w:ascii="Arial Narrow" w:hAnsi="Arial Narrow"/>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4D4" w:rsidRDefault="00FC24D4" w:rsidP="00D50F13">
      <w:r>
        <w:separator/>
      </w:r>
    </w:p>
  </w:footnote>
  <w:footnote w:type="continuationSeparator" w:id="1">
    <w:p w:rsidR="00FC24D4" w:rsidRDefault="00FC24D4" w:rsidP="00D50F13">
      <w:r>
        <w:continuationSeparator/>
      </w:r>
    </w:p>
  </w:footnote>
  <w:footnote w:id="2">
    <w:p w:rsidR="00D15999" w:rsidRPr="005F4D6F" w:rsidRDefault="00D15999">
      <w:pPr>
        <w:pStyle w:val="Notedebasdepage"/>
        <w:rPr>
          <w:sz w:val="16"/>
          <w:szCs w:val="16"/>
          <w:lang w:val="fr-FR"/>
        </w:rPr>
      </w:pPr>
      <w:r w:rsidRPr="005F4D6F">
        <w:rPr>
          <w:rStyle w:val="Appelnotedebasdep"/>
          <w:sz w:val="16"/>
          <w:szCs w:val="16"/>
        </w:rPr>
        <w:footnoteRef/>
      </w:r>
      <w:r>
        <w:rPr>
          <w:sz w:val="16"/>
          <w:szCs w:val="16"/>
          <w:lang w:val="fr-FR"/>
        </w:rPr>
        <w:t>Ayant</w:t>
      </w:r>
      <w:r w:rsidRPr="005F4D6F">
        <w:rPr>
          <w:sz w:val="16"/>
          <w:szCs w:val="16"/>
          <w:lang w:val="fr-FR"/>
        </w:rPr>
        <w:t xml:space="preserve"> son siège Avenue de l’Europe, 67075 Strasbourg Cedex, France</w:t>
      </w:r>
    </w:p>
  </w:footnote>
  <w:footnote w:id="3">
    <w:p w:rsidR="00DE1026" w:rsidRPr="004807B7" w:rsidRDefault="00DE1026" w:rsidP="00DE1026">
      <w:pPr>
        <w:pStyle w:val="Notedebasdepage"/>
        <w:rPr>
          <w:rFonts w:ascii="Arial Narrow" w:hAnsi="Arial Narrow"/>
          <w:sz w:val="16"/>
          <w:szCs w:val="16"/>
          <w:lang w:val="fr-FR"/>
        </w:rPr>
      </w:pPr>
      <w:r w:rsidRPr="00CB2568">
        <w:rPr>
          <w:rStyle w:val="Appelnotedebasdep"/>
          <w:rFonts w:ascii="Arial Narrow" w:hAnsi="Arial Narrow"/>
          <w:sz w:val="16"/>
          <w:szCs w:val="16"/>
        </w:rPr>
        <w:footnoteRef/>
      </w:r>
      <w:r w:rsidRPr="00CB2568">
        <w:rPr>
          <w:rFonts w:ascii="Arial Narrow" w:hAnsi="Arial Narrow"/>
          <w:sz w:val="16"/>
          <w:szCs w:val="16"/>
          <w:lang w:val="fr-FR"/>
        </w:rPr>
        <w:t xml:space="preserve"> Règles applicables : </w:t>
      </w:r>
      <w:hyperlink r:id="rId1" w:history="1">
        <w:r w:rsidRPr="00CB2568">
          <w:rPr>
            <w:rFonts w:ascii="Arial Narrow" w:hAnsi="Arial Narrow"/>
            <w:color w:val="0000FF"/>
            <w:sz w:val="16"/>
            <w:szCs w:val="16"/>
            <w:u w:val="single"/>
            <w:lang w:val="fr-FR"/>
          </w:rPr>
          <w:t>https://search.coe.int/cm/Pages/result_details.aspx?ObjectId=09000016805ceb34</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6351697"/>
      <w:docPartObj>
        <w:docPartGallery w:val="Page Numbers (Top of Page)"/>
        <w:docPartUnique/>
      </w:docPartObj>
    </w:sdtPr>
    <w:sdtEndPr>
      <w:rPr>
        <w:rFonts w:ascii="Arial Narrow" w:hAnsi="Arial Narrow"/>
      </w:rPr>
    </w:sdtEndPr>
    <w:sdtContent>
      <w:p w:rsidR="00D15999" w:rsidRPr="00C46BBA" w:rsidRDefault="001A1B94">
        <w:pPr>
          <w:pStyle w:val="En-tte"/>
          <w:jc w:val="right"/>
          <w:rPr>
            <w:rFonts w:ascii="Arial Narrow" w:hAnsi="Arial Narrow"/>
          </w:rPr>
        </w:pPr>
        <w:r w:rsidRPr="00C46BBA">
          <w:rPr>
            <w:rFonts w:ascii="Arial Narrow" w:hAnsi="Arial Narrow"/>
            <w:bCs/>
            <w:sz w:val="24"/>
            <w:szCs w:val="24"/>
          </w:rPr>
          <w:fldChar w:fldCharType="begin"/>
        </w:r>
        <w:r w:rsidR="00D15999" w:rsidRPr="00C46BBA">
          <w:rPr>
            <w:rFonts w:ascii="Arial Narrow" w:hAnsi="Arial Narrow"/>
            <w:bCs/>
          </w:rPr>
          <w:instrText xml:space="preserve"> PAGE </w:instrText>
        </w:r>
        <w:r w:rsidRPr="00C46BBA">
          <w:rPr>
            <w:rFonts w:ascii="Arial Narrow" w:hAnsi="Arial Narrow"/>
            <w:bCs/>
            <w:sz w:val="24"/>
            <w:szCs w:val="24"/>
          </w:rPr>
          <w:fldChar w:fldCharType="separate"/>
        </w:r>
        <w:r w:rsidR="00BB6276">
          <w:rPr>
            <w:rFonts w:ascii="Arial Narrow" w:hAnsi="Arial Narrow"/>
            <w:bCs/>
            <w:noProof/>
          </w:rPr>
          <w:t>9</w:t>
        </w:r>
        <w:r w:rsidRPr="00C46BBA">
          <w:rPr>
            <w:rFonts w:ascii="Arial Narrow" w:hAnsi="Arial Narrow"/>
            <w:bCs/>
            <w:sz w:val="24"/>
            <w:szCs w:val="24"/>
          </w:rPr>
          <w:fldChar w:fldCharType="end"/>
        </w:r>
        <w:r w:rsidR="00D15999" w:rsidRPr="00C46BBA">
          <w:rPr>
            <w:rFonts w:ascii="Arial Narrow" w:hAnsi="Arial Narrow"/>
          </w:rPr>
          <w:t xml:space="preserve"> / </w:t>
        </w:r>
        <w:r w:rsidRPr="00C46BBA">
          <w:rPr>
            <w:rFonts w:ascii="Arial Narrow" w:hAnsi="Arial Narrow"/>
            <w:bCs/>
            <w:sz w:val="24"/>
            <w:szCs w:val="24"/>
          </w:rPr>
          <w:fldChar w:fldCharType="begin"/>
        </w:r>
        <w:r w:rsidR="00D15999" w:rsidRPr="00C46BBA">
          <w:rPr>
            <w:rFonts w:ascii="Arial Narrow" w:hAnsi="Arial Narrow"/>
            <w:bCs/>
          </w:rPr>
          <w:instrText xml:space="preserve"> NUMPAGES  </w:instrText>
        </w:r>
        <w:r w:rsidRPr="00C46BBA">
          <w:rPr>
            <w:rFonts w:ascii="Arial Narrow" w:hAnsi="Arial Narrow"/>
            <w:bCs/>
            <w:sz w:val="24"/>
            <w:szCs w:val="24"/>
          </w:rPr>
          <w:fldChar w:fldCharType="separate"/>
        </w:r>
        <w:r w:rsidR="00BB6276">
          <w:rPr>
            <w:rFonts w:ascii="Arial Narrow" w:hAnsi="Arial Narrow"/>
            <w:bCs/>
            <w:noProof/>
          </w:rPr>
          <w:t>9</w:t>
        </w:r>
        <w:r w:rsidRPr="00C46BBA">
          <w:rPr>
            <w:rFonts w:ascii="Arial Narrow" w:hAnsi="Arial Narrow"/>
            <w:bCs/>
            <w:sz w:val="24"/>
            <w:szCs w:val="24"/>
          </w:rPr>
          <w:fldChar w:fldCharType="end"/>
        </w:r>
      </w:p>
    </w:sdtContent>
  </w:sdt>
  <w:p w:rsidR="00D15999" w:rsidRPr="00B47508" w:rsidRDefault="00D15999" w:rsidP="00B47508">
    <w:pPr>
      <w:pStyle w:val="En-tte"/>
      <w:jc w:val="right"/>
      <w:rPr>
        <w:rFonts w:ascii="Arial Narrow" w:hAnsi="Arial Narrow"/>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999" w:rsidRDefault="00D15999">
    <w:pPr>
      <w:pStyle w:val="En-tte"/>
    </w:pPr>
    <w:r>
      <w:rPr>
        <w:noProof/>
        <w:lang w:val="fr-FR" w:eastAsia="fr-FR"/>
      </w:rPr>
      <w:drawing>
        <wp:anchor distT="0" distB="0" distL="114300" distR="114300" simplePos="0" relativeHeight="251657728" behindDoc="0" locked="0" layoutInCell="1" allowOverlap="1">
          <wp:simplePos x="0" y="0"/>
          <wp:positionH relativeFrom="column">
            <wp:posOffset>4984115</wp:posOffset>
          </wp:positionH>
          <wp:positionV relativeFrom="paragraph">
            <wp:posOffset>45085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8910" cy="115252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6916"/>
    <w:multiLevelType w:val="multilevel"/>
    <w:tmpl w:val="87C2A38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46CDF"/>
    <w:multiLevelType w:val="hybridMultilevel"/>
    <w:tmpl w:val="D2909DFC"/>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487CDD"/>
    <w:multiLevelType w:val="hybridMultilevel"/>
    <w:tmpl w:val="906C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763AF5"/>
    <w:multiLevelType w:val="hybridMultilevel"/>
    <w:tmpl w:val="18ACDFB0"/>
    <w:lvl w:ilvl="0" w:tplc="04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nsid w:val="07893F2E"/>
    <w:multiLevelType w:val="multilevel"/>
    <w:tmpl w:val="CB7AB6D0"/>
    <w:lvl w:ilvl="0">
      <w:start w:val="1"/>
      <w:numFmt w:val="decimal"/>
      <w:lvlText w:val="%1"/>
      <w:lvlJc w:val="left"/>
      <w:pPr>
        <w:ind w:left="360" w:hanging="360"/>
      </w:pPr>
      <w:rPr>
        <w:rFonts w:cs="Times New Roman" w:hint="default"/>
        <w:color w:val="auto"/>
      </w:rPr>
    </w:lvl>
    <w:lvl w:ilvl="1">
      <w:start w:val="3"/>
      <w:numFmt w:val="decimal"/>
      <w:lvlText w:val="%1.%2"/>
      <w:lvlJc w:val="left"/>
      <w:pPr>
        <w:ind w:left="360" w:hanging="360"/>
      </w:pPr>
      <w:rPr>
        <w:rFonts w:cs="Times New Roman" w:hint="default"/>
        <w:color w:val="7030A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6">
    <w:nsid w:val="07F31ED2"/>
    <w:multiLevelType w:val="multilevel"/>
    <w:tmpl w:val="7DCC70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sz w:val="19"/>
        <w:szCs w:val="19"/>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nsid w:val="0B1B2C6D"/>
    <w:multiLevelType w:val="multilevel"/>
    <w:tmpl w:val="1F2A08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nsid w:val="1969075C"/>
    <w:multiLevelType w:val="hybridMultilevel"/>
    <w:tmpl w:val="68723316"/>
    <w:lvl w:ilvl="0" w:tplc="1F009F4C">
      <w:start w:val="1"/>
      <w:numFmt w:val="decimal"/>
      <w:lvlText w:val="7.%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4C3F94"/>
    <w:multiLevelType w:val="hybridMultilevel"/>
    <w:tmpl w:val="A4EA0DE2"/>
    <w:lvl w:ilvl="0" w:tplc="12EAD9E2">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96680F"/>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67B0572"/>
    <w:multiLevelType w:val="hybridMultilevel"/>
    <w:tmpl w:val="3D86A94A"/>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9909C4"/>
    <w:multiLevelType w:val="hybridMultilevel"/>
    <w:tmpl w:val="184448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793ECD"/>
    <w:multiLevelType w:val="hybridMultilevel"/>
    <w:tmpl w:val="9E76BEA6"/>
    <w:lvl w:ilvl="0" w:tplc="7D4ADC02">
      <w:start w:val="1"/>
      <w:numFmt w:val="decimal"/>
      <w:lvlText w:val="4.1.%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FFF1574"/>
    <w:multiLevelType w:val="hybridMultilevel"/>
    <w:tmpl w:val="5C8E31B0"/>
    <w:lvl w:ilvl="0" w:tplc="04090017">
      <w:start w:val="1"/>
      <w:numFmt w:val="lowerLetter"/>
      <w:lvlText w:val="%1)"/>
      <w:lvlJc w:val="left"/>
      <w:pPr>
        <w:ind w:left="5180" w:hanging="360"/>
      </w:pPr>
    </w:lvl>
    <w:lvl w:ilvl="1" w:tplc="04090019">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6">
    <w:nsid w:val="39B10DED"/>
    <w:multiLevelType w:val="hybridMultilevel"/>
    <w:tmpl w:val="DDC692EE"/>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8C7AC8"/>
    <w:multiLevelType w:val="hybridMultilevel"/>
    <w:tmpl w:val="3EC0D6B4"/>
    <w:lvl w:ilvl="0" w:tplc="0FA0CCB2">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FBF3EB2"/>
    <w:multiLevelType w:val="hybridMultilevel"/>
    <w:tmpl w:val="91CE25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4BED18FB"/>
    <w:multiLevelType w:val="hybridMultilevel"/>
    <w:tmpl w:val="2632D440"/>
    <w:lvl w:ilvl="0" w:tplc="90A0D3AC">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1">
    <w:nsid w:val="4C08188E"/>
    <w:multiLevelType w:val="multilevel"/>
    <w:tmpl w:val="8FFE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nsid w:val="4CF764D9"/>
    <w:multiLevelType w:val="hybridMultilevel"/>
    <w:tmpl w:val="27D8E062"/>
    <w:lvl w:ilvl="0" w:tplc="786422A2">
      <w:start w:val="1"/>
      <w:numFmt w:val="decimal"/>
      <w:lvlText w:val="1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C17A7B"/>
    <w:multiLevelType w:val="hybridMultilevel"/>
    <w:tmpl w:val="28CC99E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6340A4"/>
    <w:multiLevelType w:val="hybridMultilevel"/>
    <w:tmpl w:val="207ED490"/>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161774"/>
    <w:multiLevelType w:val="hybridMultilevel"/>
    <w:tmpl w:val="DFDEC194"/>
    <w:lvl w:ilvl="0" w:tplc="D9BA6910">
      <w:start w:val="1"/>
      <w:numFmt w:val="decimal"/>
      <w:lvlText w:val="11.%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362C17"/>
    <w:multiLevelType w:val="hybridMultilevel"/>
    <w:tmpl w:val="9496A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4E3670"/>
    <w:multiLevelType w:val="hybridMultilevel"/>
    <w:tmpl w:val="52EA2A04"/>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8">
    <w:nsid w:val="60207061"/>
    <w:multiLevelType w:val="hybridMultilevel"/>
    <w:tmpl w:val="54A0D688"/>
    <w:lvl w:ilvl="0" w:tplc="44724B3A">
      <w:start w:val="1"/>
      <w:numFmt w:val="lowerLetter"/>
      <w:lvlText w:val="%1)"/>
      <w:lvlJc w:val="left"/>
      <w:pPr>
        <w:ind w:left="1395" w:hanging="10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3335A9"/>
    <w:multiLevelType w:val="hybridMultilevel"/>
    <w:tmpl w:val="AF2E03EE"/>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83507C"/>
    <w:multiLevelType w:val="hybridMultilevel"/>
    <w:tmpl w:val="485C7210"/>
    <w:lvl w:ilvl="0" w:tplc="3920F8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B80F41"/>
    <w:multiLevelType w:val="hybridMultilevel"/>
    <w:tmpl w:val="DDB86E64"/>
    <w:lvl w:ilvl="0" w:tplc="90823968">
      <w:start w:val="8"/>
      <w:numFmt w:val="lowerLetter"/>
      <w:lvlText w:val="%1)"/>
      <w:lvlJc w:val="left"/>
      <w:pPr>
        <w:ind w:left="1080" w:hanging="360"/>
      </w:pPr>
      <w:rPr>
        <w:rFonts w:eastAsia="Times New Roman"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nsid w:val="65BB095B"/>
    <w:multiLevelType w:val="hybridMultilevel"/>
    <w:tmpl w:val="3F7495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AA50FA6"/>
    <w:multiLevelType w:val="hybridMultilevel"/>
    <w:tmpl w:val="FD66FB2A"/>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7D66B0"/>
    <w:multiLevelType w:val="hybridMultilevel"/>
    <w:tmpl w:val="6ECA9A50"/>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D45D32"/>
    <w:multiLevelType w:val="hybridMultilevel"/>
    <w:tmpl w:val="3BCEAF8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484F5F"/>
    <w:multiLevelType w:val="hybridMultilevel"/>
    <w:tmpl w:val="87CC0052"/>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872E45"/>
    <w:multiLevelType w:val="hybridMultilevel"/>
    <w:tmpl w:val="817AA988"/>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2559F9"/>
    <w:multiLevelType w:val="hybridMultilevel"/>
    <w:tmpl w:val="E9E45012"/>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1">
    <w:nsid w:val="76376359"/>
    <w:multiLevelType w:val="multilevel"/>
    <w:tmpl w:val="30CEA46E"/>
    <w:lvl w:ilvl="0">
      <w:start w:val="3"/>
      <w:numFmt w:val="decimal"/>
      <w:lvlText w:val="%1"/>
      <w:lvlJc w:val="left"/>
      <w:pPr>
        <w:ind w:left="360" w:hanging="360"/>
      </w:pPr>
      <w:rPr>
        <w:rFonts w:hint="default"/>
      </w:rPr>
    </w:lvl>
    <w:lvl w:ilvl="1">
      <w:start w:val="5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63A5B5A"/>
    <w:multiLevelType w:val="hybridMultilevel"/>
    <w:tmpl w:val="E74CE140"/>
    <w:lvl w:ilvl="0" w:tplc="C33425F8">
      <w:start w:val="1"/>
      <w:numFmt w:val="bullet"/>
      <w:pStyle w:val="COEBullet"/>
      <w:lvlText w:val=""/>
      <w:lvlJc w:val="left"/>
      <w:pPr>
        <w:tabs>
          <w:tab w:val="num" w:pos="1071"/>
        </w:tabs>
        <w:ind w:left="1071" w:hanging="357"/>
      </w:pPr>
      <w:rPr>
        <w:rFonts w:ascii="ZapfDingbats" w:hAnsi="ZapfDingba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3">
    <w:nsid w:val="7EB64F1F"/>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4"/>
  </w:num>
  <w:num w:numId="2">
    <w:abstractNumId w:val="19"/>
  </w:num>
  <w:num w:numId="3">
    <w:abstractNumId w:val="33"/>
  </w:num>
  <w:num w:numId="4">
    <w:abstractNumId w:val="36"/>
  </w:num>
  <w:num w:numId="5">
    <w:abstractNumId w:val="6"/>
  </w:num>
  <w:num w:numId="6">
    <w:abstractNumId w:val="5"/>
  </w:num>
  <w:num w:numId="7">
    <w:abstractNumId w:val="15"/>
  </w:num>
  <w:num w:numId="8">
    <w:abstractNumId w:val="7"/>
  </w:num>
  <w:num w:numId="9">
    <w:abstractNumId w:val="42"/>
  </w:num>
  <w:num w:numId="10">
    <w:abstractNumId w:val="40"/>
  </w:num>
  <w:num w:numId="11">
    <w:abstractNumId w:val="27"/>
  </w:num>
  <w:num w:numId="12">
    <w:abstractNumId w:val="10"/>
  </w:num>
  <w:num w:numId="13">
    <w:abstractNumId w:val="43"/>
  </w:num>
  <w:num w:numId="14">
    <w:abstractNumId w:val="21"/>
  </w:num>
  <w:num w:numId="15">
    <w:abstractNumId w:val="41"/>
  </w:num>
  <w:num w:numId="16">
    <w:abstractNumId w:val="4"/>
  </w:num>
  <w:num w:numId="17">
    <w:abstractNumId w:val="3"/>
  </w:num>
  <w:num w:numId="18">
    <w:abstractNumId w:val="12"/>
  </w:num>
  <w:num w:numId="19">
    <w:abstractNumId w:val="18"/>
  </w:num>
  <w:num w:numId="20">
    <w:abstractNumId w:val="26"/>
  </w:num>
  <w:num w:numId="21">
    <w:abstractNumId w:val="17"/>
  </w:num>
  <w:num w:numId="22">
    <w:abstractNumId w:val="28"/>
  </w:num>
  <w:num w:numId="23">
    <w:abstractNumId w:val="11"/>
  </w:num>
  <w:num w:numId="24">
    <w:abstractNumId w:val="9"/>
  </w:num>
  <w:num w:numId="25">
    <w:abstractNumId w:val="38"/>
  </w:num>
  <w:num w:numId="26">
    <w:abstractNumId w:val="34"/>
  </w:num>
  <w:num w:numId="27">
    <w:abstractNumId w:val="30"/>
  </w:num>
  <w:num w:numId="28">
    <w:abstractNumId w:val="2"/>
  </w:num>
  <w:num w:numId="29">
    <w:abstractNumId w:val="37"/>
  </w:num>
  <w:num w:numId="30">
    <w:abstractNumId w:val="23"/>
  </w:num>
  <w:num w:numId="31">
    <w:abstractNumId w:val="32"/>
  </w:num>
  <w:num w:numId="32">
    <w:abstractNumId w:val="35"/>
  </w:num>
  <w:num w:numId="33">
    <w:abstractNumId w:val="24"/>
  </w:num>
  <w:num w:numId="34">
    <w:abstractNumId w:val="39"/>
  </w:num>
  <w:num w:numId="35">
    <w:abstractNumId w:val="8"/>
  </w:num>
  <w:num w:numId="36">
    <w:abstractNumId w:val="16"/>
  </w:num>
  <w:num w:numId="37">
    <w:abstractNumId w:val="22"/>
  </w:num>
  <w:num w:numId="38">
    <w:abstractNumId w:val="25"/>
  </w:num>
  <w:num w:numId="39">
    <w:abstractNumId w:val="13"/>
  </w:num>
  <w:num w:numId="40">
    <w:abstractNumId w:val="29"/>
  </w:num>
  <w:num w:numId="41">
    <w:abstractNumId w:val="1"/>
  </w:num>
  <w:num w:numId="42">
    <w:abstractNumId w:val="31"/>
  </w:num>
  <w:num w:numId="43">
    <w:abstractNumId w:val="0"/>
  </w:num>
  <w:num w:numId="44">
    <w:abstractNumId w:val="2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ocumentProtection w:edit="forms" w:enforcement="0"/>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78850"/>
  </w:hdrShapeDefaults>
  <w:footnotePr>
    <w:footnote w:id="0"/>
    <w:footnote w:id="1"/>
  </w:footnotePr>
  <w:endnotePr>
    <w:endnote w:id="0"/>
    <w:endnote w:id="1"/>
  </w:endnotePr>
  <w:compat/>
  <w:rsids>
    <w:rsidRoot w:val="00D50F13"/>
    <w:rsid w:val="000013DF"/>
    <w:rsid w:val="00007AEB"/>
    <w:rsid w:val="000128DD"/>
    <w:rsid w:val="0001537A"/>
    <w:rsid w:val="00015DB4"/>
    <w:rsid w:val="00037A7D"/>
    <w:rsid w:val="0004179C"/>
    <w:rsid w:val="000478B8"/>
    <w:rsid w:val="000624DB"/>
    <w:rsid w:val="00072FB8"/>
    <w:rsid w:val="0008106F"/>
    <w:rsid w:val="0008205C"/>
    <w:rsid w:val="000837E6"/>
    <w:rsid w:val="000841B9"/>
    <w:rsid w:val="00084509"/>
    <w:rsid w:val="000852FE"/>
    <w:rsid w:val="00093155"/>
    <w:rsid w:val="000952FC"/>
    <w:rsid w:val="000966F4"/>
    <w:rsid w:val="000A0D8A"/>
    <w:rsid w:val="000A19C2"/>
    <w:rsid w:val="000A43C9"/>
    <w:rsid w:val="000B26A2"/>
    <w:rsid w:val="000B4274"/>
    <w:rsid w:val="000C3F9A"/>
    <w:rsid w:val="000C4D6D"/>
    <w:rsid w:val="000D3674"/>
    <w:rsid w:val="000E0285"/>
    <w:rsid w:val="000E2440"/>
    <w:rsid w:val="000E3E9A"/>
    <w:rsid w:val="000E59DC"/>
    <w:rsid w:val="000E5DF5"/>
    <w:rsid w:val="000F1520"/>
    <w:rsid w:val="000F18A2"/>
    <w:rsid w:val="000F3067"/>
    <w:rsid w:val="000F3CB2"/>
    <w:rsid w:val="000F448F"/>
    <w:rsid w:val="000F5561"/>
    <w:rsid w:val="00103895"/>
    <w:rsid w:val="00113108"/>
    <w:rsid w:val="0011556A"/>
    <w:rsid w:val="00126183"/>
    <w:rsid w:val="0012667B"/>
    <w:rsid w:val="00127842"/>
    <w:rsid w:val="00127AB4"/>
    <w:rsid w:val="00135199"/>
    <w:rsid w:val="001359BE"/>
    <w:rsid w:val="00137335"/>
    <w:rsid w:val="0014098C"/>
    <w:rsid w:val="00150458"/>
    <w:rsid w:val="00150C0F"/>
    <w:rsid w:val="00160002"/>
    <w:rsid w:val="00160CE8"/>
    <w:rsid w:val="0016172B"/>
    <w:rsid w:val="00162598"/>
    <w:rsid w:val="0017018D"/>
    <w:rsid w:val="00180F31"/>
    <w:rsid w:val="00183E4D"/>
    <w:rsid w:val="001849D2"/>
    <w:rsid w:val="0019283C"/>
    <w:rsid w:val="0019309A"/>
    <w:rsid w:val="001A1B94"/>
    <w:rsid w:val="001A207E"/>
    <w:rsid w:val="001A5371"/>
    <w:rsid w:val="001B0127"/>
    <w:rsid w:val="001B138A"/>
    <w:rsid w:val="001B7A25"/>
    <w:rsid w:val="001C063A"/>
    <w:rsid w:val="001C3E05"/>
    <w:rsid w:val="001C4BA2"/>
    <w:rsid w:val="001C6878"/>
    <w:rsid w:val="001D40AD"/>
    <w:rsid w:val="001D5926"/>
    <w:rsid w:val="001D5FF9"/>
    <w:rsid w:val="001D6688"/>
    <w:rsid w:val="001E5424"/>
    <w:rsid w:val="001E704A"/>
    <w:rsid w:val="001F0177"/>
    <w:rsid w:val="001F4B81"/>
    <w:rsid w:val="001F5A87"/>
    <w:rsid w:val="002004BD"/>
    <w:rsid w:val="002019A5"/>
    <w:rsid w:val="002111B3"/>
    <w:rsid w:val="002133FA"/>
    <w:rsid w:val="00213A16"/>
    <w:rsid w:val="00223781"/>
    <w:rsid w:val="00225B0D"/>
    <w:rsid w:val="00225FA7"/>
    <w:rsid w:val="00226D4E"/>
    <w:rsid w:val="00230B5C"/>
    <w:rsid w:val="00231A3D"/>
    <w:rsid w:val="002336A0"/>
    <w:rsid w:val="00233894"/>
    <w:rsid w:val="00240827"/>
    <w:rsid w:val="00251355"/>
    <w:rsid w:val="002547F8"/>
    <w:rsid w:val="00256C49"/>
    <w:rsid w:val="00266619"/>
    <w:rsid w:val="002818A7"/>
    <w:rsid w:val="00290EAC"/>
    <w:rsid w:val="00293CBB"/>
    <w:rsid w:val="00294937"/>
    <w:rsid w:val="002A2C42"/>
    <w:rsid w:val="002A56A1"/>
    <w:rsid w:val="002B4786"/>
    <w:rsid w:val="002B52CC"/>
    <w:rsid w:val="002C6F98"/>
    <w:rsid w:val="002D471E"/>
    <w:rsid w:val="002D5425"/>
    <w:rsid w:val="002D5DC0"/>
    <w:rsid w:val="002E0260"/>
    <w:rsid w:val="002E03C6"/>
    <w:rsid w:val="002E5606"/>
    <w:rsid w:val="002F5A8E"/>
    <w:rsid w:val="002F631F"/>
    <w:rsid w:val="002F6A7C"/>
    <w:rsid w:val="00300098"/>
    <w:rsid w:val="00311B46"/>
    <w:rsid w:val="00320711"/>
    <w:rsid w:val="003225BB"/>
    <w:rsid w:val="0032345F"/>
    <w:rsid w:val="00332AF4"/>
    <w:rsid w:val="003347E8"/>
    <w:rsid w:val="0034681E"/>
    <w:rsid w:val="00350F4E"/>
    <w:rsid w:val="0035108E"/>
    <w:rsid w:val="003565A5"/>
    <w:rsid w:val="00361219"/>
    <w:rsid w:val="00362CA7"/>
    <w:rsid w:val="00366A14"/>
    <w:rsid w:val="003705A6"/>
    <w:rsid w:val="003712F2"/>
    <w:rsid w:val="00371509"/>
    <w:rsid w:val="003738A6"/>
    <w:rsid w:val="00381643"/>
    <w:rsid w:val="003840F5"/>
    <w:rsid w:val="00386026"/>
    <w:rsid w:val="0039258A"/>
    <w:rsid w:val="00394B2C"/>
    <w:rsid w:val="003A0F5F"/>
    <w:rsid w:val="003B1C2E"/>
    <w:rsid w:val="003B2E7E"/>
    <w:rsid w:val="003B4914"/>
    <w:rsid w:val="003C1D13"/>
    <w:rsid w:val="003D7A54"/>
    <w:rsid w:val="003E2255"/>
    <w:rsid w:val="003E2D15"/>
    <w:rsid w:val="003E2D84"/>
    <w:rsid w:val="003E6D30"/>
    <w:rsid w:val="003F2595"/>
    <w:rsid w:val="003F5956"/>
    <w:rsid w:val="003F7D5B"/>
    <w:rsid w:val="00401DB8"/>
    <w:rsid w:val="004020C0"/>
    <w:rsid w:val="00402529"/>
    <w:rsid w:val="004100C8"/>
    <w:rsid w:val="004121E2"/>
    <w:rsid w:val="00415503"/>
    <w:rsid w:val="00417929"/>
    <w:rsid w:val="00420E9A"/>
    <w:rsid w:val="00432F42"/>
    <w:rsid w:val="00433B75"/>
    <w:rsid w:val="00437926"/>
    <w:rsid w:val="00441D52"/>
    <w:rsid w:val="00442565"/>
    <w:rsid w:val="004470B4"/>
    <w:rsid w:val="00456407"/>
    <w:rsid w:val="0046282E"/>
    <w:rsid w:val="0046469D"/>
    <w:rsid w:val="004702E7"/>
    <w:rsid w:val="004807B7"/>
    <w:rsid w:val="0048581C"/>
    <w:rsid w:val="004874F6"/>
    <w:rsid w:val="00487967"/>
    <w:rsid w:val="00487FFD"/>
    <w:rsid w:val="00490018"/>
    <w:rsid w:val="00490D97"/>
    <w:rsid w:val="00492214"/>
    <w:rsid w:val="00494C86"/>
    <w:rsid w:val="00494D98"/>
    <w:rsid w:val="00495856"/>
    <w:rsid w:val="00497AEE"/>
    <w:rsid w:val="004A3080"/>
    <w:rsid w:val="004A6782"/>
    <w:rsid w:val="004B0F2D"/>
    <w:rsid w:val="004B2022"/>
    <w:rsid w:val="004B3F9D"/>
    <w:rsid w:val="004B41D8"/>
    <w:rsid w:val="004C3551"/>
    <w:rsid w:val="004C6F59"/>
    <w:rsid w:val="004D084E"/>
    <w:rsid w:val="004E1F03"/>
    <w:rsid w:val="004E67E1"/>
    <w:rsid w:val="004E796F"/>
    <w:rsid w:val="004E7A45"/>
    <w:rsid w:val="004E7D01"/>
    <w:rsid w:val="004F2CFB"/>
    <w:rsid w:val="004F71A4"/>
    <w:rsid w:val="0050616A"/>
    <w:rsid w:val="0050684E"/>
    <w:rsid w:val="005118E8"/>
    <w:rsid w:val="005144E0"/>
    <w:rsid w:val="00523268"/>
    <w:rsid w:val="00527592"/>
    <w:rsid w:val="0053184A"/>
    <w:rsid w:val="00531A42"/>
    <w:rsid w:val="0053377B"/>
    <w:rsid w:val="00542FEE"/>
    <w:rsid w:val="00550849"/>
    <w:rsid w:val="00566A81"/>
    <w:rsid w:val="00567F3E"/>
    <w:rsid w:val="005840ED"/>
    <w:rsid w:val="005845C2"/>
    <w:rsid w:val="00590EDA"/>
    <w:rsid w:val="005A4B59"/>
    <w:rsid w:val="005A6974"/>
    <w:rsid w:val="005B0555"/>
    <w:rsid w:val="005B0752"/>
    <w:rsid w:val="005B17CB"/>
    <w:rsid w:val="005B75A5"/>
    <w:rsid w:val="005C060A"/>
    <w:rsid w:val="005C5D6E"/>
    <w:rsid w:val="005E2710"/>
    <w:rsid w:val="005F0F4C"/>
    <w:rsid w:val="005F4D6F"/>
    <w:rsid w:val="005F65E7"/>
    <w:rsid w:val="00611175"/>
    <w:rsid w:val="00613313"/>
    <w:rsid w:val="006140F1"/>
    <w:rsid w:val="006232B4"/>
    <w:rsid w:val="006266B6"/>
    <w:rsid w:val="006426F7"/>
    <w:rsid w:val="00647C28"/>
    <w:rsid w:val="00653BB6"/>
    <w:rsid w:val="006558F9"/>
    <w:rsid w:val="00660256"/>
    <w:rsid w:val="00662182"/>
    <w:rsid w:val="00662FF0"/>
    <w:rsid w:val="006717A7"/>
    <w:rsid w:val="0067529C"/>
    <w:rsid w:val="006771B6"/>
    <w:rsid w:val="00680325"/>
    <w:rsid w:val="006832F7"/>
    <w:rsid w:val="00687D63"/>
    <w:rsid w:val="006912CB"/>
    <w:rsid w:val="00692CFD"/>
    <w:rsid w:val="0069476E"/>
    <w:rsid w:val="006A2AD4"/>
    <w:rsid w:val="006A51F8"/>
    <w:rsid w:val="006A750B"/>
    <w:rsid w:val="006A7F07"/>
    <w:rsid w:val="006B14F0"/>
    <w:rsid w:val="006B2D7D"/>
    <w:rsid w:val="006B5CAE"/>
    <w:rsid w:val="006B71A1"/>
    <w:rsid w:val="006C7D58"/>
    <w:rsid w:val="006D00AF"/>
    <w:rsid w:val="006D3613"/>
    <w:rsid w:val="006D78F7"/>
    <w:rsid w:val="006E09FC"/>
    <w:rsid w:val="006F040B"/>
    <w:rsid w:val="006F044B"/>
    <w:rsid w:val="00711683"/>
    <w:rsid w:val="00711B7F"/>
    <w:rsid w:val="00714350"/>
    <w:rsid w:val="00714D53"/>
    <w:rsid w:val="00717529"/>
    <w:rsid w:val="0072200B"/>
    <w:rsid w:val="00732180"/>
    <w:rsid w:val="007332D8"/>
    <w:rsid w:val="00743F00"/>
    <w:rsid w:val="00747ADB"/>
    <w:rsid w:val="00751959"/>
    <w:rsid w:val="007556CC"/>
    <w:rsid w:val="0075705D"/>
    <w:rsid w:val="00762290"/>
    <w:rsid w:val="00762726"/>
    <w:rsid w:val="00764810"/>
    <w:rsid w:val="00766341"/>
    <w:rsid w:val="00766CF1"/>
    <w:rsid w:val="007701B9"/>
    <w:rsid w:val="00780BD0"/>
    <w:rsid w:val="00783889"/>
    <w:rsid w:val="007860E1"/>
    <w:rsid w:val="007867C0"/>
    <w:rsid w:val="0079040A"/>
    <w:rsid w:val="00791219"/>
    <w:rsid w:val="00791E04"/>
    <w:rsid w:val="00792B49"/>
    <w:rsid w:val="007960C5"/>
    <w:rsid w:val="007B0925"/>
    <w:rsid w:val="007C267B"/>
    <w:rsid w:val="007C4BED"/>
    <w:rsid w:val="007D46B2"/>
    <w:rsid w:val="007D58B7"/>
    <w:rsid w:val="007E335A"/>
    <w:rsid w:val="007E3BF6"/>
    <w:rsid w:val="007F361D"/>
    <w:rsid w:val="007F79F8"/>
    <w:rsid w:val="00805318"/>
    <w:rsid w:val="00806CD2"/>
    <w:rsid w:val="00806D46"/>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4"/>
    <w:rsid w:val="008871ED"/>
    <w:rsid w:val="00887B2A"/>
    <w:rsid w:val="00890F8A"/>
    <w:rsid w:val="00892D73"/>
    <w:rsid w:val="008A486B"/>
    <w:rsid w:val="008A7650"/>
    <w:rsid w:val="008B37A2"/>
    <w:rsid w:val="008B3EEE"/>
    <w:rsid w:val="008B6BE9"/>
    <w:rsid w:val="008B6FDD"/>
    <w:rsid w:val="008C09DB"/>
    <w:rsid w:val="008C4E7F"/>
    <w:rsid w:val="008C754F"/>
    <w:rsid w:val="008D113B"/>
    <w:rsid w:val="008D3220"/>
    <w:rsid w:val="008E0AD9"/>
    <w:rsid w:val="008E3366"/>
    <w:rsid w:val="008F2664"/>
    <w:rsid w:val="008F2DBD"/>
    <w:rsid w:val="008F3844"/>
    <w:rsid w:val="008F3D21"/>
    <w:rsid w:val="008F51A7"/>
    <w:rsid w:val="00901465"/>
    <w:rsid w:val="00901C1A"/>
    <w:rsid w:val="00904B93"/>
    <w:rsid w:val="009058FD"/>
    <w:rsid w:val="00907AE7"/>
    <w:rsid w:val="009214B5"/>
    <w:rsid w:val="0093185B"/>
    <w:rsid w:val="0095095F"/>
    <w:rsid w:val="00956F45"/>
    <w:rsid w:val="009628F4"/>
    <w:rsid w:val="0097037F"/>
    <w:rsid w:val="00973EF1"/>
    <w:rsid w:val="0098229E"/>
    <w:rsid w:val="009834FA"/>
    <w:rsid w:val="00983822"/>
    <w:rsid w:val="00987B83"/>
    <w:rsid w:val="00990987"/>
    <w:rsid w:val="009A100B"/>
    <w:rsid w:val="009A5B27"/>
    <w:rsid w:val="009B76BE"/>
    <w:rsid w:val="009D290D"/>
    <w:rsid w:val="009E0C9B"/>
    <w:rsid w:val="009E4346"/>
    <w:rsid w:val="009E55DF"/>
    <w:rsid w:val="009F32D6"/>
    <w:rsid w:val="009F49A6"/>
    <w:rsid w:val="009F5764"/>
    <w:rsid w:val="009F6493"/>
    <w:rsid w:val="00A00374"/>
    <w:rsid w:val="00A01BC9"/>
    <w:rsid w:val="00A0376A"/>
    <w:rsid w:val="00A06007"/>
    <w:rsid w:val="00A12241"/>
    <w:rsid w:val="00A220B0"/>
    <w:rsid w:val="00A30FC9"/>
    <w:rsid w:val="00A34538"/>
    <w:rsid w:val="00A40899"/>
    <w:rsid w:val="00A421ED"/>
    <w:rsid w:val="00A45212"/>
    <w:rsid w:val="00A4579F"/>
    <w:rsid w:val="00A51EDA"/>
    <w:rsid w:val="00A535BA"/>
    <w:rsid w:val="00A53BF2"/>
    <w:rsid w:val="00A65785"/>
    <w:rsid w:val="00A675CC"/>
    <w:rsid w:val="00A77DE0"/>
    <w:rsid w:val="00A8461F"/>
    <w:rsid w:val="00A85379"/>
    <w:rsid w:val="00A95F1C"/>
    <w:rsid w:val="00A96A37"/>
    <w:rsid w:val="00AA0C25"/>
    <w:rsid w:val="00AA1957"/>
    <w:rsid w:val="00AA7B01"/>
    <w:rsid w:val="00AB03AB"/>
    <w:rsid w:val="00AB13EF"/>
    <w:rsid w:val="00AB1B8D"/>
    <w:rsid w:val="00AC0A65"/>
    <w:rsid w:val="00AD33C7"/>
    <w:rsid w:val="00AD423A"/>
    <w:rsid w:val="00AD5E4A"/>
    <w:rsid w:val="00AE2A99"/>
    <w:rsid w:val="00AE5507"/>
    <w:rsid w:val="00AE797E"/>
    <w:rsid w:val="00B017DB"/>
    <w:rsid w:val="00B018FC"/>
    <w:rsid w:val="00B036FF"/>
    <w:rsid w:val="00B06935"/>
    <w:rsid w:val="00B11F35"/>
    <w:rsid w:val="00B14D5F"/>
    <w:rsid w:val="00B21BA4"/>
    <w:rsid w:val="00B221A3"/>
    <w:rsid w:val="00B2354B"/>
    <w:rsid w:val="00B242A3"/>
    <w:rsid w:val="00B30098"/>
    <w:rsid w:val="00B3135A"/>
    <w:rsid w:val="00B43A63"/>
    <w:rsid w:val="00B47508"/>
    <w:rsid w:val="00B50164"/>
    <w:rsid w:val="00B5712C"/>
    <w:rsid w:val="00B60F30"/>
    <w:rsid w:val="00B653B9"/>
    <w:rsid w:val="00B70025"/>
    <w:rsid w:val="00B72357"/>
    <w:rsid w:val="00B74DC5"/>
    <w:rsid w:val="00B809A4"/>
    <w:rsid w:val="00B960C0"/>
    <w:rsid w:val="00BA18E5"/>
    <w:rsid w:val="00BA355F"/>
    <w:rsid w:val="00BA535D"/>
    <w:rsid w:val="00BB11AE"/>
    <w:rsid w:val="00BB6276"/>
    <w:rsid w:val="00BB66CF"/>
    <w:rsid w:val="00BC4242"/>
    <w:rsid w:val="00BD671C"/>
    <w:rsid w:val="00BD6B89"/>
    <w:rsid w:val="00BE0F5B"/>
    <w:rsid w:val="00BE13D6"/>
    <w:rsid w:val="00BE2F43"/>
    <w:rsid w:val="00BE33D8"/>
    <w:rsid w:val="00BF0EF7"/>
    <w:rsid w:val="00BF2766"/>
    <w:rsid w:val="00C020A7"/>
    <w:rsid w:val="00C029E4"/>
    <w:rsid w:val="00C07F6F"/>
    <w:rsid w:val="00C10540"/>
    <w:rsid w:val="00C11F6F"/>
    <w:rsid w:val="00C12D50"/>
    <w:rsid w:val="00C143D1"/>
    <w:rsid w:val="00C16967"/>
    <w:rsid w:val="00C20349"/>
    <w:rsid w:val="00C20832"/>
    <w:rsid w:val="00C30B4D"/>
    <w:rsid w:val="00C35F97"/>
    <w:rsid w:val="00C4103C"/>
    <w:rsid w:val="00C46BBA"/>
    <w:rsid w:val="00C47917"/>
    <w:rsid w:val="00C5327B"/>
    <w:rsid w:val="00C53AF9"/>
    <w:rsid w:val="00C57EAD"/>
    <w:rsid w:val="00C63C98"/>
    <w:rsid w:val="00C674A5"/>
    <w:rsid w:val="00C73C2F"/>
    <w:rsid w:val="00C73ED8"/>
    <w:rsid w:val="00C7643B"/>
    <w:rsid w:val="00C81B85"/>
    <w:rsid w:val="00C82425"/>
    <w:rsid w:val="00C8260C"/>
    <w:rsid w:val="00C8316F"/>
    <w:rsid w:val="00C91DCF"/>
    <w:rsid w:val="00CA4416"/>
    <w:rsid w:val="00CA6E6F"/>
    <w:rsid w:val="00CD04A7"/>
    <w:rsid w:val="00CD061B"/>
    <w:rsid w:val="00CE0F61"/>
    <w:rsid w:val="00CE4E5E"/>
    <w:rsid w:val="00CE58F8"/>
    <w:rsid w:val="00CF4DB5"/>
    <w:rsid w:val="00CF59FB"/>
    <w:rsid w:val="00CF64A3"/>
    <w:rsid w:val="00D04381"/>
    <w:rsid w:val="00D05258"/>
    <w:rsid w:val="00D10FC0"/>
    <w:rsid w:val="00D11491"/>
    <w:rsid w:val="00D121FC"/>
    <w:rsid w:val="00D135C6"/>
    <w:rsid w:val="00D14044"/>
    <w:rsid w:val="00D15999"/>
    <w:rsid w:val="00D21549"/>
    <w:rsid w:val="00D225E4"/>
    <w:rsid w:val="00D25795"/>
    <w:rsid w:val="00D322CA"/>
    <w:rsid w:val="00D338C6"/>
    <w:rsid w:val="00D34C9B"/>
    <w:rsid w:val="00D407B2"/>
    <w:rsid w:val="00D417C2"/>
    <w:rsid w:val="00D44009"/>
    <w:rsid w:val="00D47F70"/>
    <w:rsid w:val="00D50229"/>
    <w:rsid w:val="00D50F13"/>
    <w:rsid w:val="00D51502"/>
    <w:rsid w:val="00D51BA1"/>
    <w:rsid w:val="00D52157"/>
    <w:rsid w:val="00D5261C"/>
    <w:rsid w:val="00D5513E"/>
    <w:rsid w:val="00D658CF"/>
    <w:rsid w:val="00D6731D"/>
    <w:rsid w:val="00D730ED"/>
    <w:rsid w:val="00D73100"/>
    <w:rsid w:val="00D90F8E"/>
    <w:rsid w:val="00DC3F97"/>
    <w:rsid w:val="00DD4C16"/>
    <w:rsid w:val="00DE0239"/>
    <w:rsid w:val="00DE1026"/>
    <w:rsid w:val="00DE70AB"/>
    <w:rsid w:val="00DE7561"/>
    <w:rsid w:val="00E00310"/>
    <w:rsid w:val="00E0039F"/>
    <w:rsid w:val="00E045AD"/>
    <w:rsid w:val="00E049B6"/>
    <w:rsid w:val="00E05457"/>
    <w:rsid w:val="00E05C41"/>
    <w:rsid w:val="00E0771D"/>
    <w:rsid w:val="00E11E01"/>
    <w:rsid w:val="00E1471B"/>
    <w:rsid w:val="00E160F4"/>
    <w:rsid w:val="00E16762"/>
    <w:rsid w:val="00E17F6A"/>
    <w:rsid w:val="00E22FD7"/>
    <w:rsid w:val="00E2323F"/>
    <w:rsid w:val="00E308C4"/>
    <w:rsid w:val="00E32627"/>
    <w:rsid w:val="00E33E65"/>
    <w:rsid w:val="00E41727"/>
    <w:rsid w:val="00E4398A"/>
    <w:rsid w:val="00E44537"/>
    <w:rsid w:val="00E56FDA"/>
    <w:rsid w:val="00E57189"/>
    <w:rsid w:val="00E63DA8"/>
    <w:rsid w:val="00E6464C"/>
    <w:rsid w:val="00E66617"/>
    <w:rsid w:val="00E701A4"/>
    <w:rsid w:val="00E81D73"/>
    <w:rsid w:val="00E90DC4"/>
    <w:rsid w:val="00E9309D"/>
    <w:rsid w:val="00E94437"/>
    <w:rsid w:val="00EA6641"/>
    <w:rsid w:val="00EB550D"/>
    <w:rsid w:val="00EB6C90"/>
    <w:rsid w:val="00EC08A1"/>
    <w:rsid w:val="00EC2EA7"/>
    <w:rsid w:val="00EC479D"/>
    <w:rsid w:val="00EE1D09"/>
    <w:rsid w:val="00EE7240"/>
    <w:rsid w:val="00EF5707"/>
    <w:rsid w:val="00EF66B8"/>
    <w:rsid w:val="00F00AEC"/>
    <w:rsid w:val="00F130D7"/>
    <w:rsid w:val="00F17C76"/>
    <w:rsid w:val="00F21315"/>
    <w:rsid w:val="00F23365"/>
    <w:rsid w:val="00F24340"/>
    <w:rsid w:val="00F25459"/>
    <w:rsid w:val="00F254DB"/>
    <w:rsid w:val="00F26952"/>
    <w:rsid w:val="00F270C4"/>
    <w:rsid w:val="00F30E47"/>
    <w:rsid w:val="00F45C59"/>
    <w:rsid w:val="00F469AF"/>
    <w:rsid w:val="00F50F2D"/>
    <w:rsid w:val="00F5461B"/>
    <w:rsid w:val="00F56682"/>
    <w:rsid w:val="00F57BB6"/>
    <w:rsid w:val="00F57EC4"/>
    <w:rsid w:val="00F7148B"/>
    <w:rsid w:val="00F742F2"/>
    <w:rsid w:val="00F77E7D"/>
    <w:rsid w:val="00F84B26"/>
    <w:rsid w:val="00FA057A"/>
    <w:rsid w:val="00FA6678"/>
    <w:rsid w:val="00FA7021"/>
    <w:rsid w:val="00FA70E6"/>
    <w:rsid w:val="00FB168A"/>
    <w:rsid w:val="00FB31FA"/>
    <w:rsid w:val="00FC08DE"/>
    <w:rsid w:val="00FC24D4"/>
    <w:rsid w:val="00FC3F2E"/>
    <w:rsid w:val="00FC453F"/>
    <w:rsid w:val="00FC6ECA"/>
    <w:rsid w:val="00FC72C5"/>
    <w:rsid w:val="00FC7A03"/>
    <w:rsid w:val="00FC7E0E"/>
    <w:rsid w:val="00FD4486"/>
    <w:rsid w:val="00FE1164"/>
    <w:rsid w:val="00FE4C32"/>
    <w:rsid w:val="00FE4FEF"/>
    <w:rsid w:val="00FF2EAD"/>
    <w:rsid w:val="00FF40A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Titre1">
    <w:name w:val="heading 1"/>
    <w:basedOn w:val="Normal"/>
    <w:next w:val="Normal"/>
    <w:link w:val="Titre1Car"/>
    <w:qFormat/>
    <w:rsid w:val="006558F9"/>
    <w:pPr>
      <w:keepNext/>
      <w:spacing w:before="240" w:after="60"/>
      <w:outlineLvl w:val="0"/>
    </w:pPr>
    <w:rPr>
      <w:b/>
      <w:bCs/>
      <w:kern w:val="32"/>
      <w:sz w:val="32"/>
      <w:szCs w:val="32"/>
    </w:rPr>
  </w:style>
  <w:style w:type="paragraph" w:styleId="Titre2">
    <w:name w:val="heading 2"/>
    <w:basedOn w:val="Normal"/>
    <w:next w:val="Normal"/>
    <w:link w:val="Titre2Car"/>
    <w:qFormat/>
    <w:rsid w:val="006558F9"/>
    <w:pPr>
      <w:keepNext/>
      <w:spacing w:before="240" w:after="60"/>
      <w:outlineLvl w:val="1"/>
    </w:pPr>
    <w:rPr>
      <w:b/>
      <w:bCs/>
      <w:i/>
      <w:iCs/>
      <w:sz w:val="28"/>
      <w:szCs w:val="28"/>
    </w:rPr>
  </w:style>
  <w:style w:type="paragraph" w:styleId="Titre3">
    <w:name w:val="heading 3"/>
    <w:basedOn w:val="Normal"/>
    <w:next w:val="Normal"/>
    <w:link w:val="Titre3Car"/>
    <w:qFormat/>
    <w:rsid w:val="006558F9"/>
    <w:pPr>
      <w:keepNext/>
      <w:spacing w:before="240" w:after="60"/>
      <w:outlineLvl w:val="2"/>
    </w:pPr>
    <w:rPr>
      <w:b/>
      <w:bCs/>
      <w:sz w:val="26"/>
      <w:szCs w:val="26"/>
    </w:rPr>
  </w:style>
  <w:style w:type="paragraph" w:styleId="Titre4">
    <w:name w:val="heading 4"/>
    <w:basedOn w:val="Normal"/>
    <w:next w:val="Normal"/>
    <w:link w:val="Titre4Car"/>
    <w:qFormat/>
    <w:rsid w:val="006558F9"/>
    <w:pPr>
      <w:keepNext/>
      <w:spacing w:before="240" w:after="60"/>
      <w:outlineLvl w:val="3"/>
    </w:pPr>
    <w:rPr>
      <w:rFonts w:ascii="Times New Roman" w:hAnsi="Times New Roman" w:cs="Times New Roman"/>
      <w:b/>
      <w:bCs/>
      <w:sz w:val="28"/>
      <w:szCs w:val="28"/>
    </w:rPr>
  </w:style>
  <w:style w:type="paragraph" w:styleId="Titre5">
    <w:name w:val="heading 5"/>
    <w:basedOn w:val="Normal"/>
    <w:next w:val="Normal"/>
    <w:link w:val="Titre5C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6558F9"/>
    <w:rPr>
      <w:rFonts w:ascii="Arial" w:hAnsi="Arial" w:cs="Arial"/>
      <w:b/>
      <w:bCs/>
      <w:kern w:val="32"/>
      <w:sz w:val="32"/>
      <w:szCs w:val="32"/>
      <w:lang w:val="en-GB" w:eastAsia="en-GB"/>
    </w:rPr>
  </w:style>
  <w:style w:type="character" w:customStyle="1" w:styleId="Titre2Car">
    <w:name w:val="Titre 2 Car"/>
    <w:link w:val="Titre2"/>
    <w:rsid w:val="006558F9"/>
    <w:rPr>
      <w:rFonts w:ascii="Arial" w:hAnsi="Arial" w:cs="Arial"/>
      <w:b/>
      <w:bCs/>
      <w:i/>
      <w:iCs/>
      <w:sz w:val="28"/>
      <w:szCs w:val="28"/>
      <w:lang w:val="en-GB" w:eastAsia="en-GB"/>
    </w:rPr>
  </w:style>
  <w:style w:type="character" w:customStyle="1" w:styleId="Titre3Car">
    <w:name w:val="Titre 3 Car"/>
    <w:link w:val="Titre3"/>
    <w:rsid w:val="006558F9"/>
    <w:rPr>
      <w:rFonts w:ascii="Arial" w:hAnsi="Arial" w:cs="Arial"/>
      <w:b/>
      <w:bCs/>
      <w:sz w:val="26"/>
      <w:szCs w:val="26"/>
      <w:lang w:val="en-GB" w:eastAsia="en-GB"/>
    </w:rPr>
  </w:style>
  <w:style w:type="character" w:customStyle="1" w:styleId="Titre4Car">
    <w:name w:val="Titre 4 Car"/>
    <w:link w:val="Titre4"/>
    <w:rsid w:val="006558F9"/>
    <w:rPr>
      <w:b/>
      <w:bCs/>
      <w:sz w:val="28"/>
      <w:szCs w:val="28"/>
      <w:lang w:val="en-GB" w:eastAsia="en-GB"/>
    </w:rPr>
  </w:style>
  <w:style w:type="character" w:customStyle="1" w:styleId="Titre5Car">
    <w:name w:val="Titre 5 Car"/>
    <w:link w:val="Titre5"/>
    <w:rsid w:val="006558F9"/>
    <w:rPr>
      <w:b/>
      <w:bCs/>
      <w:u w:val="single"/>
    </w:rPr>
  </w:style>
  <w:style w:type="paragraph" w:styleId="Paragraphedeliste">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Appelnotedebasdep">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Textedelespacerserv">
    <w:name w:val="Placeholder Text"/>
    <w:uiPriority w:val="99"/>
    <w:semiHidden/>
    <w:rsid w:val="00D04381"/>
    <w:rPr>
      <w:color w:val="808080"/>
    </w:rPr>
  </w:style>
  <w:style w:type="paragraph" w:styleId="Textedebulles">
    <w:name w:val="Balloon Text"/>
    <w:basedOn w:val="Normal"/>
    <w:link w:val="TextedebullesCar"/>
    <w:uiPriority w:val="99"/>
    <w:semiHidden/>
    <w:unhideWhenUsed/>
    <w:rsid w:val="00D04381"/>
    <w:rPr>
      <w:rFonts w:ascii="Tahoma" w:hAnsi="Tahoma" w:cs="Tahoma"/>
      <w:sz w:val="16"/>
      <w:szCs w:val="16"/>
    </w:rPr>
  </w:style>
  <w:style w:type="character" w:customStyle="1" w:styleId="TextedebullesCar">
    <w:name w:val="Texte de bulles Car"/>
    <w:link w:val="Textedebulles"/>
    <w:uiPriority w:val="99"/>
    <w:semiHidden/>
    <w:rsid w:val="00D04381"/>
    <w:rPr>
      <w:rFonts w:ascii="Tahoma" w:hAnsi="Tahoma" w:cs="Tahoma"/>
      <w:sz w:val="16"/>
      <w:szCs w:val="16"/>
      <w:lang w:val="en-GB" w:eastAsia="en-GB"/>
    </w:rPr>
  </w:style>
  <w:style w:type="table" w:styleId="Grilledutableau">
    <w:name w:val="Table Grid"/>
    <w:basedOn w:val="TableauNormal"/>
    <w:uiPriority w:val="59"/>
    <w:rsid w:val="00CA6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En-tte">
    <w:name w:val="header"/>
    <w:basedOn w:val="Normal"/>
    <w:link w:val="En-tteCar"/>
    <w:uiPriority w:val="99"/>
    <w:unhideWhenUsed/>
    <w:rsid w:val="004E7D01"/>
    <w:pPr>
      <w:tabs>
        <w:tab w:val="center" w:pos="4680"/>
        <w:tab w:val="right" w:pos="9360"/>
      </w:tabs>
    </w:pPr>
  </w:style>
  <w:style w:type="character" w:customStyle="1" w:styleId="En-tteCar">
    <w:name w:val="En-tête Car"/>
    <w:link w:val="En-tte"/>
    <w:uiPriority w:val="99"/>
    <w:rsid w:val="004E7D01"/>
    <w:rPr>
      <w:rFonts w:ascii="Arial" w:hAnsi="Arial" w:cs="Arial"/>
      <w:sz w:val="22"/>
      <w:szCs w:val="22"/>
      <w:lang w:val="en-GB" w:eastAsia="en-GB"/>
    </w:rPr>
  </w:style>
  <w:style w:type="paragraph" w:styleId="Pieddepage">
    <w:name w:val="footer"/>
    <w:basedOn w:val="Normal"/>
    <w:link w:val="PieddepageCar"/>
    <w:uiPriority w:val="99"/>
    <w:unhideWhenUsed/>
    <w:rsid w:val="004E7D01"/>
    <w:pPr>
      <w:tabs>
        <w:tab w:val="center" w:pos="4680"/>
        <w:tab w:val="right" w:pos="9360"/>
      </w:tabs>
    </w:pPr>
  </w:style>
  <w:style w:type="character" w:customStyle="1" w:styleId="PieddepageCar">
    <w:name w:val="Pied de page Car"/>
    <w:link w:val="Pieddepage"/>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Aucuneliste"/>
    <w:uiPriority w:val="99"/>
    <w:rsid w:val="0039258A"/>
    <w:pPr>
      <w:numPr>
        <w:numId w:val="3"/>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Marquedecommentaire">
    <w:name w:val="annotation reference"/>
    <w:uiPriority w:val="99"/>
    <w:semiHidden/>
    <w:unhideWhenUsed/>
    <w:rsid w:val="008A486B"/>
    <w:rPr>
      <w:sz w:val="16"/>
      <w:szCs w:val="16"/>
    </w:rPr>
  </w:style>
  <w:style w:type="paragraph" w:styleId="Commentaire">
    <w:name w:val="annotation text"/>
    <w:basedOn w:val="Normal"/>
    <w:link w:val="CommentaireCar"/>
    <w:uiPriority w:val="99"/>
    <w:unhideWhenUsed/>
    <w:rsid w:val="008A486B"/>
    <w:rPr>
      <w:sz w:val="20"/>
      <w:szCs w:val="20"/>
    </w:rPr>
  </w:style>
  <w:style w:type="character" w:customStyle="1" w:styleId="CommentaireCar">
    <w:name w:val="Commentaire Car"/>
    <w:link w:val="Commentaire"/>
    <w:uiPriority w:val="99"/>
    <w:rsid w:val="008A486B"/>
    <w:rPr>
      <w:rFonts w:ascii="Arial" w:hAnsi="Arial" w:cs="Arial"/>
      <w:lang w:val="en-GB" w:eastAsia="en-GB"/>
    </w:rPr>
  </w:style>
  <w:style w:type="paragraph" w:styleId="Objetducommentaire">
    <w:name w:val="annotation subject"/>
    <w:basedOn w:val="Commentaire"/>
    <w:next w:val="Commentaire"/>
    <w:link w:val="ObjetducommentaireCar"/>
    <w:uiPriority w:val="99"/>
    <w:semiHidden/>
    <w:unhideWhenUsed/>
    <w:rsid w:val="008A486B"/>
    <w:rPr>
      <w:b/>
      <w:bCs/>
    </w:rPr>
  </w:style>
  <w:style w:type="character" w:customStyle="1" w:styleId="ObjetducommentaireCar">
    <w:name w:val="Objet du commentaire Car"/>
    <w:link w:val="Objetducommentaire"/>
    <w:uiPriority w:val="99"/>
    <w:semiHidden/>
    <w:rsid w:val="008A486B"/>
    <w:rPr>
      <w:rFonts w:ascii="Arial" w:hAnsi="Arial" w:cs="Arial"/>
      <w:b/>
      <w:bCs/>
      <w:lang w:val="en-GB" w:eastAsia="en-GB"/>
    </w:rPr>
  </w:style>
  <w:style w:type="paragraph" w:styleId="Rvision">
    <w:name w:val="Revision"/>
    <w:hidden/>
    <w:uiPriority w:val="99"/>
    <w:semiHidden/>
    <w:rsid w:val="005A6974"/>
    <w:rPr>
      <w:rFonts w:ascii="Arial" w:hAnsi="Arial" w:cs="Arial"/>
      <w:sz w:val="22"/>
      <w:szCs w:val="22"/>
      <w:lang w:val="en-GB" w:eastAsia="en-GB"/>
    </w:rPr>
  </w:style>
  <w:style w:type="paragraph" w:styleId="Notedebasdepage">
    <w:name w:val="footnote text"/>
    <w:basedOn w:val="Normal"/>
    <w:link w:val="NotedebasdepageCar"/>
    <w:semiHidden/>
    <w:unhideWhenUsed/>
    <w:rsid w:val="00E17F6A"/>
    <w:rPr>
      <w:sz w:val="20"/>
      <w:szCs w:val="20"/>
    </w:rPr>
  </w:style>
  <w:style w:type="character" w:customStyle="1" w:styleId="NotedebasdepageCar">
    <w:name w:val="Note de bas de page Car"/>
    <w:link w:val="Notedebasdepage"/>
    <w:semiHidden/>
    <w:rsid w:val="00E17F6A"/>
    <w:rPr>
      <w:rFonts w:ascii="Arial" w:hAnsi="Arial" w:cs="Arial"/>
      <w:lang w:val="en-GB" w:eastAsia="en-GB"/>
    </w:rPr>
  </w:style>
  <w:style w:type="character" w:styleId="Lienhypertexte">
    <w:name w:val="Hyperlink"/>
    <w:basedOn w:val="Policepardfaut"/>
    <w:uiPriority w:val="99"/>
    <w:unhideWhenUsed/>
    <w:rsid w:val="0046282E"/>
    <w:rPr>
      <w:color w:val="0000FF" w:themeColor="hyperlink"/>
      <w:u w:val="single"/>
    </w:rPr>
  </w:style>
  <w:style w:type="paragraph" w:customStyle="1" w:styleId="CharCharCarCharCarCharCarCharCarChar">
    <w:name w:val="Char Char Car Char Car Char Car Char Car Char"/>
    <w:basedOn w:val="Normal"/>
    <w:rsid w:val="00901465"/>
    <w:pPr>
      <w:autoSpaceDE w:val="0"/>
      <w:autoSpaceDN w:val="0"/>
      <w:spacing w:after="160" w:line="240" w:lineRule="exact"/>
    </w:pPr>
    <w:rPr>
      <w:sz w:val="20"/>
      <w:szCs w:val="20"/>
      <w:lang w:val="en-US" w:eastAsia="en-US"/>
    </w:rPr>
  </w:style>
  <w:style w:type="paragraph" w:customStyle="1" w:styleId="COEHeading3">
    <w:name w:val="COE_Heading3"/>
    <w:basedOn w:val="Normal"/>
    <w:rsid w:val="00901465"/>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8C09DB"/>
    <w:pPr>
      <w:numPr>
        <w:numId w:val="9"/>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8C09DB"/>
    <w:rPr>
      <w:rFonts w:ascii="Verdana" w:hAnsi="Verdana"/>
      <w:szCs w:val="24"/>
      <w:lang w:val="fr-FR" w:eastAsia="fr-FR"/>
    </w:rPr>
  </w:style>
  <w:style w:type="paragraph" w:customStyle="1" w:styleId="CharCharCarCharCarCharCarCharCarChar0">
    <w:name w:val="Char Char Car Char Car Char Car Char Car Char"/>
    <w:basedOn w:val="Normal"/>
    <w:rsid w:val="00FC08DE"/>
    <w:pPr>
      <w:autoSpaceDE w:val="0"/>
      <w:autoSpaceDN w:val="0"/>
      <w:spacing w:after="160" w:line="240" w:lineRule="exact"/>
    </w:pPr>
    <w:rPr>
      <w:sz w:val="20"/>
      <w:szCs w:val="20"/>
      <w:lang w:val="en-US" w:eastAsia="en-US"/>
    </w:rPr>
  </w:style>
  <w:style w:type="paragraph" w:customStyle="1" w:styleId="Default">
    <w:name w:val="Default"/>
    <w:rsid w:val="00490D97"/>
    <w:pPr>
      <w:autoSpaceDE w:val="0"/>
      <w:autoSpaceDN w:val="0"/>
      <w:adjustRightInd w:val="0"/>
    </w:pPr>
    <w:rPr>
      <w:rFonts w:ascii="Arial" w:hAnsi="Arial" w:cs="Arial"/>
      <w:color w:val="000000"/>
      <w:sz w:val="24"/>
      <w:szCs w:val="24"/>
    </w:rPr>
  </w:style>
  <w:style w:type="paragraph" w:customStyle="1" w:styleId="CharCharCarCharCarCharCarCharCarChar1">
    <w:name w:val="Char Char Car Char Car Char Car Char Car Char"/>
    <w:basedOn w:val="Normal"/>
    <w:rsid w:val="00BF2766"/>
    <w:pPr>
      <w:autoSpaceDE w:val="0"/>
      <w:autoSpaceDN w:val="0"/>
      <w:spacing w:after="160" w:line="240" w:lineRule="exact"/>
    </w:pPr>
    <w:rPr>
      <w:sz w:val="20"/>
      <w:szCs w:val="20"/>
      <w:lang w:val="en-US" w:eastAsia="en-US"/>
    </w:rPr>
  </w:style>
  <w:style w:type="character" w:customStyle="1" w:styleId="Style71">
    <w:name w:val="Style71"/>
    <w:basedOn w:val="Policepardfaut"/>
    <w:uiPriority w:val="1"/>
    <w:rsid w:val="000C3F9A"/>
    <w:rPr>
      <w:rFonts w:ascii="Arial Narrow" w:hAnsi="Arial Narrow"/>
      <w:sz w:val="20"/>
    </w:rPr>
  </w:style>
</w:styles>
</file>

<file path=word/webSettings.xml><?xml version="1.0" encoding="utf-8"?>
<w:webSettings xmlns:r="http://schemas.openxmlformats.org/officeDocument/2006/relationships" xmlns:w="http://schemas.openxmlformats.org/wordprocessingml/2006/main">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67963201">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e.entreprises-etrangeres@dgfip.finances.gouv.f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5ceb3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BD22470B-E708-479B-A2D7-541A38411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C9E34E-944A-4DB3-8C40-EE49B8E25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5633</Words>
  <Characters>30986</Characters>
  <Application>Microsoft Office Word</Application>
  <DocSecurity>0</DocSecurity>
  <Lines>258</Lines>
  <Paragraphs>73</Paragraphs>
  <ScaleCrop>false</ScaleCrop>
  <HeadingPairs>
    <vt:vector size="2" baseType="variant">
      <vt:variant>
        <vt:lpstr>Title</vt:lpstr>
      </vt:variant>
      <vt:variant>
        <vt:i4>1</vt:i4>
      </vt:variant>
    </vt:vector>
  </HeadingPairs>
  <TitlesOfParts>
    <vt:vector size="1" baseType="lpstr">
      <vt:lpstr>AE.TB.Oo.FR</vt:lpstr>
    </vt:vector>
  </TitlesOfParts>
  <Company>Council of Europe</Company>
  <LinksUpToDate>false</LinksUpToDate>
  <CharactersWithSpaces>36546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AE.TB.Oo.FR</dc:title>
  <dc:creator>KAUTZMANN Jean-Etienne</dc:creator>
  <cp:lastModifiedBy>lenovo</cp:lastModifiedBy>
  <cp:revision>2</cp:revision>
  <cp:lastPrinted>2016-04-12T12:31:00Z</cp:lastPrinted>
  <dcterms:created xsi:type="dcterms:W3CDTF">2019-05-16T14:01:00Z</dcterms:created>
  <dcterms:modified xsi:type="dcterms:W3CDTF">2019-05-16T14:01:00Z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y fmtid="{D5CDD505-2E9C-101B-9397-08002B2CF9AE}" pid="3" name="referencejuridique">
    <vt:lpwstr/>
  </property>
  <property fmtid="{D5CDD505-2E9C-101B-9397-08002B2CF9AE}" pid="4" name="Free keywords">
    <vt:lpwstr/>
  </property>
</Properties>
</file>